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B55" w:rsidP="00671B55">
      <w:pPr>
        <w:pStyle w:val="Title"/>
      </w:pPr>
      <w:r>
        <w:fldChar w:fldCharType="begin"/>
      </w:r>
      <w:r>
        <w:instrText xml:space="preserve"> TITLE   \* MERGEFORMAT </w:instrText>
      </w:r>
      <w:r>
        <w:fldChar w:fldCharType="separate"/>
      </w:r>
      <w:r>
        <w:t>SFIDIV307 Perform underwater work in the wild catch sector</w:t>
      </w:r>
      <w:r>
        <w:fldChar w:fldCharType="end"/>
      </w:r>
    </w:p>
    <w:p w:rsidR="00671B55" w:rsidP="00671B55">
      <w:pPr>
        <w:pStyle w:val="Version"/>
        <w:sectPr w:rsidSect="00A634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4EF" w:rsidP="00A634EF">
      <w:pPr>
        <w:pStyle w:val="SuperHeading"/>
      </w:pPr>
      <w:r w:rsidRPr="00A634EF">
        <w:t>SFIDIV307 Perform underwater work in the wild catch sector</w:t>
      </w:r>
    </w:p>
    <w:p w:rsidR="00000000" w:rsidRPr="00A634EF" w:rsidP="00A634EF">
      <w:pPr>
        <w:pStyle w:val="Heading1"/>
      </w:pPr>
      <w:bookmarkStart w:id="1" w:name="O_1038198"/>
      <w:bookmarkEnd w:id="1"/>
      <w:r w:rsidRPr="00A634EF">
        <w:t>Modification History</w:t>
      </w:r>
    </w:p>
    <w:tbl>
      <w:tblPr>
        <w:tblW w:w="9520" w:type="dxa"/>
        <w:tblLayout w:type="fixed"/>
        <w:tblCellMar>
          <w:left w:w="62" w:type="dxa"/>
          <w:right w:w="62" w:type="dxa"/>
        </w:tblCellMar>
        <w:tblLook w:val="0000"/>
      </w:tblPr>
      <w:tblGrid>
        <w:gridCol w:w="2581"/>
        <w:gridCol w:w="6939"/>
      </w:tblGrid>
      <w:tr w:rsidTr="00A634E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Bold"/>
              <w:rPr>
                <w:lang w:val="en-NZ"/>
              </w:rPr>
            </w:pPr>
            <w:r w:rsidRPr="00A634E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Bold"/>
              <w:rPr>
                <w:lang w:val="en-NZ"/>
              </w:rPr>
            </w:pPr>
            <w:r w:rsidRPr="00A634EF">
              <w:t>Comments</w:t>
            </w:r>
          </w:p>
        </w:tc>
      </w:tr>
      <w:tr w:rsidTr="00A634E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
              <w:rPr>
                <w:lang w:val="en-NZ"/>
              </w:rPr>
            </w:pPr>
            <w:r w:rsidRPr="00A634E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4EF" w:rsidP="00A634EF">
            <w:pPr>
              <w:pStyle w:val="BodyText"/>
            </w:pPr>
            <w:r w:rsidRPr="00A634EF">
              <w:t>This version released with SFI Seafood Industry Training Package Version 1.0.</w:t>
            </w:r>
          </w:p>
        </w:tc>
      </w:tr>
    </w:tbl>
    <w:p w:rsidR="00000000" w:rsidRPr="00A634EF" w:rsidP="00A634EF">
      <w:pPr>
        <w:pStyle w:val="BodyText"/>
      </w:pPr>
    </w:p>
    <w:p w:rsidR="00000000" w:rsidRPr="00A634EF" w:rsidP="00A634EF">
      <w:pPr>
        <w:pStyle w:val="AllowPageBreak"/>
      </w:pPr>
    </w:p>
    <w:p w:rsidR="00000000" w:rsidRPr="00A634EF" w:rsidP="00A634EF">
      <w:pPr>
        <w:pStyle w:val="Heading1"/>
      </w:pPr>
      <w:bookmarkStart w:id="2" w:name="O_1038199"/>
      <w:bookmarkEnd w:id="2"/>
      <w:r w:rsidRPr="00A634EF">
        <w:t>Application</w:t>
      </w:r>
    </w:p>
    <w:p w:rsidR="00000000" w:rsidRPr="00A634EF" w:rsidP="00671B55">
      <w:pPr>
        <w:pStyle w:val="BodyText"/>
      </w:pPr>
      <w:r w:rsidRPr="00A634EF">
        <w:t>This unit of competency describes the skills and knowledge required to perform</w:t>
      </w:r>
      <w:r w:rsidRPr="00A634EF">
        <w:t xml:space="preserve"> underwater dive work in wild catch environments, including entering and leaving the water safely, harvesting seafood and other aquatic products, using basic hand tools and auxiliary devices, restraining and lifting loads, and conducting underwater searche</w:t>
      </w:r>
      <w:r w:rsidRPr="00A634EF">
        <w:t>s.</w:t>
      </w:r>
    </w:p>
    <w:p w:rsidR="00000000" w:rsidRPr="00A634EF" w:rsidP="00671B55">
      <w:pPr>
        <w:pStyle w:val="BodyText"/>
      </w:pPr>
      <w:r w:rsidRPr="00A634EF">
        <w:t>The unit applies to individuals who work as occupational divers in the aquaculture sector of the seafood industry.</w:t>
      </w:r>
    </w:p>
    <w:p w:rsidR="00000000" w:rsidRPr="00A634EF" w:rsidP="00671B55">
      <w:pPr>
        <w:pStyle w:val="BodyText"/>
      </w:pPr>
      <w:r w:rsidRPr="00A634EF">
        <w:t xml:space="preserve">Occupational licensing, legislative and certification requirements apply to this unit but vary according to state/territory requirements. </w:t>
      </w:r>
      <w:r w:rsidRPr="00A634EF">
        <w:t>Occupational diving is regulated independently by each state and territory work health and safety authority. Users are advised to check with the relevant authority to confirm current requirements.</w:t>
      </w:r>
    </w:p>
    <w:p w:rsidR="00000000" w:rsidRPr="00A634EF" w:rsidP="00A634EF">
      <w:pPr>
        <w:pStyle w:val="Heading1"/>
      </w:pPr>
      <w:bookmarkStart w:id="3" w:name="O_1038200"/>
      <w:bookmarkEnd w:id="3"/>
      <w:r w:rsidRPr="00A634EF">
        <w:t>Pre-requisite Unit</w:t>
      </w:r>
    </w:p>
    <w:p w:rsidR="00000000" w:rsidRPr="00A634EF" w:rsidP="00671B55">
      <w:pPr>
        <w:pStyle w:val="BodyText"/>
      </w:pPr>
      <w:r w:rsidRPr="00A634EF">
        <w:t>Nil</w:t>
      </w:r>
    </w:p>
    <w:p w:rsidR="00000000" w:rsidRPr="00A634EF" w:rsidP="00A634EF">
      <w:pPr>
        <w:pStyle w:val="Heading1"/>
      </w:pPr>
      <w:bookmarkStart w:id="4" w:name="O_1038202"/>
      <w:bookmarkEnd w:id="4"/>
      <w:r w:rsidRPr="00A634EF">
        <w:t>Unit Sector</w:t>
      </w:r>
    </w:p>
    <w:p w:rsidR="00000000" w:rsidRPr="00A634EF" w:rsidP="00671B55">
      <w:pPr>
        <w:pStyle w:val="BodyText"/>
      </w:pPr>
      <w:r w:rsidRPr="00A634EF">
        <w:t>Diving (DIV)</w:t>
      </w:r>
    </w:p>
    <w:p w:rsidR="00000000" w:rsidRPr="00A634EF" w:rsidP="00A634EF">
      <w:pPr>
        <w:pStyle w:val="Heading1"/>
      </w:pPr>
      <w:bookmarkStart w:id="5" w:name="O_1038203"/>
      <w:bookmarkEnd w:id="5"/>
      <w:r w:rsidRPr="00A634EF">
        <w:t>Elements and Performance Criteria</w:t>
      </w:r>
    </w:p>
    <w:tbl>
      <w:tblPr>
        <w:tblW w:w="9520" w:type="dxa"/>
        <w:tblLayout w:type="fixed"/>
        <w:tblCellMar>
          <w:left w:w="62" w:type="dxa"/>
          <w:right w:w="62" w:type="dxa"/>
        </w:tblCellMar>
        <w:tblLook w:val="0000"/>
      </w:tblPr>
      <w:tblGrid>
        <w:gridCol w:w="2580"/>
        <w:gridCol w:w="6940"/>
      </w:tblGrid>
      <w:tr w:rsidTr="00671B5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34EF">
            <w:pPr>
              <w:pStyle w:val="BodyTextBold"/>
              <w:rPr>
                <w:lang w:val="en-NZ"/>
              </w:rPr>
            </w:pPr>
            <w:r w:rsidRPr="00A634E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34EF">
            <w:pPr>
              <w:pStyle w:val="BodyTextBold"/>
              <w:rPr>
                <w:lang w:val="en-NZ"/>
              </w:rPr>
            </w:pPr>
            <w:r w:rsidRPr="00A634EF">
              <w:t>Performance Criteria</w:t>
            </w:r>
          </w:p>
        </w:tc>
      </w:tr>
      <w:tr w:rsidTr="00671B5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34EF" w:rsidP="00A634EF">
            <w:pPr>
              <w:pStyle w:val="BodyText"/>
            </w:pPr>
            <w:r w:rsidRPr="00A634E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
              <w:rPr>
                <w:lang w:val="en-NZ"/>
              </w:rPr>
            </w:pPr>
            <w:r w:rsidRPr="00A634EF">
              <w:rPr>
                <w:rStyle w:val="Emphasis"/>
              </w:rPr>
              <w:t>Performance criteria describe the performance needed to demonstrate achievement of the element.</w:t>
            </w:r>
          </w:p>
        </w:tc>
      </w:tr>
      <w:tr w:rsidTr="00671B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
              <w:rPr>
                <w:lang w:val="en-NZ"/>
              </w:rPr>
            </w:pPr>
            <w:r w:rsidRPr="00A634EF">
              <w:t>1. Enter and leave the water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4EF" w:rsidP="00A634EF">
            <w:pPr>
              <w:pStyle w:val="BodyText"/>
            </w:pPr>
            <w:r w:rsidRPr="00A634EF">
              <w:t>1.1 Consult crew and consider prevailing weather and water conditions when assessing the safety of diving operations, and decide on whether to continue the dive</w:t>
            </w:r>
          </w:p>
          <w:p w:rsidR="00000000" w:rsidRPr="00A634EF" w:rsidP="00A634EF">
            <w:pPr>
              <w:pStyle w:val="BodyText"/>
            </w:pPr>
            <w:r w:rsidRPr="00A634EF">
              <w:t xml:space="preserve">1.2 Ensure that procedures during the dive, and when entering or </w:t>
            </w:r>
            <w:r w:rsidRPr="00A634EF">
              <w:t>l</w:t>
            </w:r>
            <w:r w:rsidRPr="00A634EF">
              <w:t>eaving the water from the dive platform meet diving guidelines and are according to normal dive practices</w:t>
            </w:r>
          </w:p>
          <w:p w:rsidR="00000000" w:rsidP="00A634EF">
            <w:pPr>
              <w:pStyle w:val="BodyText"/>
              <w:rPr>
                <w:lang w:val="en-NZ"/>
              </w:rPr>
            </w:pPr>
            <w:r w:rsidRPr="00A634EF">
              <w:t>1.3 Use signals to the dive platform before descent and following ascent according to normal dive practices</w:t>
            </w:r>
          </w:p>
        </w:tc>
      </w:tr>
      <w:tr w:rsidTr="00671B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
              <w:rPr>
                <w:lang w:val="en-NZ"/>
              </w:rPr>
            </w:pPr>
            <w:r w:rsidRPr="00A634EF">
              <w:t>2. Harvest and land seafood catch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4EF" w:rsidP="00A634EF">
            <w:pPr>
              <w:pStyle w:val="BodyText"/>
            </w:pPr>
            <w:r w:rsidRPr="00A634EF">
              <w:t>2.1 Identify and harvest targeted seafood and other aquatic products legally and safely</w:t>
            </w:r>
          </w:p>
          <w:p w:rsidR="00000000" w:rsidRPr="00A634EF" w:rsidP="00A634EF">
            <w:pPr>
              <w:pStyle w:val="BodyText"/>
            </w:pPr>
            <w:r w:rsidRPr="00A634EF">
              <w:t>2.2 Handle catch to maintain maximum quality and according to workplace and industry operating procedures</w:t>
            </w:r>
          </w:p>
          <w:p w:rsidR="00000000" w:rsidP="00A634EF">
            <w:pPr>
              <w:pStyle w:val="BodyText"/>
              <w:rPr>
                <w:lang w:val="en-NZ"/>
              </w:rPr>
            </w:pPr>
            <w:r w:rsidRPr="00A634EF">
              <w:t>2.3 Land catch according to workplace and industry operating p</w:t>
            </w:r>
            <w:r w:rsidRPr="00A634EF">
              <w:t>rocedures</w:t>
            </w:r>
          </w:p>
        </w:tc>
      </w:tr>
      <w:tr w:rsidTr="00671B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
              <w:rPr>
                <w:lang w:val="en-NZ"/>
              </w:rPr>
            </w:pPr>
            <w:r w:rsidRPr="00A634EF">
              <w:t>3. Assist in lifting and handling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4EF" w:rsidP="00A634EF">
            <w:pPr>
              <w:pStyle w:val="BodyText"/>
            </w:pPr>
            <w:r w:rsidRPr="00A634EF">
              <w:t>3.1 Recognise the limitations and suitability of winches with hydraulic and air motors for use on the surface and underwater when undertaking winching operations</w:t>
            </w:r>
          </w:p>
          <w:p w:rsidR="00000000" w:rsidRPr="00A634EF" w:rsidP="00A634EF">
            <w:pPr>
              <w:pStyle w:val="BodyText"/>
            </w:pPr>
            <w:r w:rsidRPr="00A634EF">
              <w:t>3.2 Use the correct signs and signals during winc</w:t>
            </w:r>
            <w:r w:rsidRPr="00A634EF">
              <w:t>h operations so as to communicate effectively with crew</w:t>
            </w:r>
          </w:p>
          <w:p w:rsidR="00000000" w:rsidRPr="00A634EF" w:rsidP="00A634EF">
            <w:pPr>
              <w:pStyle w:val="BodyText"/>
            </w:pPr>
            <w:r w:rsidRPr="00A634EF">
              <w:t>3.3 Select and rig lifting equipment and ropes of the correct type and safe working load using the correct mechanical advantage for the catch being lifted</w:t>
            </w:r>
          </w:p>
          <w:p w:rsidR="00000000" w:rsidRPr="00A634EF" w:rsidP="00A634EF">
            <w:pPr>
              <w:pStyle w:val="BodyText"/>
            </w:pPr>
            <w:r w:rsidRPr="00A634EF">
              <w:t>3.4 Use and secure lifting bags to raise catc</w:t>
            </w:r>
            <w:r w:rsidRPr="00A634EF">
              <w:t>h</w:t>
            </w:r>
          </w:p>
          <w:p w:rsidR="00000000" w:rsidRPr="00A634EF" w:rsidP="00A634EF">
            <w:pPr>
              <w:pStyle w:val="BodyText"/>
            </w:pPr>
            <w:r w:rsidRPr="00A634EF">
              <w:t>3.5 Restrain the catch so that ascent is controlled</w:t>
            </w:r>
          </w:p>
          <w:p w:rsidR="00000000" w:rsidP="00A634EF">
            <w:pPr>
              <w:pStyle w:val="BodyText"/>
              <w:rPr>
                <w:lang w:val="en-NZ"/>
              </w:rPr>
            </w:pPr>
            <w:r w:rsidRPr="00A634EF">
              <w:t>3.6 Inspect and maintain slings, ropes and lifting bags and carry out pre- and post-dive checks on lifting devices</w:t>
            </w:r>
          </w:p>
        </w:tc>
      </w:tr>
      <w:tr w:rsidTr="00671B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
              <w:rPr>
                <w:lang w:val="en-NZ"/>
              </w:rPr>
            </w:pPr>
            <w:r w:rsidRPr="00A634EF">
              <w:t>4. Use basic hand tools and auxiliary devices underwater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4EF" w:rsidP="00A634EF">
            <w:pPr>
              <w:pStyle w:val="BodyText"/>
            </w:pPr>
            <w:r w:rsidRPr="00A634EF">
              <w:t>4.1 Use a range of hand tools</w:t>
            </w:r>
            <w:r w:rsidRPr="00A634EF">
              <w:t xml:space="preserve"> to complete simple tasks underwater</w:t>
            </w:r>
          </w:p>
          <w:p w:rsidR="00000000" w:rsidRPr="00A634EF" w:rsidP="00A634EF">
            <w:pPr>
              <w:pStyle w:val="BodyText"/>
            </w:pPr>
            <w:r w:rsidRPr="00A634EF">
              <w:t>4.2 Use auxiliary devices in underwater catch operations safely</w:t>
            </w:r>
          </w:p>
          <w:p w:rsidR="00000000" w:rsidP="00A634EF">
            <w:pPr>
              <w:pStyle w:val="BodyText"/>
              <w:rPr>
                <w:lang w:val="en-NZ"/>
              </w:rPr>
            </w:pPr>
            <w:r w:rsidRPr="00A634EF">
              <w:t>4.3 Inspect tools for defects, maintain and store after use or set aside for repair</w:t>
            </w:r>
          </w:p>
        </w:tc>
      </w:tr>
      <w:tr w:rsidTr="00671B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
              <w:rPr>
                <w:lang w:val="en-NZ"/>
              </w:rPr>
            </w:pPr>
            <w:r w:rsidRPr="00A634EF">
              <w:t>5. Conduct underwater searches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4EF" w:rsidP="00A634EF">
            <w:pPr>
              <w:pStyle w:val="BodyText"/>
            </w:pPr>
            <w:r w:rsidRPr="00A634EF">
              <w:t>5.1 Use a range of underwater search an</w:t>
            </w:r>
            <w:r w:rsidRPr="00A634EF">
              <w:t>d survey techniques to locate targeted items</w:t>
            </w:r>
          </w:p>
          <w:p w:rsidR="00000000" w:rsidRPr="00A634EF" w:rsidP="00A634EF">
            <w:pPr>
              <w:pStyle w:val="BodyText"/>
            </w:pPr>
            <w:r w:rsidRPr="00A634EF">
              <w:t>5.2 Maintain signals while conducting underwater search</w:t>
            </w:r>
          </w:p>
        </w:tc>
      </w:tr>
    </w:tbl>
    <w:p w:rsidR="00000000" w:rsidRPr="00A634EF" w:rsidP="00A634EF">
      <w:pPr>
        <w:pStyle w:val="BodyText"/>
      </w:pPr>
    </w:p>
    <w:p w:rsidR="00000000" w:rsidRPr="00A634EF" w:rsidP="00A634EF">
      <w:pPr>
        <w:pStyle w:val="AllowPageBreak"/>
      </w:pPr>
    </w:p>
    <w:p w:rsidR="00000000" w:rsidRPr="00A634EF" w:rsidP="00A634EF">
      <w:pPr>
        <w:pStyle w:val="Heading1"/>
      </w:pPr>
      <w:bookmarkStart w:id="6" w:name="O_1038204"/>
      <w:bookmarkEnd w:id="6"/>
      <w:r w:rsidRPr="00A634EF">
        <w:t>Foundation Skills</w:t>
      </w:r>
    </w:p>
    <w:p w:rsidR="00000000" w:rsidRPr="00671B55" w:rsidP="00671B55">
      <w:pPr>
        <w:pStyle w:val="BodyText"/>
        <w:rPr>
          <w:i/>
        </w:rPr>
      </w:pPr>
      <w:r w:rsidRPr="00671B55">
        <w:rPr>
          <w:rStyle w:val="Emphasis"/>
        </w:rPr>
        <w:t>This section describes those language, literacy, numeracy and employment skills that are essential</w:t>
      </w:r>
      <w:r w:rsidRPr="00671B55">
        <w:rPr>
          <w:rStyle w:val="Emphasis"/>
        </w:rPr>
        <w:t xml:space="preserve">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634E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Bold"/>
              <w:rPr>
                <w:lang w:val="en-NZ"/>
              </w:rPr>
            </w:pPr>
            <w:r w:rsidRPr="00A634E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Bold"/>
              <w:rPr>
                <w:lang w:val="en-NZ"/>
              </w:rPr>
            </w:pPr>
            <w:r w:rsidRPr="00A634EF">
              <w:t>Description</w:t>
            </w:r>
          </w:p>
        </w:tc>
      </w:tr>
      <w:tr w:rsidTr="00A634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
              <w:rPr>
                <w:lang w:val="en-NZ"/>
              </w:rPr>
            </w:pPr>
            <w:r w:rsidRPr="00A634E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4EF" w:rsidP="00A634EF">
            <w:pPr>
              <w:pStyle w:val="ListBullet"/>
            </w:pPr>
            <w:r w:rsidRPr="00A634EF">
              <w:t>Interprets and follows dive tables</w:t>
            </w:r>
          </w:p>
          <w:p w:rsidR="00000000" w:rsidRPr="00A634EF" w:rsidP="00A634EF">
            <w:pPr>
              <w:pStyle w:val="ListBullet"/>
            </w:pPr>
            <w:r w:rsidRPr="00A634EF">
              <w:t>Reads diving instruments</w:t>
            </w:r>
          </w:p>
          <w:p w:rsidR="00000000" w:rsidP="00A634EF">
            <w:pPr>
              <w:pStyle w:val="ListBullet"/>
              <w:rPr>
                <w:lang w:val="en-NZ"/>
              </w:rPr>
            </w:pPr>
            <w:r w:rsidRPr="00A634EF">
              <w:t>Performs calculations and measurements for diving operations and underwater search and survey techniques</w:t>
            </w:r>
          </w:p>
        </w:tc>
      </w:tr>
      <w:tr w:rsidTr="00A634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
              <w:rPr>
                <w:lang w:val="en-NZ"/>
              </w:rPr>
            </w:pPr>
            <w:r w:rsidRPr="00A634E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ListBullet"/>
              <w:rPr>
                <w:lang w:val="en-NZ"/>
              </w:rPr>
            </w:pPr>
            <w:r w:rsidRPr="00A634EF">
              <w:t>Interprets required information from diving-related instructions, procedures, regulatory requirements and guidelines</w:t>
            </w:r>
          </w:p>
        </w:tc>
      </w:tr>
      <w:tr w:rsidTr="00A634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
              <w:rPr>
                <w:lang w:val="en-NZ"/>
              </w:rPr>
            </w:pPr>
            <w:r w:rsidRPr="00A634EF">
              <w:t>Navigate the world of w</w:t>
            </w:r>
            <w:r w:rsidRPr="00A634EF">
              <w:t>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ListBullet"/>
              <w:rPr>
                <w:lang w:val="en-NZ"/>
              </w:rPr>
            </w:pPr>
            <w:r w:rsidRPr="00A634EF">
              <w:t>Takes responsibility for decisions about when and how to complete tasks, and coordinates with others</w:t>
            </w:r>
          </w:p>
        </w:tc>
      </w:tr>
      <w:tr w:rsidTr="00A634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
              <w:rPr>
                <w:lang w:val="en-NZ"/>
              </w:rPr>
            </w:pPr>
            <w:r w:rsidRPr="00A634EF">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ListBullet"/>
              <w:rPr>
                <w:lang w:val="en-NZ"/>
              </w:rPr>
            </w:pPr>
            <w:r w:rsidRPr="00A634EF">
              <w:t>Uses appropriate terminology and signals specific to diving, lifting and handling operations</w:t>
            </w:r>
          </w:p>
        </w:tc>
      </w:tr>
      <w:tr w:rsidTr="00A634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
              <w:rPr>
                <w:lang w:val="en-NZ"/>
              </w:rPr>
            </w:pPr>
            <w:r w:rsidRPr="00A634E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4EF" w:rsidP="00A634EF">
            <w:pPr>
              <w:pStyle w:val="ListBullet"/>
            </w:pPr>
            <w:r w:rsidRPr="00A634EF">
              <w:t>Uses diver com</w:t>
            </w:r>
            <w:r w:rsidRPr="00A634EF">
              <w:t>munication systems</w:t>
            </w:r>
          </w:p>
        </w:tc>
      </w:tr>
    </w:tbl>
    <w:p w:rsidR="00000000" w:rsidRPr="00A634EF" w:rsidP="00A634EF">
      <w:pPr>
        <w:pStyle w:val="BodyText"/>
      </w:pPr>
    </w:p>
    <w:p w:rsidR="00000000" w:rsidRPr="00A634EF" w:rsidP="00A634EF">
      <w:pPr>
        <w:pStyle w:val="AllowPageBreak"/>
      </w:pPr>
    </w:p>
    <w:p w:rsidR="00000000" w:rsidRPr="00A634EF" w:rsidP="00A634EF">
      <w:pPr>
        <w:pStyle w:val="Heading1"/>
      </w:pPr>
      <w:bookmarkStart w:id="7" w:name="O_1038206"/>
      <w:bookmarkEnd w:id="7"/>
      <w:r w:rsidRPr="00A634EF">
        <w:t>Unit Mapping Information</w:t>
      </w:r>
    </w:p>
    <w:tbl>
      <w:tblPr>
        <w:tblW w:w="9520" w:type="dxa"/>
        <w:tblLayout w:type="fixed"/>
        <w:tblCellMar>
          <w:left w:w="62" w:type="dxa"/>
          <w:right w:w="62" w:type="dxa"/>
        </w:tblCellMar>
        <w:tblLook w:val="0000"/>
      </w:tblPr>
      <w:tblGrid>
        <w:gridCol w:w="1871"/>
        <w:gridCol w:w="2128"/>
        <w:gridCol w:w="2409"/>
        <w:gridCol w:w="3112"/>
      </w:tblGrid>
      <w:tr w:rsidTr="00A634E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Bold"/>
              <w:rPr>
                <w:lang w:val="en-NZ"/>
              </w:rPr>
            </w:pPr>
            <w:r w:rsidRPr="00A634EF">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Bold"/>
              <w:rPr>
                <w:lang w:val="en-NZ"/>
              </w:rPr>
            </w:pPr>
            <w:r w:rsidRPr="00A634EF">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Bold"/>
              <w:rPr>
                <w:lang w:val="en-NZ"/>
              </w:rPr>
            </w:pPr>
            <w:r w:rsidRPr="00A634EF">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Bold"/>
              <w:rPr>
                <w:lang w:val="en-NZ"/>
              </w:rPr>
            </w:pPr>
            <w:r w:rsidRPr="00A634EF">
              <w:t>Equivalence status</w:t>
            </w:r>
          </w:p>
        </w:tc>
      </w:tr>
      <w:tr w:rsidTr="00A634E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
              <w:rPr>
                <w:lang w:val="en-NZ"/>
              </w:rPr>
            </w:pPr>
            <w:r w:rsidRPr="00A634EF">
              <w:t>SFIDIV307 Perform underwater work in the wild catch sector</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
              <w:rPr>
                <w:lang w:val="en-NZ"/>
              </w:rPr>
            </w:pPr>
            <w:r w:rsidRPr="00A634EF">
              <w:t>SFIDIVE316A Perform underwater work in the wild catch sector</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4EF" w:rsidP="00A634EF">
            <w:pPr>
              <w:pStyle w:val="BodyText"/>
            </w:pPr>
            <w:r w:rsidRPr="00A634EF">
              <w:t>Updated to meet Standards for Training Packages</w:t>
            </w:r>
          </w:p>
          <w:p w:rsidR="00000000" w:rsidRPr="00A634EF" w:rsidP="00A634EF">
            <w:pPr>
              <w:pStyle w:val="BodyText"/>
            </w:pPr>
            <w:r w:rsidRPr="00A634EF">
              <w:t>Prerequisite removed</w:t>
            </w:r>
          </w:p>
          <w:p w:rsidR="00000000" w:rsidP="00A634EF">
            <w:pPr>
              <w:pStyle w:val="BodyText"/>
              <w:rPr>
                <w:lang w:val="en-NZ"/>
              </w:rPr>
            </w:pPr>
            <w:r w:rsidRPr="00A634EF">
              <w:t>Minor amendments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4EF" w:rsidP="00A634EF">
            <w:pPr>
              <w:pStyle w:val="BodyText"/>
            </w:pPr>
            <w:r w:rsidRPr="00A634EF">
              <w:t>Equivalent unit</w:t>
            </w:r>
          </w:p>
        </w:tc>
      </w:tr>
    </w:tbl>
    <w:p w:rsidR="00000000" w:rsidRPr="00A634EF" w:rsidP="00A634EF">
      <w:pPr>
        <w:pStyle w:val="BodyText"/>
      </w:pPr>
    </w:p>
    <w:p w:rsidR="00000000" w:rsidRPr="00A634EF" w:rsidP="00A634EF">
      <w:pPr>
        <w:pStyle w:val="AllowPageBreak"/>
      </w:pPr>
    </w:p>
    <w:p w:rsidR="00000000" w:rsidRPr="00A634EF" w:rsidP="00A634EF">
      <w:pPr>
        <w:pStyle w:val="Heading1"/>
      </w:pPr>
      <w:bookmarkStart w:id="8" w:name="O_1038213"/>
      <w:bookmarkEnd w:id="8"/>
      <w:r w:rsidRPr="00A634EF">
        <w:t>Links</w:t>
      </w:r>
    </w:p>
    <w:p w:rsidR="00000000" w:rsidRPr="00A634EF" w:rsidP="00671B55">
      <w:pPr>
        <w:pStyle w:val="BodyText"/>
      </w:pPr>
      <w:r w:rsidRPr="00A634EF">
        <w:t>Companion Volumes</w:t>
      </w:r>
      <w:r w:rsidRPr="00A634EF">
        <w:t xml:space="preserve">, including Implementation Guides, are available at VETNet: - </w:t>
      </w:r>
      <w:r>
        <w:fldChar w:fldCharType="begin"/>
      </w:r>
      <w:r>
        <w:instrText xml:space="preserve"> HYPERLINK "https://vetnet.gov.au/Pages/TrainingDocs.aspx?q=e31d8c6b-1608-4d77-9f71-9ee749456273" </w:instrText>
      </w:r>
      <w:r>
        <w:fldChar w:fldCharType="separate"/>
      </w:r>
      <w:r w:rsidRPr="00DC5A5C">
        <w:rPr>
          <w:rStyle w:val="Hyperlink"/>
        </w:rPr>
        <w:t>https://vetnet.gov.au/Pages/TrainingDocs.aspx?q=e31d8c6b-1608-4d77-9f71-9ee749456273</w:t>
      </w:r>
      <w:r>
        <w:fldChar w:fldCharType="end"/>
      </w:r>
    </w:p>
    <w:p w:rsidR="00000000" w:rsidRPr="00A634EF" w:rsidP="00671B55">
      <w:pPr>
        <w:pStyle w:val="BodyText"/>
        <w:sectPr w:rsidSect="00A634EF">
          <w:headerReference w:type="default" r:id="rId10"/>
          <w:footerReference w:type="default" r:id="rId11"/>
          <w:pgSz w:w="11908" w:h="16833"/>
          <w:pgMar w:top="1702" w:right="1418" w:bottom="1702" w:left="1418" w:header="992" w:footer="992" w:gutter="0"/>
          <w:cols w:space="720"/>
          <w:noEndnote/>
          <w:docGrid w:linePitch="299"/>
        </w:sectPr>
      </w:pPr>
    </w:p>
    <w:p w:rsidR="00000000" w:rsidRPr="00A634EF" w:rsidP="00A634EF">
      <w:pPr>
        <w:pStyle w:val="SuperHeading"/>
      </w:pPr>
      <w:r w:rsidRPr="00A634EF">
        <w:t xml:space="preserve">Assessment Requirements for SFIDIV307 Perform underwater work </w:t>
      </w:r>
      <w:r w:rsidRPr="00A634EF">
        <w:t>in the wild catch sector</w:t>
      </w:r>
    </w:p>
    <w:p w:rsidR="00000000" w:rsidRPr="00A634EF" w:rsidP="00A634EF">
      <w:pPr>
        <w:pStyle w:val="Heading1"/>
      </w:pPr>
      <w:bookmarkStart w:id="9" w:name="O_1038208"/>
      <w:bookmarkEnd w:id="9"/>
      <w:r w:rsidRPr="00A634EF">
        <w:t>Modification History</w:t>
      </w:r>
    </w:p>
    <w:tbl>
      <w:tblPr>
        <w:tblW w:w="9520" w:type="dxa"/>
        <w:tblLayout w:type="fixed"/>
        <w:tblCellMar>
          <w:left w:w="62" w:type="dxa"/>
          <w:right w:w="62" w:type="dxa"/>
        </w:tblCellMar>
        <w:tblLook w:val="0000"/>
      </w:tblPr>
      <w:tblGrid>
        <w:gridCol w:w="2581"/>
        <w:gridCol w:w="6939"/>
      </w:tblGrid>
      <w:tr w:rsidTr="00A634E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Bold"/>
              <w:rPr>
                <w:lang w:val="en-NZ"/>
              </w:rPr>
            </w:pPr>
            <w:r w:rsidRPr="00A634E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Bold"/>
              <w:rPr>
                <w:lang w:val="en-NZ"/>
              </w:rPr>
            </w:pPr>
            <w:r w:rsidRPr="00A634EF">
              <w:t>Comments</w:t>
            </w:r>
          </w:p>
        </w:tc>
      </w:tr>
      <w:tr w:rsidTr="00A634E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4EF">
            <w:pPr>
              <w:pStyle w:val="BodyText"/>
              <w:rPr>
                <w:lang w:val="en-NZ"/>
              </w:rPr>
            </w:pPr>
            <w:r w:rsidRPr="00A634E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4EF" w:rsidP="00A634EF">
            <w:pPr>
              <w:pStyle w:val="BodyText"/>
            </w:pPr>
            <w:r w:rsidRPr="00A634EF">
              <w:t>This version released with SFI Seafood Industry Training Package Version 1.0.</w:t>
            </w:r>
          </w:p>
        </w:tc>
      </w:tr>
    </w:tbl>
    <w:p w:rsidR="00000000" w:rsidRPr="00A634EF" w:rsidP="00A634EF">
      <w:pPr>
        <w:pStyle w:val="BodyText"/>
      </w:pPr>
    </w:p>
    <w:p w:rsidR="00000000" w:rsidRPr="00A634EF" w:rsidP="00A634EF">
      <w:pPr>
        <w:pStyle w:val="AllowPageBreak"/>
      </w:pPr>
    </w:p>
    <w:p w:rsidR="00000000" w:rsidRPr="00A634EF" w:rsidP="00A634EF">
      <w:pPr>
        <w:pStyle w:val="Heading1"/>
      </w:pPr>
      <w:bookmarkStart w:id="10" w:name="O_1038209"/>
      <w:bookmarkEnd w:id="10"/>
      <w:r w:rsidRPr="00A634EF">
        <w:t>Performance Evidence</w:t>
      </w:r>
    </w:p>
    <w:p w:rsidR="00000000" w:rsidRPr="00A634EF" w:rsidP="00671B55">
      <w:pPr>
        <w:pStyle w:val="BodyText"/>
      </w:pPr>
      <w:r w:rsidRPr="00A634EF">
        <w:t xml:space="preserve">An individual demonstrating competency must satisfy all of the elements and performance criteria in this unit. </w:t>
      </w:r>
    </w:p>
    <w:p w:rsidR="00000000" w:rsidRPr="00A634EF" w:rsidP="00671B55">
      <w:pPr>
        <w:pStyle w:val="BodyText"/>
      </w:pPr>
      <w:r w:rsidRPr="00A634EF">
        <w:t>There must be evidence that the individual has performed underwater dive work in a wild catch environment on at least one occasion, including:</w:t>
      </w:r>
    </w:p>
    <w:p w:rsidR="00000000" w:rsidRPr="00A634EF" w:rsidP="00A634EF">
      <w:pPr>
        <w:pStyle w:val="ListBullet"/>
      </w:pPr>
      <w:r w:rsidRPr="00A634EF">
        <w:t>making an assessment of the conditions before undertaking a dive</w:t>
      </w:r>
    </w:p>
    <w:p w:rsidR="00000000" w:rsidRPr="00A634EF" w:rsidP="00A634EF">
      <w:pPr>
        <w:pStyle w:val="ListBullet"/>
      </w:pPr>
      <w:r w:rsidRPr="00A634EF">
        <w:t>entering and leaving the water according to standard dive procedures</w:t>
      </w:r>
    </w:p>
    <w:p w:rsidR="00000000" w:rsidRPr="00A634EF" w:rsidP="00A634EF">
      <w:pPr>
        <w:pStyle w:val="ListBullet"/>
      </w:pPr>
      <w:r w:rsidRPr="00A634EF">
        <w:t>assisting with winch operations</w:t>
      </w:r>
    </w:p>
    <w:p w:rsidR="00000000" w:rsidRPr="00A634EF" w:rsidP="00A634EF">
      <w:pPr>
        <w:pStyle w:val="ListBullet"/>
      </w:pPr>
      <w:r w:rsidRPr="00A634EF">
        <w:t>harvesting and safely handling seafood catch</w:t>
      </w:r>
    </w:p>
    <w:p w:rsidR="00000000" w:rsidRPr="00A634EF" w:rsidP="00A634EF">
      <w:pPr>
        <w:pStyle w:val="ListBullet"/>
      </w:pPr>
      <w:r w:rsidRPr="00A634EF">
        <w:t>operating and maintaining the appropriate too</w:t>
      </w:r>
      <w:r w:rsidRPr="00A634EF">
        <w:t>ls and auxiliary devices to complete the required underwater tasks</w:t>
      </w:r>
    </w:p>
    <w:p w:rsidR="00000000" w:rsidRPr="00A634EF" w:rsidP="00A634EF">
      <w:pPr>
        <w:pStyle w:val="ListBullet"/>
      </w:pPr>
      <w:r w:rsidRPr="00A634EF">
        <w:t>using appropriate dive signals when communicating with crew</w:t>
      </w:r>
    </w:p>
    <w:p w:rsidR="00000000" w:rsidRPr="00A634EF" w:rsidP="00A634EF">
      <w:pPr>
        <w:pStyle w:val="ListBullet"/>
      </w:pPr>
      <w:r w:rsidRPr="00A634EF">
        <w:t>using appropriate search techniques to trace items.</w:t>
      </w:r>
    </w:p>
    <w:p w:rsidR="00000000" w:rsidRPr="00A634EF" w:rsidP="00A634EF">
      <w:pPr>
        <w:pStyle w:val="AllowPageBreak"/>
      </w:pPr>
    </w:p>
    <w:p w:rsidR="00000000" w:rsidRPr="00A634EF" w:rsidP="00A634EF">
      <w:pPr>
        <w:pStyle w:val="Heading1"/>
      </w:pPr>
      <w:bookmarkStart w:id="11" w:name="O_1038210"/>
      <w:bookmarkEnd w:id="11"/>
      <w:r w:rsidRPr="00A634EF">
        <w:t>Knowledge Evidence</w:t>
      </w:r>
    </w:p>
    <w:p w:rsidR="00000000" w:rsidRPr="00A634EF" w:rsidP="00671B55">
      <w:pPr>
        <w:pStyle w:val="BodyText"/>
      </w:pPr>
      <w:r w:rsidRPr="00A634EF">
        <w:t>An individual must be able to demonstrate the knowledge required to perform the tasks outlined in the elements and performance criteria of this unit. This includes knowledge of:</w:t>
      </w:r>
    </w:p>
    <w:p w:rsidR="00000000" w:rsidRPr="00A634EF" w:rsidP="00A634EF">
      <w:pPr>
        <w:pStyle w:val="ListBullet"/>
      </w:pPr>
      <w:r w:rsidRPr="00A634EF">
        <w:t>local weather and sea conditions that impact on diving operations</w:t>
      </w:r>
    </w:p>
    <w:p w:rsidR="00000000" w:rsidRPr="00A634EF" w:rsidP="00A634EF">
      <w:pPr>
        <w:pStyle w:val="ListBullet"/>
      </w:pPr>
      <w:r w:rsidRPr="00A634EF">
        <w:t>diving sign</w:t>
      </w:r>
      <w:r w:rsidRPr="00A634EF">
        <w:t>als used in underwater work, including when entering and leaving water and carrying out lifting and handling activities and underwater searches</w:t>
      </w:r>
    </w:p>
    <w:p w:rsidR="00000000" w:rsidRPr="00A634EF" w:rsidP="00A634EF">
      <w:pPr>
        <w:pStyle w:val="ListBullet"/>
      </w:pPr>
      <w:r w:rsidRPr="00A634EF">
        <w:t>wild catch apparatus and associated equipment, including:</w:t>
      </w:r>
    </w:p>
    <w:p w:rsidR="00000000" w:rsidRPr="00A634EF" w:rsidP="00A634EF">
      <w:pPr>
        <w:pStyle w:val="ListBullet2"/>
      </w:pPr>
      <w:r w:rsidRPr="00A634EF">
        <w:t xml:space="preserve">auxiliary devices, including low pressure air supply </w:t>
      </w:r>
      <w:r w:rsidRPr="00A634EF">
        <w:t>systems</w:t>
      </w:r>
    </w:p>
    <w:p w:rsidR="00000000" w:rsidRPr="00A634EF" w:rsidP="00A634EF">
      <w:pPr>
        <w:pStyle w:val="ListBullet2"/>
      </w:pPr>
      <w:r w:rsidRPr="00A634EF">
        <w:t>lifting equipment, including its suitability and limitations</w:t>
      </w:r>
    </w:p>
    <w:p w:rsidR="00000000" w:rsidRPr="00A634EF" w:rsidP="00A634EF">
      <w:pPr>
        <w:pStyle w:val="ListBullet2"/>
      </w:pPr>
      <w:r w:rsidRPr="00A634EF">
        <w:t>basic hand tools</w:t>
      </w:r>
    </w:p>
    <w:p w:rsidR="00000000" w:rsidRPr="00A634EF" w:rsidP="00A634EF">
      <w:pPr>
        <w:pStyle w:val="ListBullet"/>
      </w:pPr>
      <w:r w:rsidRPr="00A634EF">
        <w:t>diver communication systems</w:t>
      </w:r>
    </w:p>
    <w:p w:rsidR="00000000" w:rsidRPr="00A634EF" w:rsidP="00A634EF">
      <w:pPr>
        <w:pStyle w:val="ListBullet"/>
      </w:pPr>
      <w:r w:rsidRPr="00A634EF">
        <w:t>methods for entering and leaving the water from a range of dive platforms</w:t>
      </w:r>
    </w:p>
    <w:p w:rsidR="00000000" w:rsidRPr="00A634EF" w:rsidP="00A634EF">
      <w:pPr>
        <w:pStyle w:val="ListBullet"/>
      </w:pPr>
      <w:r w:rsidRPr="00A634EF">
        <w:t>seafood harvest procedures t</w:t>
      </w:r>
      <w:r w:rsidRPr="00A634EF">
        <w:t>hat require underwater work in a wild catch environment</w:t>
      </w:r>
    </w:p>
    <w:p w:rsidR="00000000" w:rsidRPr="00A634EF" w:rsidP="00A634EF">
      <w:pPr>
        <w:pStyle w:val="ListBullet"/>
      </w:pPr>
      <w:r w:rsidRPr="00A634EF">
        <w:t>fisheries legislation relevant to wild catch harvesting</w:t>
      </w:r>
    </w:p>
    <w:p w:rsidR="00000000" w:rsidRPr="00A634EF" w:rsidP="00A634EF">
      <w:pPr>
        <w:pStyle w:val="ListBullet"/>
      </w:pPr>
      <w:r w:rsidRPr="00A634EF">
        <w:t>safe working loads and mechanical advantages for winching operations</w:t>
      </w:r>
    </w:p>
    <w:p w:rsidR="00000000" w:rsidRPr="00A634EF" w:rsidP="00A634EF">
      <w:pPr>
        <w:pStyle w:val="ListBullet"/>
      </w:pPr>
      <w:r w:rsidRPr="00A634EF">
        <w:t xml:space="preserve">underwater search and survey techniques used for underwater work in a wild </w:t>
      </w:r>
      <w:r w:rsidRPr="00A634EF">
        <w:t>catch environment.</w:t>
      </w:r>
    </w:p>
    <w:p w:rsidR="00000000" w:rsidRPr="00A634EF" w:rsidP="00A634EF">
      <w:pPr>
        <w:pStyle w:val="AllowPageBreak"/>
      </w:pPr>
    </w:p>
    <w:p w:rsidR="00000000" w:rsidRPr="00A634EF" w:rsidP="00A634EF">
      <w:pPr>
        <w:pStyle w:val="Heading1"/>
      </w:pPr>
      <w:bookmarkStart w:id="12" w:name="O_1038211"/>
      <w:bookmarkEnd w:id="12"/>
      <w:r w:rsidRPr="00A634EF">
        <w:t>Assessment Conditions</w:t>
      </w:r>
    </w:p>
    <w:p w:rsidR="00000000" w:rsidRPr="00A634EF" w:rsidP="00671B55">
      <w:pPr>
        <w:pStyle w:val="BodyText"/>
      </w:pPr>
      <w:r w:rsidRPr="00A634EF">
        <w:t xml:space="preserve">Assessment of skills must take place under the following conditions: </w:t>
      </w:r>
    </w:p>
    <w:p w:rsidR="00000000" w:rsidRPr="00A634EF" w:rsidP="00A634EF">
      <w:pPr>
        <w:pStyle w:val="ListBullet"/>
      </w:pPr>
      <w:r w:rsidRPr="00A634EF">
        <w:t>physical conditions:</w:t>
      </w:r>
    </w:p>
    <w:p w:rsidR="00000000" w:rsidRPr="00A634EF" w:rsidP="00A634EF">
      <w:pPr>
        <w:pStyle w:val="ListBullet2"/>
      </w:pPr>
      <w:r w:rsidRPr="00A634EF">
        <w:t>skills must be demonstrated in a diving environment in a wild catch setting or an environment that accu</w:t>
      </w:r>
      <w:r w:rsidRPr="00A634EF">
        <w:t>rately represents workplace conditions</w:t>
      </w:r>
    </w:p>
    <w:p w:rsidR="00000000" w:rsidRPr="00A634EF" w:rsidP="00A634EF">
      <w:pPr>
        <w:pStyle w:val="ListBullet"/>
      </w:pPr>
      <w:r w:rsidRPr="00A634EF">
        <w:t>resources, equipment and materials:</w:t>
      </w:r>
    </w:p>
    <w:p w:rsidR="00000000" w:rsidRPr="00A634EF" w:rsidP="00A634EF">
      <w:pPr>
        <w:pStyle w:val="ListBullet2"/>
      </w:pPr>
      <w:r w:rsidRPr="00A634EF">
        <w:t>diving equipment</w:t>
      </w:r>
    </w:p>
    <w:p w:rsidR="00000000" w:rsidRPr="00A634EF" w:rsidP="00A634EF">
      <w:pPr>
        <w:pStyle w:val="ListBullet2"/>
      </w:pPr>
      <w:r w:rsidRPr="00A634EF">
        <w:t>basic hand tools used in the wild catch sector</w:t>
      </w:r>
    </w:p>
    <w:p w:rsidR="00000000" w:rsidRPr="00A634EF" w:rsidP="00A634EF">
      <w:pPr>
        <w:pStyle w:val="ListBullet2"/>
      </w:pPr>
      <w:r w:rsidRPr="00A634EF">
        <w:t>underwater auxiliary equipment</w:t>
      </w:r>
    </w:p>
    <w:p w:rsidR="00000000" w:rsidRPr="00A634EF" w:rsidP="00A634EF">
      <w:pPr>
        <w:pStyle w:val="ListBullet"/>
      </w:pPr>
      <w:r w:rsidRPr="00A634EF">
        <w:t>specifications:</w:t>
      </w:r>
    </w:p>
    <w:p w:rsidR="00000000" w:rsidRPr="00A634EF" w:rsidP="00A634EF">
      <w:pPr>
        <w:pStyle w:val="ListBullet2"/>
      </w:pPr>
      <w:r w:rsidRPr="00A634EF">
        <w:t>workplace procedures for performing underwater work that include advice on health and safety requirements</w:t>
      </w:r>
    </w:p>
    <w:p w:rsidR="00000000" w:rsidRPr="00A634EF" w:rsidP="00A634EF">
      <w:pPr>
        <w:pStyle w:val="ListBullet2"/>
      </w:pPr>
      <w:r w:rsidRPr="00A634EF">
        <w:t>access to fisheries legislation and industry operating procedures for wild catch harvesting</w:t>
      </w:r>
    </w:p>
    <w:p w:rsidR="00000000" w:rsidRPr="00A634EF" w:rsidP="00A634EF">
      <w:pPr>
        <w:pStyle w:val="ListBullet2"/>
      </w:pPr>
      <w:r w:rsidRPr="00A634EF">
        <w:t>manufacturer instructions for basic hand tools.</w:t>
      </w:r>
    </w:p>
    <w:p w:rsidR="00000000" w:rsidRPr="00A634EF" w:rsidP="00671B55">
      <w:pPr>
        <w:pStyle w:val="BodyText"/>
      </w:pPr>
      <w:r w:rsidRPr="00A634EF">
        <w:t xml:space="preserve">Assessors </w:t>
      </w:r>
      <w:r w:rsidRPr="00A634EF">
        <w:t>of this unit must satisfy the requirements for assessors in applicable vocational education and training legislation, frameworks and/or standards.</w:t>
      </w:r>
    </w:p>
    <w:p w:rsidR="00000000" w:rsidRPr="00A634EF" w:rsidP="00A634EF">
      <w:pPr>
        <w:pStyle w:val="Heading1"/>
      </w:pPr>
      <w:bookmarkStart w:id="13" w:name="O_1038214"/>
      <w:bookmarkEnd w:id="13"/>
      <w:r w:rsidRPr="00A634EF">
        <w:t>Links</w:t>
      </w:r>
    </w:p>
    <w:p w:rsidR="00000000" w:rsidRPr="00A634EF" w:rsidP="00671B55">
      <w:pPr>
        <w:pStyle w:val="BodyText"/>
      </w:pPr>
      <w:r w:rsidRPr="00A634EF">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DC5A5C">
        <w:rPr>
          <w:rStyle w:val="Hyperlink"/>
        </w:rPr>
        <w:t>https://vetnet.gov.au/Pages/TrainingDocs.aspx?q=e31d8c6b-1608-4d77-9f71-9ee749456273</w:t>
      </w:r>
      <w:r>
        <w:fldChar w:fldCharType="end"/>
      </w:r>
    </w:p>
    <w:p w:rsidR="00000000" w:rsidRPr="00A634EF" w:rsidP="00A634EF"/>
    <w:sectPr w:rsidSect="00A634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4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4EF" w:rsidRPr="00671B55" w:rsidP="00671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4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55" w:rsidP="00A634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1B55" w:rsidP="00A634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71B55" w:rsidP="00A634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4EF" w:rsidP="00A634EF">
    <w:pPr>
      <w:pStyle w:val="Footer"/>
      <w:framePr w:wrap="around"/>
    </w:pPr>
    <w:r>
      <w:fldChar w:fldCharType="begin"/>
    </w:r>
    <w:r>
      <w:instrText xml:space="preserve"> DOCPROPERTY  Subject  \* MERGEFORMAT </w:instrText>
    </w:r>
    <w:r>
      <w:fldChar w:fldCharType="separate"/>
    </w:r>
    <w:r w:rsidR="00671B55">
      <w:t>Approved</w:t>
    </w:r>
    <w:r w:rsidR="00671B55">
      <w:fldChar w:fldCharType="end"/>
    </w:r>
    <w:r>
      <w:tab/>
      <w:t xml:space="preserve">Page </w:t>
    </w:r>
    <w:r>
      <w:fldChar w:fldCharType="begin"/>
    </w:r>
    <w:r>
      <w:instrText xml:space="preserve"> PAGE  \* Arabic  \* MERGEFORMAT </w:instrText>
    </w:r>
    <w:r>
      <w:fldChar w:fldCharType="separate"/>
    </w:r>
    <w:r w:rsidR="00671B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1B55">
      <w:rPr>
        <w:noProof/>
      </w:rPr>
      <w:t>5</w:t>
    </w:r>
    <w:r>
      <w:rPr>
        <w:noProof/>
      </w:rPr>
      <w:fldChar w:fldCharType="end"/>
    </w:r>
  </w:p>
  <w:p w:rsidR="00A634EF" w:rsidP="00A634EF">
    <w:pPr>
      <w:pStyle w:val="Footer"/>
      <w:framePr w:wrap="around"/>
    </w:pPr>
    <w:r>
      <w:t xml:space="preserve">© Commonwealth of Australia, </w:t>
    </w:r>
    <w:r>
      <w:fldChar w:fldCharType="begin"/>
    </w:r>
    <w:r>
      <w:instrText xml:space="preserve"> DATE  \@ "yyyy"  \* MERGEFORMAT </w:instrText>
    </w:r>
    <w:r>
      <w:fldChar w:fldCharType="separate"/>
    </w:r>
    <w:r w:rsidR="00671B55">
      <w:rPr>
        <w:noProof/>
      </w:rPr>
      <w:t>2025</w:t>
    </w:r>
    <w:r>
      <w:fldChar w:fldCharType="end"/>
    </w:r>
    <w:r>
      <w:tab/>
    </w:r>
    <w:r>
      <w:fldChar w:fldCharType="begin"/>
    </w:r>
    <w:r>
      <w:instrText xml:space="preserve"> DOCPROPERTY  Author  \* MERGEFORMAT </w:instrText>
    </w:r>
    <w:r>
      <w:fldChar w:fldCharType="separate"/>
    </w:r>
    <w:r w:rsidR="00671B55">
      <w:t>Skills Insight</w:t>
    </w:r>
    <w:r w:rsidR="00671B55">
      <w:fldChar w:fldCharType="end"/>
    </w:r>
  </w:p>
  <w:p w:rsidR="00A634EF" w:rsidP="00A634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4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4EF" w:rsidRPr="00671B55" w:rsidP="00671B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4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55" w:rsidRPr="002D2AF8" w:rsidP="00A634EF">
    <w:pPr>
      <w:pStyle w:val="Header"/>
      <w:framePr w:wrap="around"/>
    </w:pPr>
    <w:r>
      <w:fldChar w:fldCharType="begin"/>
    </w:r>
    <w:r>
      <w:instrText xml:space="preserve"> TITLE   \* MERGEFORMAT </w:instrText>
    </w:r>
    <w:r>
      <w:fldChar w:fldCharType="separate"/>
    </w:r>
    <w:r>
      <w:t>SFIDIV307 Perform underwater work in the wild catch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1B55" w:rsidP="00A634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4EF" w:rsidRPr="002D2AF8" w:rsidP="00A634EF">
    <w:pPr>
      <w:pStyle w:val="Header"/>
      <w:framePr w:wrap="around"/>
    </w:pPr>
    <w:r>
      <w:fldChar w:fldCharType="begin"/>
    </w:r>
    <w:r>
      <w:instrText xml:space="preserve"> TITLE   \* MERGEFORMAT </w:instrText>
    </w:r>
    <w:r>
      <w:fldChar w:fldCharType="separate"/>
    </w:r>
    <w:r w:rsidR="00671B55">
      <w:t>SFIDIV307 Perform underwater work in the wild catch sector</w:t>
    </w:r>
    <w:r w:rsidR="00671B55">
      <w:fldChar w:fldCharType="end"/>
    </w:r>
    <w:r>
      <w:tab/>
      <w:t xml:space="preserve">Date this document was generated: </w:t>
    </w:r>
    <w:r>
      <w:fldChar w:fldCharType="begin"/>
    </w:r>
    <w:r>
      <w:instrText xml:space="preserve"> CREATEDATE  \@ "d MMMM yyyy"  \* MERGEFORMAT </w:instrText>
    </w:r>
    <w:r>
      <w:fldChar w:fldCharType="separate"/>
    </w:r>
    <w:r w:rsidR="00671B55">
      <w:rPr>
        <w:noProof/>
      </w:rPr>
      <w:t>2 March 2025</w:t>
    </w:r>
    <w:r>
      <w:fldChar w:fldCharType="end"/>
    </w:r>
  </w:p>
  <w:p w:rsidR="00A634EF" w:rsidP="00A634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FC1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2C2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22A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4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4EF"/>
    <w:pPr>
      <w:spacing w:before="360" w:after="60"/>
      <w:outlineLvl w:val="0"/>
    </w:pPr>
    <w:rPr>
      <w:sz w:val="32"/>
    </w:rPr>
  </w:style>
  <w:style w:type="paragraph" w:styleId="Heading2">
    <w:name w:val="heading 2"/>
    <w:basedOn w:val="HeadingBase"/>
    <w:next w:val="BodyText"/>
    <w:link w:val="Heading2Char"/>
    <w:qFormat/>
    <w:rsid w:val="00A634EF"/>
    <w:pPr>
      <w:keepLines/>
      <w:spacing w:before="240" w:after="120"/>
      <w:outlineLvl w:val="1"/>
    </w:pPr>
    <w:rPr>
      <w:sz w:val="28"/>
      <w:szCs w:val="40"/>
    </w:rPr>
  </w:style>
  <w:style w:type="paragraph" w:styleId="Heading3">
    <w:name w:val="heading 3"/>
    <w:basedOn w:val="HeadingBase"/>
    <w:next w:val="BodyText"/>
    <w:link w:val="Heading3Char"/>
    <w:qFormat/>
    <w:rsid w:val="00A634EF"/>
    <w:pPr>
      <w:spacing w:before="180" w:after="120"/>
      <w:outlineLvl w:val="2"/>
    </w:pPr>
    <w:rPr>
      <w:spacing w:val="-10"/>
      <w:kern w:val="32"/>
    </w:rPr>
  </w:style>
  <w:style w:type="paragraph" w:styleId="Heading4">
    <w:name w:val="heading 4"/>
    <w:basedOn w:val="HeadingBase"/>
    <w:next w:val="BodyText"/>
    <w:link w:val="Heading4Char"/>
    <w:qFormat/>
    <w:rsid w:val="00A634EF"/>
    <w:pPr>
      <w:spacing w:before="160" w:after="120"/>
      <w:outlineLvl w:val="3"/>
    </w:pPr>
    <w:rPr>
      <w:sz w:val="22"/>
    </w:rPr>
  </w:style>
  <w:style w:type="paragraph" w:styleId="Heading5">
    <w:name w:val="heading 5"/>
    <w:basedOn w:val="HeadingBase"/>
    <w:next w:val="Normal"/>
    <w:link w:val="Heading5Char"/>
    <w:qFormat/>
    <w:rsid w:val="00A634EF"/>
    <w:pPr>
      <w:spacing w:before="80"/>
      <w:outlineLvl w:val="4"/>
    </w:pPr>
    <w:rPr>
      <w:color w:val="918585"/>
      <w:sz w:val="20"/>
    </w:rPr>
  </w:style>
  <w:style w:type="paragraph" w:styleId="Heading6">
    <w:name w:val="heading 6"/>
    <w:basedOn w:val="HeadingBase"/>
    <w:next w:val="Normal"/>
    <w:link w:val="Heading6Char"/>
    <w:qFormat/>
    <w:rsid w:val="00A634EF"/>
    <w:pPr>
      <w:spacing w:before="60"/>
      <w:outlineLvl w:val="5"/>
    </w:pPr>
    <w:rPr>
      <w:color w:val="918585"/>
      <w:sz w:val="20"/>
    </w:rPr>
  </w:style>
  <w:style w:type="paragraph" w:styleId="Heading7">
    <w:name w:val="heading 7"/>
    <w:basedOn w:val="Normal"/>
    <w:next w:val="Normal"/>
    <w:link w:val="Heading7Char"/>
    <w:qFormat/>
    <w:rsid w:val="00A634EF"/>
    <w:pPr>
      <w:ind w:left="720"/>
      <w:outlineLvl w:val="6"/>
    </w:pPr>
    <w:rPr>
      <w:i/>
    </w:rPr>
  </w:style>
  <w:style w:type="paragraph" w:styleId="Heading8">
    <w:name w:val="heading 8"/>
    <w:basedOn w:val="Normal"/>
    <w:next w:val="Normal"/>
    <w:link w:val="Heading8Char"/>
    <w:qFormat/>
    <w:rsid w:val="00A634EF"/>
    <w:pPr>
      <w:ind w:left="720"/>
      <w:outlineLvl w:val="7"/>
    </w:pPr>
    <w:rPr>
      <w:i/>
    </w:rPr>
  </w:style>
  <w:style w:type="paragraph" w:styleId="Heading9">
    <w:name w:val="heading 9"/>
    <w:basedOn w:val="Normal"/>
    <w:next w:val="Normal"/>
    <w:link w:val="Heading9Char"/>
    <w:qFormat/>
    <w:rsid w:val="00A634EF"/>
    <w:pPr>
      <w:ind w:left="720"/>
      <w:outlineLvl w:val="8"/>
    </w:pPr>
    <w:rPr>
      <w:i/>
    </w:rPr>
  </w:style>
  <w:style w:type="character" w:default="1" w:styleId="DefaultParagraphFont">
    <w:name w:val="Default Paragraph Font"/>
    <w:uiPriority w:val="1"/>
    <w:unhideWhenUsed/>
    <w:rsid w:val="00A634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4EF"/>
  </w:style>
  <w:style w:type="character" w:customStyle="1" w:styleId="Heading1Char">
    <w:name w:val="Heading 1 Char"/>
    <w:basedOn w:val="DefaultParagraphFont"/>
    <w:link w:val="Heading1"/>
    <w:rsid w:val="00A634EF"/>
    <w:rPr>
      <w:rFonts w:ascii="Times New Roman" w:eastAsia="Times New Roman" w:hAnsi="Times New Roman" w:cs="Times New Roman"/>
      <w:b/>
      <w:sz w:val="32"/>
      <w:szCs w:val="20"/>
      <w:lang w:eastAsia="en-US"/>
    </w:rPr>
  </w:style>
  <w:style w:type="paragraph" w:styleId="BodyText">
    <w:name w:val="Body Text"/>
    <w:basedOn w:val="Normal"/>
    <w:link w:val="BodyTextChar"/>
    <w:rsid w:val="00A634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4EF"/>
    <w:rPr>
      <w:rFonts w:ascii="Times New Roman" w:eastAsia="Times New Roman" w:hAnsi="Times New Roman" w:cs="Times New Roman"/>
      <w:sz w:val="24"/>
      <w:lang w:eastAsia="en-US"/>
    </w:rPr>
  </w:style>
  <w:style w:type="paragraph" w:styleId="ListBullet">
    <w:name w:val="List Bullet"/>
    <w:basedOn w:val="List"/>
    <w:rsid w:val="00A634EF"/>
    <w:pPr>
      <w:numPr>
        <w:numId w:val="12"/>
      </w:numPr>
      <w:tabs>
        <w:tab w:val="clear" w:pos="340"/>
      </w:tabs>
      <w:spacing w:before="40" w:after="40"/>
    </w:pPr>
  </w:style>
  <w:style w:type="paragraph" w:styleId="ListBullet2">
    <w:name w:val="List Bullet 2"/>
    <w:basedOn w:val="List2"/>
    <w:rsid w:val="00A634EF"/>
    <w:pPr>
      <w:numPr>
        <w:numId w:val="13"/>
      </w:numPr>
      <w:tabs>
        <w:tab w:val="clear" w:pos="680"/>
      </w:tabs>
    </w:pPr>
  </w:style>
  <w:style w:type="character" w:styleId="Emphasis">
    <w:name w:val="Emphasis"/>
    <w:basedOn w:val="DefaultParagraphFont"/>
    <w:qFormat/>
    <w:rsid w:val="00A634EF"/>
    <w:rPr>
      <w:i/>
    </w:rPr>
  </w:style>
  <w:style w:type="paragraph" w:customStyle="1" w:styleId="SuperHeading">
    <w:name w:val="SuperHeading"/>
    <w:basedOn w:val="Normal"/>
    <w:rsid w:val="00A634EF"/>
    <w:pPr>
      <w:spacing w:before="240" w:after="120"/>
      <w:outlineLvl w:val="0"/>
    </w:pPr>
    <w:rPr>
      <w:rFonts w:ascii="Times New Roman" w:hAnsi="Times New Roman"/>
      <w:b/>
      <w:sz w:val="32"/>
    </w:rPr>
  </w:style>
  <w:style w:type="paragraph" w:customStyle="1" w:styleId="AllowPageBreak">
    <w:name w:val="AllowPageBreak"/>
    <w:rsid w:val="00A634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634EF"/>
    <w:rPr>
      <w:b/>
    </w:rPr>
  </w:style>
  <w:style w:type="character" w:customStyle="1" w:styleId="Heading2Char">
    <w:name w:val="Heading 2 Char"/>
    <w:basedOn w:val="DefaultParagraphFont"/>
    <w:link w:val="Heading2"/>
    <w:rsid w:val="00A634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4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4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4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4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4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4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4EF"/>
    <w:rPr>
      <w:rFonts w:ascii="Courier New" w:eastAsia="Times New Roman" w:hAnsi="Courier New" w:cs="Times New Roman"/>
      <w:i/>
      <w:szCs w:val="20"/>
      <w:lang w:eastAsia="en-US"/>
    </w:rPr>
  </w:style>
  <w:style w:type="paragraph" w:customStyle="1" w:styleId="HeadingBase">
    <w:name w:val="Heading Base"/>
    <w:rsid w:val="00A634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4EF"/>
    <w:pPr>
      <w:tabs>
        <w:tab w:val="right" w:leader="dot" w:pos="9072"/>
      </w:tabs>
      <w:ind w:left="567"/>
    </w:pPr>
    <w:rPr>
      <w:szCs w:val="22"/>
    </w:rPr>
  </w:style>
  <w:style w:type="paragraph" w:customStyle="1" w:styleId="TOCBase">
    <w:name w:val="TOC Base"/>
    <w:rsid w:val="00A634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4EF"/>
    <w:pPr>
      <w:tabs>
        <w:tab w:val="right" w:leader="dot" w:pos="9072"/>
      </w:tabs>
      <w:spacing w:before="40" w:after="40"/>
      <w:ind w:left="284"/>
    </w:pPr>
    <w:rPr>
      <w:rFonts w:ascii="Times New Roman" w:hAnsi="Times New Roman"/>
    </w:rPr>
  </w:style>
  <w:style w:type="paragraph" w:styleId="TOC1">
    <w:name w:val="toc 1"/>
    <w:basedOn w:val="TOCBase"/>
    <w:next w:val="Normal"/>
    <w:rsid w:val="00A634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4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4EF"/>
    <w:rPr>
      <w:rFonts w:ascii="Times New Roman" w:eastAsia="Times New Roman" w:hAnsi="Times New Roman" w:cs="Times New Roman"/>
      <w:sz w:val="16"/>
      <w:lang w:eastAsia="en-US"/>
    </w:rPr>
  </w:style>
  <w:style w:type="paragraph" w:styleId="Title">
    <w:name w:val="Title"/>
    <w:basedOn w:val="HeadingBase"/>
    <w:link w:val="TitleChar"/>
    <w:qFormat/>
    <w:rsid w:val="00A634EF"/>
    <w:pPr>
      <w:spacing w:before="5040"/>
      <w:jc w:val="center"/>
    </w:pPr>
    <w:rPr>
      <w:sz w:val="48"/>
      <w:szCs w:val="72"/>
      <w:lang w:val="en-US"/>
    </w:rPr>
  </w:style>
  <w:style w:type="character" w:customStyle="1" w:styleId="TitleChar">
    <w:name w:val="Title Char"/>
    <w:basedOn w:val="DefaultParagraphFont"/>
    <w:link w:val="Title"/>
    <w:rsid w:val="00A634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4EF"/>
    <w:pPr>
      <w:tabs>
        <w:tab w:val="left" w:pos="3600"/>
        <w:tab w:val="left" w:pos="3958"/>
      </w:tabs>
    </w:pPr>
  </w:style>
  <w:style w:type="paragraph" w:styleId="List">
    <w:name w:val="List"/>
    <w:basedOn w:val="BodyText"/>
    <w:next w:val="BodyText"/>
    <w:rsid w:val="00A634EF"/>
    <w:pPr>
      <w:tabs>
        <w:tab w:val="left" w:pos="340"/>
      </w:tabs>
      <w:spacing w:before="60" w:after="60"/>
      <w:ind w:left="340" w:hanging="340"/>
    </w:pPr>
  </w:style>
  <w:style w:type="paragraph" w:customStyle="1" w:styleId="Note">
    <w:name w:val="Note"/>
    <w:basedOn w:val="BodyText"/>
    <w:rsid w:val="00A634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34EF"/>
    <w:rPr>
      <w:b/>
      <w:spacing w:val="0"/>
    </w:rPr>
  </w:style>
  <w:style w:type="paragraph" w:customStyle="1" w:styleId="SuperTitle">
    <w:name w:val="SuperTitle"/>
    <w:basedOn w:val="Title"/>
    <w:rsid w:val="00A634EF"/>
    <w:pPr>
      <w:framePr w:wrap="auto" w:hAnchor="text" w:y="6049"/>
    </w:pPr>
    <w:rPr>
      <w:color w:val="000000"/>
      <w:sz w:val="40"/>
    </w:rPr>
  </w:style>
  <w:style w:type="paragraph" w:customStyle="1" w:styleId="TOCTitle">
    <w:name w:val="TOCTitle"/>
    <w:basedOn w:val="Heading1"/>
    <w:rsid w:val="00A634EF"/>
    <w:pPr>
      <w:spacing w:after="240"/>
      <w:jc w:val="center"/>
      <w:outlineLvl w:val="9"/>
    </w:pPr>
    <w:rPr>
      <w:caps/>
    </w:rPr>
  </w:style>
  <w:style w:type="paragraph" w:customStyle="1" w:styleId="Version">
    <w:name w:val="Version"/>
    <w:rsid w:val="00A634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4EF"/>
    <w:pPr>
      <w:keepNext w:val="0"/>
      <w:tabs>
        <w:tab w:val="right" w:pos="4176"/>
      </w:tabs>
      <w:ind w:left="198" w:hanging="198"/>
    </w:pPr>
    <w:rPr>
      <w:rFonts w:ascii="Garamond" w:hAnsi="Garamond"/>
    </w:rPr>
  </w:style>
  <w:style w:type="paragraph" w:styleId="IndexHeading">
    <w:name w:val="index heading"/>
    <w:basedOn w:val="Normal"/>
    <w:next w:val="Index1"/>
    <w:semiHidden/>
    <w:rsid w:val="00A634EF"/>
    <w:pPr>
      <w:spacing w:before="120" w:after="120"/>
    </w:pPr>
    <w:rPr>
      <w:rFonts w:ascii="Arial" w:hAnsi="Arial"/>
      <w:b/>
      <w:color w:val="918585"/>
      <w:sz w:val="24"/>
    </w:rPr>
  </w:style>
  <w:style w:type="paragraph" w:styleId="Header">
    <w:name w:val="header"/>
    <w:basedOn w:val="Normal"/>
    <w:link w:val="HeaderChar"/>
    <w:rsid w:val="00A634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4EF"/>
    <w:rPr>
      <w:rFonts w:ascii="Times New Roman" w:eastAsia="Times New Roman" w:hAnsi="Times New Roman" w:cs="Times New Roman"/>
      <w:sz w:val="16"/>
      <w:szCs w:val="20"/>
      <w:lang w:val="en-GB" w:eastAsia="en-US"/>
    </w:rPr>
  </w:style>
  <w:style w:type="paragraph" w:customStyle="1" w:styleId="Chapter">
    <w:name w:val="Chapter"/>
    <w:basedOn w:val="Normal"/>
    <w:rsid w:val="00A634EF"/>
    <w:pPr>
      <w:spacing w:before="240"/>
    </w:pPr>
    <w:rPr>
      <w:rFonts w:ascii="Times New Roman" w:hAnsi="Times New Roman"/>
      <w:smallCaps/>
      <w:spacing w:val="80"/>
      <w:sz w:val="28"/>
    </w:rPr>
  </w:style>
  <w:style w:type="paragraph" w:customStyle="1" w:styleId="InChapter">
    <w:name w:val="InChapter"/>
    <w:basedOn w:val="Heading3"/>
    <w:rsid w:val="00A634EF"/>
    <w:pPr>
      <w:spacing w:after="240"/>
      <w:outlineLvl w:val="9"/>
    </w:pPr>
    <w:rPr>
      <w:noProof/>
    </w:rPr>
  </w:style>
  <w:style w:type="paragraph" w:styleId="Index2">
    <w:name w:val="index 2"/>
    <w:basedOn w:val="Normal"/>
    <w:next w:val="Normal"/>
    <w:semiHidden/>
    <w:rsid w:val="00A634EF"/>
    <w:pPr>
      <w:tabs>
        <w:tab w:val="right" w:pos="4176"/>
      </w:tabs>
      <w:ind w:left="568" w:hanging="284"/>
    </w:pPr>
    <w:rPr>
      <w:rFonts w:ascii="Garamond" w:hAnsi="Garamond"/>
    </w:rPr>
  </w:style>
  <w:style w:type="paragraph" w:customStyle="1" w:styleId="Byline">
    <w:name w:val="Byline"/>
    <w:rsid w:val="00A634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4EF"/>
    <w:pPr>
      <w:tabs>
        <w:tab w:val="clear" w:pos="3600"/>
        <w:tab w:val="clear" w:pos="3958"/>
      </w:tabs>
      <w:jc w:val="right"/>
    </w:pPr>
  </w:style>
  <w:style w:type="paragraph" w:styleId="Caption">
    <w:name w:val="caption"/>
    <w:basedOn w:val="BodyText"/>
    <w:next w:val="Normal"/>
    <w:qFormat/>
    <w:rsid w:val="00A634EF"/>
    <w:pPr>
      <w:framePr w:w="2268" w:hSpace="181" w:vSpace="181" w:wrap="around" w:vAnchor="text" w:hAnchor="page" w:x="1135" w:y="285" w:anchorLock="1"/>
    </w:pPr>
    <w:rPr>
      <w:i/>
    </w:rPr>
  </w:style>
  <w:style w:type="paragraph" w:customStyle="1" w:styleId="MiniTOCTitle">
    <w:name w:val="MiniTOCTitle"/>
    <w:basedOn w:val="Heading4"/>
    <w:rsid w:val="00A634EF"/>
    <w:pPr>
      <w:spacing w:before="240"/>
      <w:outlineLvl w:val="9"/>
    </w:pPr>
    <w:rPr>
      <w:noProof/>
      <w:sz w:val="24"/>
    </w:rPr>
  </w:style>
  <w:style w:type="paragraph" w:customStyle="1" w:styleId="MiniTOCItem">
    <w:name w:val="MiniTOCItem"/>
    <w:basedOn w:val="ListBullet"/>
    <w:rsid w:val="00A634EF"/>
    <w:pPr>
      <w:numPr>
        <w:numId w:val="0"/>
      </w:numPr>
      <w:tabs>
        <w:tab w:val="right" w:leader="dot" w:pos="6521"/>
      </w:tabs>
      <w:spacing w:before="0" w:after="0"/>
    </w:pPr>
  </w:style>
  <w:style w:type="paragraph" w:customStyle="1" w:styleId="TOFTitle">
    <w:name w:val="TOFTitle"/>
    <w:basedOn w:val="TOCTitle"/>
    <w:rsid w:val="00A634EF"/>
  </w:style>
  <w:style w:type="paragraph" w:styleId="TableofFigures">
    <w:name w:val="table of figures"/>
    <w:basedOn w:val="Normal"/>
    <w:next w:val="Normal"/>
    <w:semiHidden/>
    <w:rsid w:val="00A634EF"/>
    <w:pPr>
      <w:tabs>
        <w:tab w:val="right" w:leader="dot" w:pos="9072"/>
      </w:tabs>
      <w:ind w:left="970" w:hanging="403"/>
    </w:pPr>
    <w:rPr>
      <w:rFonts w:ascii="Times New Roman" w:hAnsi="Times New Roman"/>
      <w:b/>
    </w:rPr>
  </w:style>
  <w:style w:type="paragraph" w:styleId="ListNumber">
    <w:name w:val="List Number"/>
    <w:basedOn w:val="List"/>
    <w:rsid w:val="00A634EF"/>
    <w:pPr>
      <w:numPr>
        <w:numId w:val="15"/>
      </w:numPr>
      <w:tabs>
        <w:tab w:val="clear" w:pos="340"/>
      </w:tabs>
    </w:pPr>
  </w:style>
  <w:style w:type="character" w:customStyle="1" w:styleId="WingdingSymbols">
    <w:name w:val="Wingding Symbols"/>
    <w:rsid w:val="00A634EF"/>
    <w:rPr>
      <w:rFonts w:ascii="Wingdings" w:hAnsi="Wingdings"/>
    </w:rPr>
  </w:style>
  <w:style w:type="paragraph" w:customStyle="1" w:styleId="TableHeading">
    <w:name w:val="Table Heading"/>
    <w:basedOn w:val="HeadingBase"/>
    <w:rsid w:val="00A634EF"/>
    <w:pPr>
      <w:keepLines/>
      <w:pBdr>
        <w:bottom w:val="single" w:sz="6" w:space="1" w:color="918585"/>
      </w:pBdr>
      <w:spacing w:before="240"/>
    </w:pPr>
  </w:style>
  <w:style w:type="character" w:customStyle="1" w:styleId="HotSpot">
    <w:name w:val="HotSpot"/>
    <w:rsid w:val="00A634EF"/>
    <w:rPr>
      <w:color w:val="0033CC"/>
      <w:u w:val="none"/>
    </w:rPr>
  </w:style>
  <w:style w:type="paragraph" w:customStyle="1" w:styleId="BodyTextRight">
    <w:name w:val="Body Text Right"/>
    <w:basedOn w:val="BodyText"/>
    <w:rsid w:val="00A634EF"/>
    <w:pPr>
      <w:spacing w:before="0" w:after="0"/>
      <w:jc w:val="right"/>
    </w:pPr>
  </w:style>
  <w:style w:type="paragraph" w:styleId="Index3">
    <w:name w:val="index 3"/>
    <w:basedOn w:val="ListNumber2"/>
    <w:next w:val="Normal"/>
    <w:semiHidden/>
    <w:rsid w:val="00A634EF"/>
    <w:pPr>
      <w:numPr>
        <w:numId w:val="0"/>
      </w:numPr>
      <w:tabs>
        <w:tab w:val="right" w:leader="dot" w:pos="4176"/>
      </w:tabs>
    </w:pPr>
  </w:style>
  <w:style w:type="paragraph" w:styleId="ListNumber2">
    <w:name w:val="List Number 2"/>
    <w:basedOn w:val="List2"/>
    <w:rsid w:val="00A634EF"/>
    <w:pPr>
      <w:numPr>
        <w:numId w:val="10"/>
      </w:numPr>
      <w:tabs>
        <w:tab w:val="clear" w:pos="1060"/>
      </w:tabs>
    </w:pPr>
  </w:style>
  <w:style w:type="paragraph" w:customStyle="1" w:styleId="MarginNote">
    <w:name w:val="Margin Note"/>
    <w:basedOn w:val="BodyText"/>
    <w:rsid w:val="00A634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4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4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4EF"/>
    <w:rPr>
      <w:sz w:val="32"/>
    </w:rPr>
  </w:style>
  <w:style w:type="paragraph" w:customStyle="1" w:styleId="HeadingProcedure">
    <w:name w:val="Heading Procedure"/>
    <w:basedOn w:val="HeadingBase"/>
    <w:next w:val="Normal"/>
    <w:rsid w:val="00A634EF"/>
    <w:pPr>
      <w:tabs>
        <w:tab w:val="left" w:pos="0"/>
      </w:tabs>
      <w:spacing w:before="120" w:after="60"/>
    </w:pPr>
    <w:rPr>
      <w:i/>
      <w:color w:val="918585"/>
      <w:sz w:val="22"/>
    </w:rPr>
  </w:style>
  <w:style w:type="paragraph" w:customStyle="1" w:styleId="TableBodyText">
    <w:name w:val="Table Body Text"/>
    <w:basedOn w:val="BodyText"/>
    <w:rsid w:val="00A634EF"/>
    <w:pPr>
      <w:spacing w:before="60" w:after="60"/>
    </w:pPr>
  </w:style>
  <w:style w:type="paragraph" w:styleId="ListContinue">
    <w:name w:val="List Continue"/>
    <w:basedOn w:val="List"/>
    <w:rsid w:val="00A634EF"/>
    <w:pPr>
      <w:ind w:firstLine="0"/>
    </w:pPr>
  </w:style>
  <w:style w:type="paragraph" w:customStyle="1" w:styleId="ListNote">
    <w:name w:val="List Note"/>
    <w:basedOn w:val="List"/>
    <w:rsid w:val="00A634EF"/>
    <w:pPr>
      <w:pBdr>
        <w:top w:val="single" w:sz="6" w:space="2" w:color="918585"/>
        <w:bottom w:val="single" w:sz="6" w:space="2" w:color="918585"/>
      </w:pBdr>
      <w:tabs>
        <w:tab w:val="left" w:pos="1021"/>
      </w:tabs>
      <w:ind w:firstLine="0"/>
    </w:pPr>
  </w:style>
  <w:style w:type="paragraph" w:customStyle="1" w:styleId="Warning">
    <w:name w:val="Warning"/>
    <w:basedOn w:val="BodyText"/>
    <w:rsid w:val="00A634EF"/>
    <w:pPr>
      <w:shd w:val="clear" w:color="auto" w:fill="D9D9D9"/>
      <w:tabs>
        <w:tab w:val="left" w:pos="992"/>
      </w:tabs>
      <w:ind w:left="119" w:right="119"/>
    </w:pPr>
    <w:rPr>
      <w:sz w:val="20"/>
    </w:rPr>
  </w:style>
  <w:style w:type="paragraph" w:customStyle="1" w:styleId="MarginIcons">
    <w:name w:val="Margin Icons"/>
    <w:basedOn w:val="BodyText"/>
    <w:rsid w:val="00A634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4EF"/>
    <w:rPr>
      <w:rFonts w:ascii="Courier New" w:hAnsi="Courier New"/>
    </w:rPr>
  </w:style>
  <w:style w:type="paragraph" w:customStyle="1" w:styleId="NoteBullet">
    <w:name w:val="Note Bullet"/>
    <w:basedOn w:val="Note"/>
    <w:rsid w:val="00A634EF"/>
    <w:pPr>
      <w:tabs>
        <w:tab w:val="clear" w:pos="680"/>
      </w:tabs>
      <w:spacing w:before="60" w:after="60"/>
    </w:pPr>
  </w:style>
  <w:style w:type="paragraph" w:customStyle="1" w:styleId="SubHeading2">
    <w:name w:val="SubHeading2"/>
    <w:basedOn w:val="HeadingBase"/>
    <w:rsid w:val="00A634EF"/>
    <w:pPr>
      <w:spacing w:before="240" w:after="60"/>
    </w:pPr>
    <w:rPr>
      <w:sz w:val="20"/>
    </w:rPr>
  </w:style>
  <w:style w:type="paragraph" w:customStyle="1" w:styleId="SubHeading1">
    <w:name w:val="SubHeading1"/>
    <w:basedOn w:val="HeadingBase"/>
    <w:rsid w:val="00A634EF"/>
    <w:pPr>
      <w:spacing w:before="240" w:after="60"/>
    </w:pPr>
    <w:rPr>
      <w:color w:val="918585"/>
      <w:sz w:val="22"/>
    </w:rPr>
  </w:style>
  <w:style w:type="paragraph" w:customStyle="1" w:styleId="SideHeading">
    <w:name w:val="Side Heading"/>
    <w:basedOn w:val="HeadingBase"/>
    <w:rsid w:val="00A634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4EF"/>
    <w:pPr>
      <w:tabs>
        <w:tab w:val="num" w:pos="360"/>
      </w:tabs>
    </w:pPr>
  </w:style>
  <w:style w:type="paragraph" w:styleId="PlainText">
    <w:name w:val="Plain Text"/>
    <w:basedOn w:val="Normal"/>
    <w:link w:val="PlainTextChar"/>
    <w:rsid w:val="00A634EF"/>
    <w:rPr>
      <w:sz w:val="20"/>
    </w:rPr>
  </w:style>
  <w:style w:type="character" w:customStyle="1" w:styleId="PlainTextChar">
    <w:name w:val="Plain Text Char"/>
    <w:basedOn w:val="DefaultParagraphFont"/>
    <w:link w:val="PlainText"/>
    <w:rsid w:val="00A634EF"/>
    <w:rPr>
      <w:rFonts w:ascii="Courier New" w:eastAsia="Times New Roman" w:hAnsi="Courier New" w:cs="Times New Roman"/>
      <w:sz w:val="20"/>
      <w:szCs w:val="20"/>
      <w:lang w:eastAsia="en-US"/>
    </w:rPr>
  </w:style>
  <w:style w:type="character" w:customStyle="1" w:styleId="MenuOption">
    <w:name w:val="Menu Option"/>
    <w:basedOn w:val="DefaultParagraphFont"/>
    <w:rsid w:val="00A634EF"/>
    <w:rPr>
      <w:b/>
      <w:smallCaps/>
    </w:rPr>
  </w:style>
  <w:style w:type="paragraph" w:customStyle="1" w:styleId="TableListNumber">
    <w:name w:val="Table List Number"/>
    <w:basedOn w:val="ListNumber"/>
    <w:rsid w:val="00A634EF"/>
    <w:pPr>
      <w:numPr>
        <w:numId w:val="0"/>
      </w:numPr>
    </w:pPr>
  </w:style>
  <w:style w:type="paragraph" w:styleId="TOC4">
    <w:name w:val="toc 4"/>
    <w:basedOn w:val="TOCBase"/>
    <w:next w:val="Normal"/>
    <w:semiHidden/>
    <w:rsid w:val="00A634EF"/>
    <w:pPr>
      <w:tabs>
        <w:tab w:val="right" w:leader="dot" w:pos="9071"/>
      </w:tabs>
      <w:ind w:left="1701"/>
    </w:pPr>
  </w:style>
  <w:style w:type="paragraph" w:customStyle="1" w:styleId="ListAlpha">
    <w:name w:val="List Alpha"/>
    <w:basedOn w:val="List"/>
    <w:rsid w:val="00A634EF"/>
    <w:pPr>
      <w:numPr>
        <w:numId w:val="9"/>
      </w:numPr>
    </w:pPr>
  </w:style>
  <w:style w:type="paragraph" w:customStyle="1" w:styleId="ListAlpha2">
    <w:name w:val="List Alpha 2"/>
    <w:basedOn w:val="List2"/>
    <w:rsid w:val="00A634EF"/>
    <w:pPr>
      <w:numPr>
        <w:numId w:val="8"/>
      </w:numPr>
    </w:pPr>
  </w:style>
  <w:style w:type="paragraph" w:styleId="List2">
    <w:name w:val="List 2"/>
    <w:basedOn w:val="BodyText"/>
    <w:rsid w:val="00A634EF"/>
    <w:pPr>
      <w:tabs>
        <w:tab w:val="left" w:pos="680"/>
      </w:tabs>
      <w:spacing w:before="60" w:after="60"/>
      <w:ind w:left="680" w:hanging="340"/>
    </w:pPr>
  </w:style>
  <w:style w:type="paragraph" w:styleId="List3">
    <w:name w:val="List 3"/>
    <w:basedOn w:val="BodyText"/>
    <w:rsid w:val="00A634EF"/>
    <w:pPr>
      <w:tabs>
        <w:tab w:val="left" w:pos="1021"/>
      </w:tabs>
      <w:spacing w:before="60" w:after="60"/>
      <w:ind w:left="1020" w:hanging="340"/>
    </w:pPr>
  </w:style>
  <w:style w:type="paragraph" w:styleId="List4">
    <w:name w:val="List 4"/>
    <w:basedOn w:val="BodyText"/>
    <w:rsid w:val="00A634EF"/>
    <w:pPr>
      <w:tabs>
        <w:tab w:val="left" w:pos="1361"/>
      </w:tabs>
      <w:spacing w:before="60" w:after="60"/>
      <w:ind w:left="1361" w:hanging="340"/>
    </w:pPr>
  </w:style>
  <w:style w:type="paragraph" w:styleId="List5">
    <w:name w:val="List 5"/>
    <w:basedOn w:val="BodyText"/>
    <w:rsid w:val="00A634EF"/>
    <w:pPr>
      <w:tabs>
        <w:tab w:val="left" w:pos="1701"/>
      </w:tabs>
      <w:spacing w:before="60" w:after="60"/>
      <w:ind w:left="1701" w:hanging="340"/>
    </w:pPr>
  </w:style>
  <w:style w:type="paragraph" w:styleId="ListBullet3">
    <w:name w:val="List Bullet 3"/>
    <w:basedOn w:val="List3"/>
    <w:rsid w:val="00A634EF"/>
    <w:pPr>
      <w:numPr>
        <w:numId w:val="14"/>
      </w:numPr>
      <w:tabs>
        <w:tab w:val="clear" w:pos="1021"/>
      </w:tabs>
      <w:ind w:left="1037" w:hanging="357"/>
    </w:pPr>
  </w:style>
  <w:style w:type="paragraph" w:styleId="ListBullet4">
    <w:name w:val="List Bullet 4"/>
    <w:basedOn w:val="List4"/>
    <w:rsid w:val="00A634EF"/>
    <w:pPr>
      <w:numPr>
        <w:numId w:val="3"/>
      </w:numPr>
      <w:tabs>
        <w:tab w:val="clear" w:pos="1361"/>
      </w:tabs>
    </w:pPr>
  </w:style>
  <w:style w:type="paragraph" w:styleId="ListBullet5">
    <w:name w:val="List Bullet 5"/>
    <w:basedOn w:val="List5"/>
    <w:rsid w:val="00A634EF"/>
    <w:pPr>
      <w:numPr>
        <w:numId w:val="4"/>
      </w:numPr>
    </w:pPr>
  </w:style>
  <w:style w:type="paragraph" w:styleId="ListContinue2">
    <w:name w:val="List Continue 2"/>
    <w:basedOn w:val="List2"/>
    <w:rsid w:val="00A634EF"/>
    <w:pPr>
      <w:ind w:firstLine="0"/>
    </w:pPr>
  </w:style>
  <w:style w:type="paragraph" w:styleId="ListContinue3">
    <w:name w:val="List Continue 3"/>
    <w:basedOn w:val="List3"/>
    <w:rsid w:val="00A634EF"/>
    <w:pPr>
      <w:ind w:left="1021" w:firstLine="0"/>
    </w:pPr>
  </w:style>
  <w:style w:type="paragraph" w:styleId="ListContinue4">
    <w:name w:val="List Continue 4"/>
    <w:basedOn w:val="List4"/>
    <w:rsid w:val="00A634EF"/>
    <w:pPr>
      <w:ind w:firstLine="0"/>
    </w:pPr>
  </w:style>
  <w:style w:type="paragraph" w:styleId="ListContinue5">
    <w:name w:val="List Continue 5"/>
    <w:basedOn w:val="List5"/>
    <w:rsid w:val="00A634EF"/>
    <w:pPr>
      <w:ind w:firstLine="0"/>
    </w:pPr>
  </w:style>
  <w:style w:type="paragraph" w:styleId="ListNumber3">
    <w:name w:val="List Number 3"/>
    <w:basedOn w:val="List3"/>
    <w:rsid w:val="00A634EF"/>
    <w:pPr>
      <w:numPr>
        <w:numId w:val="5"/>
      </w:numPr>
    </w:pPr>
  </w:style>
  <w:style w:type="paragraph" w:styleId="ListNumber4">
    <w:name w:val="List Number 4"/>
    <w:basedOn w:val="List4"/>
    <w:rsid w:val="00A634EF"/>
    <w:pPr>
      <w:numPr>
        <w:numId w:val="6"/>
      </w:numPr>
    </w:pPr>
  </w:style>
  <w:style w:type="paragraph" w:styleId="ListNumber5">
    <w:name w:val="List Number 5"/>
    <w:basedOn w:val="List5"/>
    <w:rsid w:val="00A634EF"/>
    <w:pPr>
      <w:numPr>
        <w:numId w:val="7"/>
      </w:numPr>
    </w:pPr>
  </w:style>
  <w:style w:type="paragraph" w:styleId="BlockText">
    <w:name w:val="Block Text"/>
    <w:basedOn w:val="Normal"/>
    <w:rsid w:val="00A634EF"/>
    <w:pPr>
      <w:spacing w:after="120"/>
      <w:ind w:left="1440" w:right="1440"/>
    </w:pPr>
  </w:style>
  <w:style w:type="character" w:customStyle="1" w:styleId="Subscript">
    <w:name w:val="Subscript"/>
    <w:basedOn w:val="DefaultParagraphFont"/>
    <w:rsid w:val="00A634EF"/>
    <w:rPr>
      <w:sz w:val="16"/>
      <w:vertAlign w:val="subscript"/>
    </w:rPr>
  </w:style>
  <w:style w:type="character" w:customStyle="1" w:styleId="Superscript">
    <w:name w:val="Superscript"/>
    <w:basedOn w:val="DefaultParagraphFont"/>
    <w:rsid w:val="00A634EF"/>
    <w:rPr>
      <w:sz w:val="16"/>
      <w:vertAlign w:val="superscript"/>
    </w:rPr>
  </w:style>
  <w:style w:type="character" w:customStyle="1" w:styleId="Symbols">
    <w:name w:val="Symbols"/>
    <w:basedOn w:val="DefaultParagraphFont"/>
    <w:rsid w:val="00A634EF"/>
    <w:rPr>
      <w:rFonts w:ascii="Symbol" w:hAnsi="Symbol"/>
    </w:rPr>
  </w:style>
  <w:style w:type="character" w:customStyle="1" w:styleId="MenuOptions">
    <w:name w:val="Menu Options"/>
    <w:basedOn w:val="DefaultParagraphFont"/>
    <w:rsid w:val="00A634EF"/>
    <w:rPr>
      <w:rFonts w:ascii="Arial Narrow" w:hAnsi="Arial Narrow"/>
      <w:smallCaps/>
    </w:rPr>
  </w:style>
  <w:style w:type="character" w:customStyle="1" w:styleId="Buttons">
    <w:name w:val="Buttons"/>
    <w:basedOn w:val="DefaultParagraphFont"/>
    <w:rsid w:val="00A634EF"/>
    <w:rPr>
      <w:b/>
    </w:rPr>
  </w:style>
  <w:style w:type="character" w:customStyle="1" w:styleId="Underlined">
    <w:name w:val="Underlined"/>
    <w:basedOn w:val="DefaultParagraphFont"/>
    <w:rsid w:val="00A634EF"/>
    <w:rPr>
      <w:u w:val="single"/>
    </w:rPr>
  </w:style>
  <w:style w:type="paragraph" w:customStyle="1" w:styleId="TableBodyTextRight">
    <w:name w:val="Table Body Text Right"/>
    <w:basedOn w:val="TableBodyText"/>
    <w:rsid w:val="00A634EF"/>
    <w:pPr>
      <w:widowControl w:val="0"/>
      <w:autoSpaceDE w:val="0"/>
      <w:autoSpaceDN w:val="0"/>
      <w:adjustRightInd w:val="0"/>
      <w:jc w:val="right"/>
    </w:pPr>
    <w:rPr>
      <w:rFonts w:cs="Arial"/>
      <w:szCs w:val="18"/>
    </w:rPr>
  </w:style>
  <w:style w:type="paragraph" w:customStyle="1" w:styleId="CopyrightText">
    <w:name w:val="Copyright Text"/>
    <w:basedOn w:val="BodyText"/>
    <w:rsid w:val="00A634EF"/>
    <w:rPr>
      <w:sz w:val="18"/>
    </w:rPr>
  </w:style>
  <w:style w:type="paragraph" w:customStyle="1" w:styleId="BodySmallRight">
    <w:name w:val="Body Small Right"/>
    <w:basedOn w:val="BodyTextRight"/>
    <w:rsid w:val="00A634EF"/>
    <w:rPr>
      <w:sz w:val="18"/>
      <w:szCs w:val="18"/>
    </w:rPr>
  </w:style>
  <w:style w:type="paragraph" w:customStyle="1" w:styleId="MarginEdition">
    <w:name w:val="Margin Edition"/>
    <w:basedOn w:val="MarginNote"/>
    <w:rsid w:val="00A634EF"/>
    <w:pPr>
      <w:spacing w:before="0" w:after="0"/>
    </w:pPr>
    <w:rPr>
      <w:rFonts w:ascii="Times New Roman" w:hAnsi="Times New Roman"/>
      <w:color w:val="999999"/>
    </w:rPr>
  </w:style>
  <w:style w:type="paragraph" w:customStyle="1" w:styleId="Spacer">
    <w:name w:val="Spacer"/>
    <w:basedOn w:val="Normal"/>
    <w:rsid w:val="00A634EF"/>
    <w:rPr>
      <w:sz w:val="2"/>
      <w:szCs w:val="2"/>
    </w:rPr>
  </w:style>
  <w:style w:type="character" w:customStyle="1" w:styleId="Small">
    <w:name w:val="Small"/>
    <w:basedOn w:val="DefaultParagraphFont"/>
    <w:rsid w:val="00A634EF"/>
    <w:rPr>
      <w:sz w:val="16"/>
    </w:rPr>
  </w:style>
  <w:style w:type="paragraph" w:customStyle="1" w:styleId="WideTable">
    <w:name w:val="Wide Table"/>
    <w:basedOn w:val="Normal"/>
    <w:rsid w:val="00A634EF"/>
    <w:pPr>
      <w:ind w:left="-1418"/>
    </w:pPr>
    <w:rPr>
      <w:sz w:val="2"/>
      <w:szCs w:val="2"/>
    </w:rPr>
  </w:style>
  <w:style w:type="character" w:styleId="PageNumber">
    <w:name w:val="page number"/>
    <w:basedOn w:val="DefaultParagraphFont"/>
    <w:rsid w:val="00A634EF"/>
  </w:style>
  <w:style w:type="paragraph" w:styleId="Quote">
    <w:name w:val="Quote"/>
    <w:basedOn w:val="Heading1"/>
    <w:link w:val="QuoteChar"/>
    <w:qFormat/>
    <w:rsid w:val="00A634EF"/>
    <w:rPr>
      <w:b w:val="0"/>
      <w:sz w:val="72"/>
      <w:szCs w:val="72"/>
      <w:lang w:val="en-NZ"/>
    </w:rPr>
  </w:style>
  <w:style w:type="character" w:customStyle="1" w:styleId="QuoteChar">
    <w:name w:val="Quote Char"/>
    <w:basedOn w:val="DefaultParagraphFont"/>
    <w:link w:val="Quote"/>
    <w:rsid w:val="00A634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4EF"/>
    <w:pPr>
      <w:pageBreakBefore/>
    </w:pPr>
  </w:style>
  <w:style w:type="paragraph" w:customStyle="1" w:styleId="Border">
    <w:name w:val="Border"/>
    <w:basedOn w:val="Normal"/>
    <w:qFormat/>
    <w:rsid w:val="00A634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4EF"/>
    <w:rPr>
      <w:b/>
      <w:bCs/>
      <w:i/>
      <w:iCs/>
      <w:color w:val="auto"/>
    </w:rPr>
  </w:style>
  <w:style w:type="paragraph" w:styleId="IntenseQuote">
    <w:name w:val="Intense Quote"/>
    <w:basedOn w:val="Normal"/>
    <w:next w:val="Normal"/>
    <w:link w:val="IntenseQuoteChar"/>
    <w:uiPriority w:val="30"/>
    <w:qFormat/>
    <w:rsid w:val="00A634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4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4EF"/>
    <w:rPr>
      <w:smallCaps/>
      <w:color w:val="auto"/>
      <w:u w:val="single"/>
    </w:rPr>
  </w:style>
  <w:style w:type="character" w:styleId="IntenseReference">
    <w:name w:val="Intense Reference"/>
    <w:basedOn w:val="DefaultParagraphFont"/>
    <w:uiPriority w:val="32"/>
    <w:qFormat/>
    <w:rsid w:val="00A634EF"/>
    <w:rPr>
      <w:b/>
      <w:bCs/>
      <w:smallCaps/>
      <w:color w:val="auto"/>
      <w:spacing w:val="5"/>
      <w:u w:val="single"/>
    </w:rPr>
  </w:style>
  <w:style w:type="paragraph" w:customStyle="1" w:styleId="2ColumnHeading">
    <w:name w:val="2Column Heading"/>
    <w:basedOn w:val="BodyText"/>
    <w:qFormat/>
    <w:rsid w:val="00A634EF"/>
    <w:pPr>
      <w:spacing w:after="60"/>
      <w:ind w:left="-2268"/>
    </w:pPr>
    <w:rPr>
      <w:b/>
    </w:rPr>
  </w:style>
  <w:style w:type="paragraph" w:customStyle="1" w:styleId="Heading1TOC">
    <w:name w:val="Heading1 TOC"/>
    <w:basedOn w:val="Normal"/>
    <w:qFormat/>
    <w:rsid w:val="00A634EF"/>
    <w:pPr>
      <w:spacing w:before="240" w:after="120"/>
    </w:pPr>
    <w:rPr>
      <w:rFonts w:ascii="Times New Roman" w:hAnsi="Times New Roman"/>
      <w:b/>
      <w:sz w:val="32"/>
    </w:rPr>
  </w:style>
  <w:style w:type="paragraph" w:customStyle="1" w:styleId="Heading2TOC">
    <w:name w:val="Heading2 TOC"/>
    <w:basedOn w:val="Normal"/>
    <w:qFormat/>
    <w:rsid w:val="00A634EF"/>
    <w:pPr>
      <w:spacing w:before="240" w:after="60"/>
    </w:pPr>
    <w:rPr>
      <w:rFonts w:ascii="Times New Roman" w:hAnsi="Times New Roman"/>
      <w:b/>
      <w:sz w:val="28"/>
    </w:rPr>
  </w:style>
  <w:style w:type="character" w:customStyle="1" w:styleId="Underline">
    <w:name w:val="Underline"/>
    <w:basedOn w:val="DefaultParagraphFont"/>
    <w:qFormat/>
    <w:rsid w:val="00A634EF"/>
    <w:rPr>
      <w:u w:val="single"/>
    </w:rPr>
  </w:style>
  <w:style w:type="character" w:customStyle="1" w:styleId="BoldandItalics">
    <w:name w:val="Bold and Italics"/>
    <w:qFormat/>
    <w:rsid w:val="00A634EF"/>
    <w:rPr>
      <w:b/>
      <w:i/>
      <w:u w:val="none"/>
    </w:rPr>
  </w:style>
  <w:style w:type="paragraph" w:styleId="BalloonText">
    <w:name w:val="Balloon Text"/>
    <w:basedOn w:val="Normal"/>
    <w:link w:val="BalloonTextChar"/>
    <w:rsid w:val="00A634EF"/>
    <w:rPr>
      <w:rFonts w:ascii="Tahoma" w:hAnsi="Tahoma" w:cs="Tahoma"/>
      <w:sz w:val="16"/>
      <w:szCs w:val="16"/>
    </w:rPr>
  </w:style>
  <w:style w:type="character" w:customStyle="1" w:styleId="BalloonTextChar">
    <w:name w:val="Balloon Text Char"/>
    <w:basedOn w:val="DefaultParagraphFont"/>
    <w:link w:val="BalloonText"/>
    <w:rsid w:val="00A634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4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4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4EF"/>
    <w:rPr>
      <w:b/>
      <w:color w:val="660033"/>
      <w:spacing w:val="0"/>
    </w:rPr>
  </w:style>
  <w:style w:type="paragraph" w:customStyle="1" w:styleId="Nameditemlist">
    <w:name w:val="Named item list"/>
    <w:basedOn w:val="BodyText"/>
    <w:qFormat/>
    <w:rsid w:val="00A634EF"/>
    <w:pPr>
      <w:tabs>
        <w:tab w:val="left" w:pos="2835"/>
      </w:tabs>
      <w:ind w:left="2835" w:hanging="2835"/>
    </w:pPr>
  </w:style>
  <w:style w:type="paragraph" w:customStyle="1" w:styleId="BodyTextnopadding">
    <w:name w:val="Body Text no padding"/>
    <w:basedOn w:val="BodyText"/>
    <w:qFormat/>
    <w:rsid w:val="00A634EF"/>
    <w:pPr>
      <w:spacing w:before="0" w:after="0"/>
    </w:pPr>
  </w:style>
  <w:style w:type="character" w:styleId="Hyperlink">
    <w:name w:val="Hyperlink"/>
    <w:basedOn w:val="DefaultParagraphFont"/>
    <w:uiPriority w:val="99"/>
    <w:unhideWhenUsed/>
    <w:rsid w:val="00671B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1084</Words>
  <Characters>6702</Characters>
  <Application>Microsoft Office Word</Application>
  <DocSecurity>0</DocSecurity>
  <Lines>216</Lines>
  <Paragraphs>139</Paragraphs>
  <ScaleCrop>false</ScaleCrop>
  <Company>Author-it Software Corporation Ltd.</Company>
  <LinksUpToDate>false</LinksUpToDate>
  <CharactersWithSpaces>7647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SFIDIV307 Perform underwater work in the wild catch sector</dc:title>
  <dc:subject>Approved</dc:subject>
  <dc:creator>Skills Insight</dc:creator>
  <cp:keywords>Release: 1</cp:keywords>
  <dc:description>Review Date: 12 April 2008</dc:description>
  <cp:lastModifiedBy>HSD_TPCMSd.prod</cp:lastModifiedBy>
  <cp:revision>3</cp:revision>
  <dcterms:created xsi:type="dcterms:W3CDTF">2025-03-01T18:50:00Z</dcterms:created>
  <dcterms:modified xsi:type="dcterms:W3CDTF">2025-03-01T18:50:00Z</dcterms:modified>
</cp:coreProperties>
</file>