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E43" w:rsidP="00AD4E43">
      <w:pPr>
        <w:pStyle w:val="Title"/>
      </w:pPr>
      <w:r>
        <w:fldChar w:fldCharType="begin"/>
      </w:r>
      <w:r>
        <w:instrText xml:space="preserve"> TITLE   \* MERGEFORMAT </w:instrText>
      </w:r>
      <w:r>
        <w:fldChar w:fldCharType="separate"/>
      </w:r>
      <w:r>
        <w:t>SFIDIV303 Perform diving operations using SCUBA</w:t>
      </w:r>
      <w:r>
        <w:fldChar w:fldCharType="end"/>
      </w:r>
    </w:p>
    <w:p w:rsidR="00AD4E43" w:rsidP="00AD4E43">
      <w:pPr>
        <w:pStyle w:val="Version"/>
        <w:sectPr w:rsidSect="002C31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189" w:rsidP="002C3189">
      <w:pPr>
        <w:pStyle w:val="SuperHeading"/>
      </w:pPr>
      <w:r w:rsidRPr="002C3189">
        <w:t>SFIDIV303 Perform diving operations using SCUBA</w:t>
      </w:r>
    </w:p>
    <w:p w:rsidR="00000000" w:rsidRPr="002C3189" w:rsidP="002C3189">
      <w:pPr>
        <w:pStyle w:val="Heading1"/>
      </w:pPr>
      <w:bookmarkStart w:id="1" w:name="O_1038103"/>
      <w:bookmarkEnd w:id="1"/>
      <w:r w:rsidRPr="002C3189">
        <w:t>Modification History</w:t>
      </w:r>
    </w:p>
    <w:tbl>
      <w:tblPr>
        <w:tblW w:w="9520" w:type="dxa"/>
        <w:tblLayout w:type="fixed"/>
        <w:tblCellMar>
          <w:left w:w="62" w:type="dxa"/>
          <w:right w:w="62" w:type="dxa"/>
        </w:tblCellMar>
        <w:tblLook w:val="0000"/>
      </w:tblPr>
      <w:tblGrid>
        <w:gridCol w:w="2581"/>
        <w:gridCol w:w="6939"/>
      </w:tblGrid>
      <w:tr w:rsidTr="002C31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Comments</w:t>
            </w:r>
          </w:p>
        </w:tc>
      </w:tr>
      <w:tr w:rsidTr="002C31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t>This version released with SFI Seafood Industry Training Package Version 1.0.</w:t>
            </w:r>
          </w:p>
        </w:tc>
      </w:tr>
    </w:tbl>
    <w:p w:rsidR="00000000" w:rsidRPr="002C3189" w:rsidP="002C3189">
      <w:pPr>
        <w:pStyle w:val="BodyText"/>
      </w:pPr>
    </w:p>
    <w:p w:rsidR="00000000" w:rsidRPr="002C3189" w:rsidP="002C3189">
      <w:pPr>
        <w:pStyle w:val="AllowPageBreak"/>
      </w:pPr>
    </w:p>
    <w:p w:rsidR="00000000" w:rsidRPr="002C3189" w:rsidP="002C3189">
      <w:pPr>
        <w:pStyle w:val="Heading1"/>
      </w:pPr>
      <w:bookmarkStart w:id="2" w:name="O_1038104"/>
      <w:bookmarkEnd w:id="2"/>
      <w:r w:rsidRPr="002C3189">
        <w:t>Application</w:t>
      </w:r>
    </w:p>
    <w:p w:rsidR="00000000" w:rsidRPr="002C3189" w:rsidP="00AD4E43">
      <w:pPr>
        <w:pStyle w:val="BodyText"/>
      </w:pPr>
      <w:r w:rsidRPr="002C3189">
        <w:t>This unit of competency describes the skills and knowledge required to use self-contain</w:t>
      </w:r>
      <w:r w:rsidRPr="002C3189">
        <w:t>ed underwater breathing apparatus (SCUBA) to dive to a maximum depth of 30 metres and complete occupational post-dive activities. It includes the ability to check and prepare equipment, prepare a dive plan, carry out an open water SCUBA dive and complete p</w:t>
      </w:r>
      <w:r w:rsidRPr="002C3189">
        <w:t>ost-dive equipment checks.</w:t>
      </w:r>
    </w:p>
    <w:p w:rsidR="00000000" w:rsidRPr="002C3189" w:rsidP="00AD4E43">
      <w:pPr>
        <w:pStyle w:val="BodyText"/>
      </w:pPr>
      <w:r w:rsidRPr="002C3189">
        <w:t>This unit applies to individuals who work as occupational divers in the seafood industry undertaking tasks in collecting or tending aquatic animals, cleaning and maintenance, environmental surveys, retrieval and water sampling an</w:t>
      </w:r>
      <w:r w:rsidRPr="002C3189">
        <w:t>d pest control during diving operations.</w:t>
      </w:r>
    </w:p>
    <w:p w:rsidR="00000000" w:rsidRPr="002C3189" w:rsidP="00AD4E43">
      <w:pPr>
        <w:pStyle w:val="BodyText"/>
      </w:pPr>
      <w:r w:rsidRPr="002C3189">
        <w:t>Occupational licensing, legislative and certification requirements apply to this unit but vary according to state/territory requirements. Occupational diving is regulated independently by each state and territory wo</w:t>
      </w:r>
      <w:r w:rsidRPr="002C3189">
        <w:t>rk health and safety authority. Users are advised to check with the relevant authority to confirm current requirements.</w:t>
      </w:r>
    </w:p>
    <w:p w:rsidR="00000000" w:rsidRPr="002C3189" w:rsidP="002C3189">
      <w:pPr>
        <w:pStyle w:val="Heading1"/>
      </w:pPr>
      <w:bookmarkStart w:id="3" w:name="O_1038105"/>
      <w:bookmarkEnd w:id="3"/>
      <w:r w:rsidRPr="002C3189">
        <w:t>Pre-requisite Unit</w:t>
      </w:r>
    </w:p>
    <w:p w:rsidR="00000000" w:rsidRPr="002C3189" w:rsidP="00AD4E43">
      <w:pPr>
        <w:pStyle w:val="BodyText"/>
      </w:pPr>
      <w:r w:rsidRPr="002C3189">
        <w:t>Nil</w:t>
      </w:r>
    </w:p>
    <w:p w:rsidR="00000000" w:rsidRPr="002C3189" w:rsidP="002C3189">
      <w:pPr>
        <w:pStyle w:val="Heading1"/>
      </w:pPr>
      <w:bookmarkStart w:id="4" w:name="O_1038107"/>
      <w:bookmarkEnd w:id="4"/>
      <w:r w:rsidRPr="002C3189">
        <w:t>Unit Sector</w:t>
      </w:r>
    </w:p>
    <w:p w:rsidR="00000000" w:rsidRPr="002C3189" w:rsidP="00AD4E43">
      <w:pPr>
        <w:pStyle w:val="BodyText"/>
      </w:pPr>
      <w:r w:rsidRPr="002C3189">
        <w:t>Diving (DIV)</w:t>
      </w:r>
    </w:p>
    <w:p w:rsidR="00000000" w:rsidRPr="002C3189" w:rsidP="002C3189">
      <w:pPr>
        <w:pStyle w:val="Heading1"/>
      </w:pPr>
      <w:bookmarkStart w:id="5" w:name="O_1038108"/>
      <w:bookmarkEnd w:id="5"/>
      <w:r w:rsidRPr="002C3189">
        <w:t>Element</w:t>
      </w:r>
      <w:r w:rsidRPr="002C3189">
        <w:t>s and Performance Criteria</w:t>
      </w:r>
    </w:p>
    <w:tbl>
      <w:tblPr>
        <w:tblW w:w="9520" w:type="dxa"/>
        <w:tblLayout w:type="fixed"/>
        <w:tblCellMar>
          <w:left w:w="62" w:type="dxa"/>
          <w:right w:w="62" w:type="dxa"/>
        </w:tblCellMar>
        <w:tblLook w:val="0000"/>
      </w:tblPr>
      <w:tblGrid>
        <w:gridCol w:w="2580"/>
        <w:gridCol w:w="6940"/>
      </w:tblGrid>
      <w:tr w:rsidTr="00AD4E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3189">
            <w:pPr>
              <w:pStyle w:val="BodyTextBold"/>
              <w:rPr>
                <w:lang w:val="en-NZ"/>
              </w:rPr>
            </w:pPr>
            <w:r w:rsidRPr="002C318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3189">
            <w:pPr>
              <w:pStyle w:val="BodyTextBold"/>
              <w:rPr>
                <w:lang w:val="en-NZ"/>
              </w:rPr>
            </w:pPr>
            <w:r w:rsidRPr="002C3189">
              <w:t>Performance Criteria</w:t>
            </w:r>
          </w:p>
        </w:tc>
      </w:tr>
      <w:tr w:rsidTr="00AD4E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rPr>
                <w:rStyle w:val="Emphasis"/>
              </w:rPr>
              <w:t>Performance criteria describe the performance needed to demonstrate achievement of the element.</w:t>
            </w:r>
          </w:p>
        </w:tc>
      </w:tr>
      <w:tr w:rsidTr="00AD4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 xml:space="preserve">1. Prepare for SCUBA </w:t>
            </w:r>
            <w:r w:rsidRPr="002C3189">
              <w:t>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t>1.1 Select, check an</w:t>
            </w:r>
            <w:r w:rsidRPr="002C3189">
              <w:t xml:space="preserve">d prepare equipment for a SCUBA diving </w:t>
            </w:r>
            <w:r w:rsidRPr="002C3189">
              <w:t>operation</w:t>
            </w:r>
          </w:p>
          <w:p w:rsidR="00000000" w:rsidRPr="002C3189" w:rsidP="002C3189">
            <w:pPr>
              <w:pStyle w:val="BodyText"/>
            </w:pPr>
            <w:r w:rsidRPr="002C3189">
              <w:t>1.2 Ensure defective equipment is marked and removed from service by the person in charge of the diving operation</w:t>
            </w:r>
          </w:p>
          <w:p w:rsidR="00000000" w:rsidRPr="002C3189" w:rsidP="002C3189">
            <w:pPr>
              <w:pStyle w:val="BodyText"/>
            </w:pPr>
            <w:r w:rsidRPr="002C3189">
              <w:t>1.3 Don personal protective equipment and diving equipment appropriate to the type and durati</w:t>
            </w:r>
            <w:r w:rsidRPr="002C3189">
              <w:t>on of the dive in the correct sequence</w:t>
            </w:r>
          </w:p>
          <w:p w:rsidR="00000000" w:rsidRPr="002C3189" w:rsidP="002C3189">
            <w:pPr>
              <w:pStyle w:val="BodyText"/>
            </w:pPr>
            <w:r w:rsidRPr="002C3189">
              <w:t>1.4 Plan dive, select and check necessary tools, and conduct a risk assessment</w:t>
            </w:r>
          </w:p>
          <w:p w:rsidR="00000000" w:rsidP="002C3189">
            <w:pPr>
              <w:pStyle w:val="BodyText"/>
              <w:rPr>
                <w:lang w:val="en-NZ"/>
              </w:rPr>
            </w:pPr>
            <w:r w:rsidRPr="002C3189">
              <w:t>1.5 Ensure the dive is recorded by the person in charge of the diving operation</w:t>
            </w:r>
          </w:p>
        </w:tc>
      </w:tr>
      <w:tr w:rsidTr="00AD4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2. Perform open water SCUBA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t>2.1 Undertake open water SCUBA diving operations to a maximum depth of 30 metres according to accepted industry occupational diving guidelines</w:t>
            </w:r>
          </w:p>
          <w:p w:rsidR="00000000" w:rsidRPr="002C3189" w:rsidP="002C3189">
            <w:pPr>
              <w:pStyle w:val="BodyText"/>
            </w:pPr>
            <w:r w:rsidRPr="002C3189">
              <w:t>2.2 Follow decompression and emergency procedures according to industry occupational diving guidelines </w:t>
            </w:r>
          </w:p>
          <w:p w:rsidR="00000000" w:rsidRPr="002C3189" w:rsidP="002C3189">
            <w:pPr>
              <w:pStyle w:val="BodyText"/>
            </w:pPr>
            <w:r w:rsidRPr="002C3189">
              <w:t>2.3 Under</w:t>
            </w:r>
            <w:r w:rsidRPr="002C3189">
              <w:t>take tender duties in a SCUBA operation according to industry occupational diving guidelines</w:t>
            </w:r>
          </w:p>
          <w:p w:rsidR="00000000" w:rsidP="002C3189">
            <w:pPr>
              <w:pStyle w:val="BodyText"/>
              <w:rPr>
                <w:lang w:val="en-NZ"/>
              </w:rPr>
            </w:pPr>
            <w:r w:rsidRPr="002C3189">
              <w:t>2.4 Establish and maintain effective communication with surface and dive team</w:t>
            </w:r>
          </w:p>
        </w:tc>
      </w:tr>
      <w:tr w:rsidTr="00AD4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3. Maintain an effective work relationship in a dive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t>3.1 Maintain effective tea</w:t>
            </w:r>
            <w:r w:rsidRPr="002C3189">
              <w:t>mwork during dive operations</w:t>
            </w:r>
          </w:p>
          <w:p w:rsidR="00000000" w:rsidP="002C3189">
            <w:pPr>
              <w:pStyle w:val="BodyText"/>
              <w:rPr>
                <w:lang w:val="en-NZ"/>
              </w:rPr>
            </w:pPr>
            <w:r w:rsidRPr="002C3189">
              <w:t>3.2 Follow routine instructions according to dive plan and directions from team members</w:t>
            </w:r>
          </w:p>
        </w:tc>
      </w:tr>
      <w:tr w:rsidTr="00AD4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4. Complete activities after SCUBA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t>4.1 Remove personal protective equipment and diving equipment on completion of the SCUBA diving op</w:t>
            </w:r>
            <w:r w:rsidRPr="002C3189">
              <w:t>eration</w:t>
            </w:r>
          </w:p>
          <w:p w:rsidR="00000000" w:rsidRPr="002C3189" w:rsidP="002C3189">
            <w:pPr>
              <w:pStyle w:val="BodyText"/>
            </w:pPr>
            <w:r w:rsidRPr="002C3189">
              <w:t>4.2 Carry out post-dive equipment checks and report faults</w:t>
            </w:r>
          </w:p>
          <w:p w:rsidR="00000000" w:rsidRPr="002C3189" w:rsidP="002C3189">
            <w:pPr>
              <w:pStyle w:val="BodyText"/>
            </w:pPr>
            <w:r w:rsidRPr="002C3189">
              <w:t>4.3 Decontaminate, clean and store equipment according to workplace procedures</w:t>
            </w:r>
          </w:p>
        </w:tc>
      </w:tr>
    </w:tbl>
    <w:p w:rsidR="00000000" w:rsidRPr="002C3189" w:rsidP="002C3189">
      <w:pPr>
        <w:pStyle w:val="BodyText"/>
      </w:pPr>
    </w:p>
    <w:p w:rsidR="00000000" w:rsidRPr="002C3189" w:rsidP="002C3189">
      <w:pPr>
        <w:pStyle w:val="AllowPageBreak"/>
      </w:pPr>
    </w:p>
    <w:p w:rsidR="00000000" w:rsidRPr="002C3189" w:rsidP="002C3189">
      <w:pPr>
        <w:pStyle w:val="Heading1"/>
      </w:pPr>
      <w:bookmarkStart w:id="6" w:name="O_1038109"/>
      <w:bookmarkEnd w:id="6"/>
      <w:r w:rsidRPr="002C3189">
        <w:t>Foundation Skills</w:t>
      </w:r>
    </w:p>
    <w:p w:rsidR="00000000" w:rsidRPr="00AD4E43" w:rsidP="00AD4E43">
      <w:pPr>
        <w:pStyle w:val="BodyText"/>
        <w:rPr>
          <w:i/>
        </w:rPr>
      </w:pPr>
      <w:r w:rsidRPr="00AD4E43">
        <w:rPr>
          <w:rStyle w:val="Emphasis"/>
        </w:rPr>
        <w:t>This section describes those language, literacy, numeracy and employmen</w:t>
      </w:r>
      <w:r w:rsidRPr="00AD4E43">
        <w:rPr>
          <w:rStyle w:val="Emphasis"/>
        </w:rPr>
        <w:t>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31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Description</w:t>
            </w:r>
          </w:p>
        </w:tc>
      </w:tr>
      <w:tr w:rsidTr="002C31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ListBullet"/>
            </w:pPr>
            <w:r w:rsidRPr="002C3189">
              <w:t>Makes calculations involving pressure, volume and temperature relationships</w:t>
            </w:r>
          </w:p>
          <w:p w:rsidR="00000000" w:rsidP="002C3189">
            <w:pPr>
              <w:pStyle w:val="ListBullet"/>
              <w:rPr>
                <w:lang w:val="en-NZ"/>
              </w:rPr>
            </w:pPr>
            <w:r w:rsidRPr="002C3189">
              <w:t>Interprets decompression tables and data</w:t>
            </w:r>
          </w:p>
        </w:tc>
      </w:tr>
      <w:tr w:rsidTr="002C31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ListBullet"/>
            </w:pPr>
            <w:r w:rsidRPr="002C3189">
              <w:t>Reads and identifies required information from diving-related instructions, procedures, regulations, guidelines and texts</w:t>
            </w:r>
          </w:p>
          <w:p w:rsidR="00000000" w:rsidP="002C3189">
            <w:pPr>
              <w:pStyle w:val="ListBullet"/>
              <w:rPr>
                <w:lang w:val="en-NZ"/>
              </w:rPr>
            </w:pPr>
            <w:r w:rsidRPr="002C3189">
              <w:t>Interprets emergency action plan</w:t>
            </w:r>
          </w:p>
        </w:tc>
      </w:tr>
      <w:tr w:rsidTr="002C3189">
        <w:tblPrEx>
          <w:tblW w:w="9520" w:type="dxa"/>
          <w:tblLayout w:type="fixed"/>
          <w:tblCellMar>
            <w:left w:w="62" w:type="dxa"/>
            <w:right w:w="62" w:type="dxa"/>
          </w:tblCellMar>
          <w:tblLook w:val="0000"/>
        </w:tblPrEx>
        <w:trPr>
          <w:trHeight w:val="2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ListBullet"/>
              <w:rPr>
                <w:lang w:val="en-NZ"/>
              </w:rPr>
            </w:pPr>
            <w:r w:rsidRPr="002C3189">
              <w:t>Communicates underwater via slate</w:t>
            </w:r>
          </w:p>
        </w:tc>
      </w:tr>
      <w:tr w:rsidTr="002C3189">
        <w:tblPrEx>
          <w:tblW w:w="9520" w:type="dxa"/>
          <w:tblLayout w:type="fixed"/>
          <w:tblCellMar>
            <w:left w:w="62" w:type="dxa"/>
            <w:right w:w="62" w:type="dxa"/>
          </w:tblCellMar>
          <w:tblLook w:val="0000"/>
        </w:tblPrEx>
        <w:trPr>
          <w:trHeight w:val="2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ListBullet"/>
              <w:rPr>
                <w:lang w:val="en-NZ"/>
              </w:rPr>
            </w:pPr>
            <w:r w:rsidRPr="002C3189">
              <w:t>Interprets and follows regulatory requirements, and seeks clarification or other assistance when required</w:t>
            </w:r>
          </w:p>
        </w:tc>
      </w:tr>
      <w:tr w:rsidTr="002C3189">
        <w:tblPrEx>
          <w:tblW w:w="9520" w:type="dxa"/>
          <w:tblLayout w:type="fixed"/>
          <w:tblCellMar>
            <w:left w:w="62" w:type="dxa"/>
            <w:right w:w="62" w:type="dxa"/>
          </w:tblCellMar>
          <w:tblLook w:val="0000"/>
        </w:tblPrEx>
        <w:trPr>
          <w:trHeight w:val="2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ListBullet"/>
            </w:pPr>
            <w:r w:rsidRPr="002C3189">
              <w:t>Uses appropriate terminology, hand and lifeline signals specific to SCUBA and general diving operat</w:t>
            </w:r>
            <w:r w:rsidRPr="002C3189">
              <w:t>ions</w:t>
            </w:r>
          </w:p>
        </w:tc>
      </w:tr>
    </w:tbl>
    <w:p w:rsidR="00000000" w:rsidRPr="002C3189" w:rsidP="002C3189">
      <w:pPr>
        <w:pStyle w:val="BodyText"/>
      </w:pPr>
    </w:p>
    <w:p w:rsidR="00000000" w:rsidRPr="002C3189" w:rsidP="002C3189">
      <w:pPr>
        <w:pStyle w:val="AllowPageBreak"/>
      </w:pPr>
    </w:p>
    <w:p w:rsidR="00000000" w:rsidRPr="002C3189" w:rsidP="002C3189">
      <w:pPr>
        <w:pStyle w:val="Heading1"/>
      </w:pPr>
      <w:bookmarkStart w:id="7" w:name="O_1038111"/>
      <w:bookmarkEnd w:id="7"/>
      <w:r w:rsidRPr="002C3189">
        <w:t>Unit Mapping Information</w:t>
      </w:r>
    </w:p>
    <w:tbl>
      <w:tblPr>
        <w:tblW w:w="9520" w:type="dxa"/>
        <w:tblLayout w:type="fixed"/>
        <w:tblCellMar>
          <w:left w:w="62" w:type="dxa"/>
          <w:right w:w="62" w:type="dxa"/>
        </w:tblCellMar>
        <w:tblLook w:val="0000"/>
      </w:tblPr>
      <w:tblGrid>
        <w:gridCol w:w="1871"/>
        <w:gridCol w:w="2128"/>
        <w:gridCol w:w="2409"/>
        <w:gridCol w:w="3112"/>
      </w:tblGrid>
      <w:tr w:rsidTr="002C31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Bold"/>
              <w:rPr>
                <w:lang w:val="en-NZ"/>
              </w:rPr>
            </w:pPr>
            <w:r w:rsidRPr="002C3189">
              <w:t>Equivalence status</w:t>
            </w:r>
          </w:p>
        </w:tc>
      </w:tr>
      <w:tr w:rsidTr="002C31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SFIDIV303 Perform diving operations using SCUBA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189">
            <w:pPr>
              <w:pStyle w:val="BodyText"/>
              <w:rPr>
                <w:lang w:val="en-NZ"/>
              </w:rPr>
            </w:pPr>
            <w:r w:rsidRPr="002C3189">
              <w:t>SFIDIVE311A Perform diving operations using SCUBA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t>Updated to me</w:t>
            </w:r>
            <w:r w:rsidRPr="002C3189">
              <w:t>et Standards for Training Packages</w:t>
            </w:r>
          </w:p>
          <w:p w:rsidR="00000000" w:rsidP="002C3189">
            <w:pPr>
              <w:pStyle w:val="BodyText"/>
              <w:rPr>
                <w:lang w:val="en-NZ"/>
              </w:rPr>
            </w:pPr>
            <w:r w:rsidRPr="002C3189">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189" w:rsidP="002C3189">
            <w:pPr>
              <w:pStyle w:val="BodyText"/>
            </w:pPr>
            <w:r w:rsidRPr="002C3189">
              <w:t>Equivalent unit</w:t>
            </w:r>
          </w:p>
        </w:tc>
      </w:tr>
    </w:tbl>
    <w:p w:rsidR="00000000" w:rsidRPr="002C3189" w:rsidP="002C3189">
      <w:pPr>
        <w:pStyle w:val="BodyText"/>
      </w:pPr>
    </w:p>
    <w:p w:rsidR="00000000" w:rsidRPr="002C3189" w:rsidP="002C3189">
      <w:pPr>
        <w:pStyle w:val="AllowPageBreak"/>
      </w:pPr>
    </w:p>
    <w:p w:rsidR="00000000" w:rsidRPr="002C3189" w:rsidP="002C3189">
      <w:pPr>
        <w:pStyle w:val="Heading1"/>
      </w:pPr>
      <w:bookmarkStart w:id="8" w:name="O_1038118"/>
      <w:bookmarkEnd w:id="8"/>
      <w:r w:rsidRPr="002C3189">
        <w:t>Links</w:t>
      </w:r>
    </w:p>
    <w:p w:rsidR="00000000" w:rsidRPr="002C3189" w:rsidP="00AD4E43">
      <w:pPr>
        <w:pStyle w:val="BodyText"/>
      </w:pPr>
      <w:r w:rsidRPr="002C318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95259A">
        <w:rPr>
          <w:rStyle w:val="Hyperlink"/>
        </w:rPr>
        <w:t>https://vetnet.gov.au/Pages/TrainingDocs.aspx?q=e31d8c6b-1608-4d77-9f71-9ee749456273</w:t>
      </w:r>
      <w:r>
        <w:fldChar w:fldCharType="end"/>
      </w:r>
    </w:p>
    <w:p w:rsidR="00000000" w:rsidRPr="002C3189" w:rsidP="002C3189"/>
    <w:sectPr w:rsidSect="002C31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89" w:rsidRPr="00AD4E43" w:rsidP="00AD4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43" w:rsidP="002C3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4E43" w:rsidP="002C31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D4E43" w:rsidP="002C3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189" w:rsidRPr="00AD4E43" w:rsidP="00AD4E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43" w:rsidRPr="002D2AF8" w:rsidP="002C3189">
    <w:pPr>
      <w:pStyle w:val="Header"/>
      <w:framePr w:wrap="around"/>
    </w:pPr>
    <w:r>
      <w:fldChar w:fldCharType="begin"/>
    </w:r>
    <w:r>
      <w:instrText xml:space="preserve"> TITLE   \* MERGEFORMAT </w:instrText>
    </w:r>
    <w:r>
      <w:fldChar w:fldCharType="separate"/>
    </w:r>
    <w:r>
      <w:t>SFIDIV303 Perform diving operations using SCUBA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D4E43" w:rsidP="002C3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E6B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683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189"/>
    <w:pPr>
      <w:spacing w:before="360" w:after="60"/>
      <w:outlineLvl w:val="0"/>
    </w:pPr>
    <w:rPr>
      <w:sz w:val="32"/>
    </w:rPr>
  </w:style>
  <w:style w:type="paragraph" w:styleId="Heading2">
    <w:name w:val="heading 2"/>
    <w:basedOn w:val="HeadingBase"/>
    <w:next w:val="BodyText"/>
    <w:link w:val="Heading2Char"/>
    <w:qFormat/>
    <w:rsid w:val="002C3189"/>
    <w:pPr>
      <w:keepLines/>
      <w:spacing w:before="240" w:after="120"/>
      <w:outlineLvl w:val="1"/>
    </w:pPr>
    <w:rPr>
      <w:sz w:val="28"/>
      <w:szCs w:val="40"/>
    </w:rPr>
  </w:style>
  <w:style w:type="paragraph" w:styleId="Heading3">
    <w:name w:val="heading 3"/>
    <w:basedOn w:val="HeadingBase"/>
    <w:next w:val="BodyText"/>
    <w:link w:val="Heading3Char"/>
    <w:qFormat/>
    <w:rsid w:val="002C3189"/>
    <w:pPr>
      <w:spacing w:before="180" w:after="120"/>
      <w:outlineLvl w:val="2"/>
    </w:pPr>
    <w:rPr>
      <w:spacing w:val="-10"/>
      <w:kern w:val="32"/>
    </w:rPr>
  </w:style>
  <w:style w:type="paragraph" w:styleId="Heading4">
    <w:name w:val="heading 4"/>
    <w:basedOn w:val="HeadingBase"/>
    <w:next w:val="BodyText"/>
    <w:link w:val="Heading4Char"/>
    <w:qFormat/>
    <w:rsid w:val="002C3189"/>
    <w:pPr>
      <w:spacing w:before="160" w:after="120"/>
      <w:outlineLvl w:val="3"/>
    </w:pPr>
    <w:rPr>
      <w:sz w:val="22"/>
    </w:rPr>
  </w:style>
  <w:style w:type="paragraph" w:styleId="Heading5">
    <w:name w:val="heading 5"/>
    <w:basedOn w:val="HeadingBase"/>
    <w:next w:val="Normal"/>
    <w:link w:val="Heading5Char"/>
    <w:qFormat/>
    <w:rsid w:val="002C3189"/>
    <w:pPr>
      <w:spacing w:before="80"/>
      <w:outlineLvl w:val="4"/>
    </w:pPr>
    <w:rPr>
      <w:color w:val="918585"/>
      <w:sz w:val="20"/>
    </w:rPr>
  </w:style>
  <w:style w:type="paragraph" w:styleId="Heading6">
    <w:name w:val="heading 6"/>
    <w:basedOn w:val="HeadingBase"/>
    <w:next w:val="Normal"/>
    <w:link w:val="Heading6Char"/>
    <w:qFormat/>
    <w:rsid w:val="002C3189"/>
    <w:pPr>
      <w:spacing w:before="60"/>
      <w:outlineLvl w:val="5"/>
    </w:pPr>
    <w:rPr>
      <w:color w:val="918585"/>
      <w:sz w:val="20"/>
    </w:rPr>
  </w:style>
  <w:style w:type="paragraph" w:styleId="Heading7">
    <w:name w:val="heading 7"/>
    <w:basedOn w:val="Normal"/>
    <w:next w:val="Normal"/>
    <w:link w:val="Heading7Char"/>
    <w:qFormat/>
    <w:rsid w:val="002C3189"/>
    <w:pPr>
      <w:ind w:left="720"/>
      <w:outlineLvl w:val="6"/>
    </w:pPr>
    <w:rPr>
      <w:i/>
    </w:rPr>
  </w:style>
  <w:style w:type="paragraph" w:styleId="Heading8">
    <w:name w:val="heading 8"/>
    <w:basedOn w:val="Normal"/>
    <w:next w:val="Normal"/>
    <w:link w:val="Heading8Char"/>
    <w:qFormat/>
    <w:rsid w:val="002C3189"/>
    <w:pPr>
      <w:ind w:left="720"/>
      <w:outlineLvl w:val="7"/>
    </w:pPr>
    <w:rPr>
      <w:i/>
    </w:rPr>
  </w:style>
  <w:style w:type="paragraph" w:styleId="Heading9">
    <w:name w:val="heading 9"/>
    <w:basedOn w:val="Normal"/>
    <w:next w:val="Normal"/>
    <w:link w:val="Heading9Char"/>
    <w:qFormat/>
    <w:rsid w:val="002C3189"/>
    <w:pPr>
      <w:ind w:left="720"/>
      <w:outlineLvl w:val="8"/>
    </w:pPr>
    <w:rPr>
      <w:i/>
    </w:rPr>
  </w:style>
  <w:style w:type="character" w:default="1" w:styleId="DefaultParagraphFont">
    <w:name w:val="Default Paragraph Font"/>
    <w:uiPriority w:val="1"/>
    <w:unhideWhenUsed/>
    <w:rsid w:val="002C3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189"/>
  </w:style>
  <w:style w:type="character" w:customStyle="1" w:styleId="Heading1Char">
    <w:name w:val="Heading 1 Char"/>
    <w:basedOn w:val="DefaultParagraphFont"/>
    <w:link w:val="Heading1"/>
    <w:rsid w:val="002C3189"/>
    <w:rPr>
      <w:rFonts w:ascii="Times New Roman" w:eastAsia="Times New Roman" w:hAnsi="Times New Roman" w:cs="Times New Roman"/>
      <w:b/>
      <w:sz w:val="32"/>
      <w:szCs w:val="20"/>
      <w:lang w:eastAsia="en-US"/>
    </w:rPr>
  </w:style>
  <w:style w:type="paragraph" w:styleId="BodyText">
    <w:name w:val="Body Text"/>
    <w:basedOn w:val="Normal"/>
    <w:link w:val="BodyTextChar"/>
    <w:rsid w:val="002C3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189"/>
    <w:rPr>
      <w:rFonts w:ascii="Times New Roman" w:eastAsia="Times New Roman" w:hAnsi="Times New Roman" w:cs="Times New Roman"/>
      <w:sz w:val="24"/>
      <w:lang w:eastAsia="en-US"/>
    </w:rPr>
  </w:style>
  <w:style w:type="paragraph" w:styleId="ListBullet">
    <w:name w:val="List Bullet"/>
    <w:basedOn w:val="List"/>
    <w:rsid w:val="002C3189"/>
    <w:pPr>
      <w:numPr>
        <w:numId w:val="11"/>
      </w:numPr>
      <w:tabs>
        <w:tab w:val="clear" w:pos="340"/>
      </w:tabs>
      <w:spacing w:before="40" w:after="40"/>
    </w:pPr>
  </w:style>
  <w:style w:type="character" w:styleId="Emphasis">
    <w:name w:val="Emphasis"/>
    <w:basedOn w:val="DefaultParagraphFont"/>
    <w:qFormat/>
    <w:rsid w:val="002C3189"/>
    <w:rPr>
      <w:i/>
    </w:rPr>
  </w:style>
  <w:style w:type="paragraph" w:customStyle="1" w:styleId="SuperHeading">
    <w:name w:val="SuperHeading"/>
    <w:basedOn w:val="Normal"/>
    <w:rsid w:val="002C3189"/>
    <w:pPr>
      <w:spacing w:before="240" w:after="120"/>
      <w:outlineLvl w:val="0"/>
    </w:pPr>
    <w:rPr>
      <w:rFonts w:ascii="Times New Roman" w:hAnsi="Times New Roman"/>
      <w:b/>
      <w:sz w:val="32"/>
    </w:rPr>
  </w:style>
  <w:style w:type="paragraph" w:customStyle="1" w:styleId="AllowPageBreak">
    <w:name w:val="AllowPageBreak"/>
    <w:rsid w:val="002C31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3189"/>
    <w:rPr>
      <w:b/>
    </w:rPr>
  </w:style>
  <w:style w:type="character" w:customStyle="1" w:styleId="Heading2Char">
    <w:name w:val="Heading 2 Char"/>
    <w:basedOn w:val="DefaultParagraphFont"/>
    <w:link w:val="Heading2"/>
    <w:rsid w:val="002C3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189"/>
    <w:rPr>
      <w:rFonts w:ascii="Courier New" w:eastAsia="Times New Roman" w:hAnsi="Courier New" w:cs="Times New Roman"/>
      <w:i/>
      <w:szCs w:val="20"/>
      <w:lang w:eastAsia="en-US"/>
    </w:rPr>
  </w:style>
  <w:style w:type="paragraph" w:customStyle="1" w:styleId="HeadingBase">
    <w:name w:val="Heading Base"/>
    <w:rsid w:val="002C3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189"/>
    <w:pPr>
      <w:tabs>
        <w:tab w:val="right" w:leader="dot" w:pos="9072"/>
      </w:tabs>
      <w:ind w:left="567"/>
    </w:pPr>
    <w:rPr>
      <w:szCs w:val="22"/>
    </w:rPr>
  </w:style>
  <w:style w:type="paragraph" w:customStyle="1" w:styleId="TOCBase">
    <w:name w:val="TOC Base"/>
    <w:rsid w:val="002C3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189"/>
    <w:pPr>
      <w:tabs>
        <w:tab w:val="right" w:leader="dot" w:pos="9072"/>
      </w:tabs>
      <w:spacing w:before="40" w:after="40"/>
      <w:ind w:left="284"/>
    </w:pPr>
    <w:rPr>
      <w:rFonts w:ascii="Times New Roman" w:hAnsi="Times New Roman"/>
    </w:rPr>
  </w:style>
  <w:style w:type="paragraph" w:styleId="TOC1">
    <w:name w:val="toc 1"/>
    <w:basedOn w:val="TOCBase"/>
    <w:next w:val="Normal"/>
    <w:rsid w:val="002C3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189"/>
    <w:rPr>
      <w:rFonts w:ascii="Times New Roman" w:eastAsia="Times New Roman" w:hAnsi="Times New Roman" w:cs="Times New Roman"/>
      <w:sz w:val="16"/>
      <w:lang w:eastAsia="en-US"/>
    </w:rPr>
  </w:style>
  <w:style w:type="paragraph" w:styleId="Title">
    <w:name w:val="Title"/>
    <w:basedOn w:val="HeadingBase"/>
    <w:link w:val="TitleChar"/>
    <w:qFormat/>
    <w:rsid w:val="002C3189"/>
    <w:pPr>
      <w:spacing w:before="5040"/>
      <w:jc w:val="center"/>
    </w:pPr>
    <w:rPr>
      <w:sz w:val="48"/>
      <w:szCs w:val="72"/>
      <w:lang w:val="en-US"/>
    </w:rPr>
  </w:style>
  <w:style w:type="character" w:customStyle="1" w:styleId="TitleChar">
    <w:name w:val="Title Char"/>
    <w:basedOn w:val="DefaultParagraphFont"/>
    <w:link w:val="Title"/>
    <w:rsid w:val="002C3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189"/>
    <w:pPr>
      <w:tabs>
        <w:tab w:val="left" w:pos="3600"/>
        <w:tab w:val="left" w:pos="3958"/>
      </w:tabs>
    </w:pPr>
  </w:style>
  <w:style w:type="paragraph" w:styleId="List">
    <w:name w:val="List"/>
    <w:basedOn w:val="BodyText"/>
    <w:next w:val="BodyText"/>
    <w:rsid w:val="002C3189"/>
    <w:pPr>
      <w:tabs>
        <w:tab w:val="left" w:pos="340"/>
      </w:tabs>
      <w:spacing w:before="60" w:after="60"/>
      <w:ind w:left="340" w:hanging="340"/>
    </w:pPr>
  </w:style>
  <w:style w:type="paragraph" w:customStyle="1" w:styleId="Note">
    <w:name w:val="Note"/>
    <w:basedOn w:val="BodyText"/>
    <w:rsid w:val="002C31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3189"/>
    <w:rPr>
      <w:b/>
      <w:spacing w:val="0"/>
    </w:rPr>
  </w:style>
  <w:style w:type="paragraph" w:customStyle="1" w:styleId="SuperTitle">
    <w:name w:val="SuperTitle"/>
    <w:basedOn w:val="Title"/>
    <w:rsid w:val="002C3189"/>
    <w:pPr>
      <w:framePr w:wrap="auto" w:hAnchor="text" w:y="6049"/>
    </w:pPr>
    <w:rPr>
      <w:color w:val="000000"/>
      <w:sz w:val="40"/>
    </w:rPr>
  </w:style>
  <w:style w:type="paragraph" w:customStyle="1" w:styleId="TOCTitle">
    <w:name w:val="TOCTitle"/>
    <w:basedOn w:val="Heading1"/>
    <w:rsid w:val="002C3189"/>
    <w:pPr>
      <w:spacing w:after="240"/>
      <w:jc w:val="center"/>
      <w:outlineLvl w:val="9"/>
    </w:pPr>
    <w:rPr>
      <w:caps/>
    </w:rPr>
  </w:style>
  <w:style w:type="paragraph" w:customStyle="1" w:styleId="Version">
    <w:name w:val="Version"/>
    <w:rsid w:val="002C3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189"/>
    <w:pPr>
      <w:numPr>
        <w:numId w:val="12"/>
      </w:numPr>
      <w:tabs>
        <w:tab w:val="clear" w:pos="680"/>
      </w:tabs>
    </w:pPr>
  </w:style>
  <w:style w:type="paragraph" w:styleId="Index1">
    <w:name w:val="index 1"/>
    <w:basedOn w:val="Normal"/>
    <w:next w:val="Normal"/>
    <w:semiHidden/>
    <w:rsid w:val="002C3189"/>
    <w:pPr>
      <w:keepNext w:val="0"/>
      <w:tabs>
        <w:tab w:val="right" w:pos="4176"/>
      </w:tabs>
      <w:ind w:left="198" w:hanging="198"/>
    </w:pPr>
    <w:rPr>
      <w:rFonts w:ascii="Garamond" w:hAnsi="Garamond"/>
    </w:rPr>
  </w:style>
  <w:style w:type="paragraph" w:styleId="IndexHeading">
    <w:name w:val="index heading"/>
    <w:basedOn w:val="Normal"/>
    <w:next w:val="Index1"/>
    <w:semiHidden/>
    <w:rsid w:val="002C3189"/>
    <w:pPr>
      <w:spacing w:before="120" w:after="120"/>
    </w:pPr>
    <w:rPr>
      <w:rFonts w:ascii="Arial" w:hAnsi="Arial"/>
      <w:b/>
      <w:color w:val="918585"/>
      <w:sz w:val="24"/>
    </w:rPr>
  </w:style>
  <w:style w:type="paragraph" w:styleId="Header">
    <w:name w:val="header"/>
    <w:basedOn w:val="Normal"/>
    <w:link w:val="HeaderChar"/>
    <w:rsid w:val="002C3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189"/>
    <w:rPr>
      <w:rFonts w:ascii="Times New Roman" w:eastAsia="Times New Roman" w:hAnsi="Times New Roman" w:cs="Times New Roman"/>
      <w:sz w:val="16"/>
      <w:szCs w:val="20"/>
      <w:lang w:val="en-GB" w:eastAsia="en-US"/>
    </w:rPr>
  </w:style>
  <w:style w:type="paragraph" w:customStyle="1" w:styleId="Chapter">
    <w:name w:val="Chapter"/>
    <w:basedOn w:val="Normal"/>
    <w:rsid w:val="002C3189"/>
    <w:pPr>
      <w:spacing w:before="240"/>
    </w:pPr>
    <w:rPr>
      <w:rFonts w:ascii="Times New Roman" w:hAnsi="Times New Roman"/>
      <w:smallCaps/>
      <w:spacing w:val="80"/>
      <w:sz w:val="28"/>
    </w:rPr>
  </w:style>
  <w:style w:type="paragraph" w:customStyle="1" w:styleId="InChapter">
    <w:name w:val="InChapter"/>
    <w:basedOn w:val="Heading3"/>
    <w:rsid w:val="002C3189"/>
    <w:pPr>
      <w:spacing w:after="240"/>
      <w:outlineLvl w:val="9"/>
    </w:pPr>
    <w:rPr>
      <w:noProof/>
    </w:rPr>
  </w:style>
  <w:style w:type="paragraph" w:styleId="Index2">
    <w:name w:val="index 2"/>
    <w:basedOn w:val="Normal"/>
    <w:next w:val="Normal"/>
    <w:semiHidden/>
    <w:rsid w:val="002C3189"/>
    <w:pPr>
      <w:tabs>
        <w:tab w:val="right" w:pos="4176"/>
      </w:tabs>
      <w:ind w:left="568" w:hanging="284"/>
    </w:pPr>
    <w:rPr>
      <w:rFonts w:ascii="Garamond" w:hAnsi="Garamond"/>
    </w:rPr>
  </w:style>
  <w:style w:type="paragraph" w:customStyle="1" w:styleId="Byline">
    <w:name w:val="Byline"/>
    <w:rsid w:val="002C3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189"/>
    <w:pPr>
      <w:tabs>
        <w:tab w:val="clear" w:pos="3600"/>
        <w:tab w:val="clear" w:pos="3958"/>
      </w:tabs>
      <w:jc w:val="right"/>
    </w:pPr>
  </w:style>
  <w:style w:type="paragraph" w:styleId="Caption">
    <w:name w:val="caption"/>
    <w:basedOn w:val="BodyText"/>
    <w:next w:val="Normal"/>
    <w:qFormat/>
    <w:rsid w:val="002C3189"/>
    <w:pPr>
      <w:framePr w:w="2268" w:hSpace="181" w:vSpace="181" w:wrap="around" w:vAnchor="text" w:hAnchor="page" w:x="1135" w:y="285" w:anchorLock="1"/>
    </w:pPr>
    <w:rPr>
      <w:i/>
    </w:rPr>
  </w:style>
  <w:style w:type="paragraph" w:customStyle="1" w:styleId="MiniTOCTitle">
    <w:name w:val="MiniTOCTitle"/>
    <w:basedOn w:val="Heading4"/>
    <w:rsid w:val="002C3189"/>
    <w:pPr>
      <w:spacing w:before="240"/>
      <w:outlineLvl w:val="9"/>
    </w:pPr>
    <w:rPr>
      <w:noProof/>
      <w:sz w:val="24"/>
    </w:rPr>
  </w:style>
  <w:style w:type="paragraph" w:customStyle="1" w:styleId="MiniTOCItem">
    <w:name w:val="MiniTOCItem"/>
    <w:basedOn w:val="ListBullet"/>
    <w:rsid w:val="002C3189"/>
    <w:pPr>
      <w:numPr>
        <w:numId w:val="0"/>
      </w:numPr>
      <w:tabs>
        <w:tab w:val="right" w:leader="dot" w:pos="6521"/>
      </w:tabs>
      <w:spacing w:before="0" w:after="0"/>
    </w:pPr>
  </w:style>
  <w:style w:type="paragraph" w:customStyle="1" w:styleId="TOFTitle">
    <w:name w:val="TOFTitle"/>
    <w:basedOn w:val="TOCTitle"/>
    <w:rsid w:val="002C3189"/>
  </w:style>
  <w:style w:type="paragraph" w:styleId="TableofFigures">
    <w:name w:val="table of figures"/>
    <w:basedOn w:val="Normal"/>
    <w:next w:val="Normal"/>
    <w:semiHidden/>
    <w:rsid w:val="002C3189"/>
    <w:pPr>
      <w:tabs>
        <w:tab w:val="right" w:leader="dot" w:pos="9072"/>
      </w:tabs>
      <w:ind w:left="970" w:hanging="403"/>
    </w:pPr>
    <w:rPr>
      <w:rFonts w:ascii="Times New Roman" w:hAnsi="Times New Roman"/>
      <w:b/>
    </w:rPr>
  </w:style>
  <w:style w:type="paragraph" w:styleId="ListNumber">
    <w:name w:val="List Number"/>
    <w:basedOn w:val="List"/>
    <w:rsid w:val="002C3189"/>
    <w:pPr>
      <w:numPr>
        <w:numId w:val="14"/>
      </w:numPr>
      <w:tabs>
        <w:tab w:val="clear" w:pos="340"/>
      </w:tabs>
    </w:pPr>
  </w:style>
  <w:style w:type="character" w:customStyle="1" w:styleId="WingdingSymbols">
    <w:name w:val="Wingding Symbols"/>
    <w:rsid w:val="002C3189"/>
    <w:rPr>
      <w:rFonts w:ascii="Wingdings" w:hAnsi="Wingdings"/>
    </w:rPr>
  </w:style>
  <w:style w:type="paragraph" w:customStyle="1" w:styleId="TableHeading">
    <w:name w:val="Table Heading"/>
    <w:basedOn w:val="HeadingBase"/>
    <w:rsid w:val="002C3189"/>
    <w:pPr>
      <w:keepLines/>
      <w:pBdr>
        <w:bottom w:val="single" w:sz="6" w:space="1" w:color="918585"/>
      </w:pBdr>
      <w:spacing w:before="240"/>
    </w:pPr>
  </w:style>
  <w:style w:type="character" w:customStyle="1" w:styleId="HotSpot">
    <w:name w:val="HotSpot"/>
    <w:rsid w:val="002C3189"/>
    <w:rPr>
      <w:color w:val="0033CC"/>
      <w:u w:val="none"/>
    </w:rPr>
  </w:style>
  <w:style w:type="paragraph" w:customStyle="1" w:styleId="BodyTextRight">
    <w:name w:val="Body Text Right"/>
    <w:basedOn w:val="BodyText"/>
    <w:rsid w:val="002C3189"/>
    <w:pPr>
      <w:spacing w:before="0" w:after="0"/>
      <w:jc w:val="right"/>
    </w:pPr>
  </w:style>
  <w:style w:type="paragraph" w:styleId="Index3">
    <w:name w:val="index 3"/>
    <w:basedOn w:val="ListNumber2"/>
    <w:next w:val="Normal"/>
    <w:semiHidden/>
    <w:rsid w:val="002C3189"/>
    <w:pPr>
      <w:numPr>
        <w:numId w:val="0"/>
      </w:numPr>
      <w:tabs>
        <w:tab w:val="right" w:leader="dot" w:pos="4176"/>
      </w:tabs>
    </w:pPr>
  </w:style>
  <w:style w:type="paragraph" w:styleId="ListNumber2">
    <w:name w:val="List Number 2"/>
    <w:basedOn w:val="List2"/>
    <w:rsid w:val="002C3189"/>
    <w:pPr>
      <w:numPr>
        <w:numId w:val="9"/>
      </w:numPr>
      <w:tabs>
        <w:tab w:val="clear" w:pos="1060"/>
      </w:tabs>
    </w:pPr>
  </w:style>
  <w:style w:type="paragraph" w:customStyle="1" w:styleId="MarginNote">
    <w:name w:val="Margin Note"/>
    <w:basedOn w:val="BodyText"/>
    <w:rsid w:val="002C3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189"/>
    <w:rPr>
      <w:sz w:val="32"/>
    </w:rPr>
  </w:style>
  <w:style w:type="paragraph" w:customStyle="1" w:styleId="HeadingProcedure">
    <w:name w:val="Heading Procedure"/>
    <w:basedOn w:val="HeadingBase"/>
    <w:next w:val="Normal"/>
    <w:rsid w:val="002C3189"/>
    <w:pPr>
      <w:tabs>
        <w:tab w:val="left" w:pos="0"/>
      </w:tabs>
      <w:spacing w:before="120" w:after="60"/>
    </w:pPr>
    <w:rPr>
      <w:i/>
      <w:color w:val="918585"/>
      <w:sz w:val="22"/>
    </w:rPr>
  </w:style>
  <w:style w:type="paragraph" w:customStyle="1" w:styleId="TableBodyText">
    <w:name w:val="Table Body Text"/>
    <w:basedOn w:val="BodyText"/>
    <w:rsid w:val="002C3189"/>
    <w:pPr>
      <w:spacing w:before="60" w:after="60"/>
    </w:pPr>
  </w:style>
  <w:style w:type="paragraph" w:styleId="ListContinue">
    <w:name w:val="List Continue"/>
    <w:basedOn w:val="List"/>
    <w:rsid w:val="002C3189"/>
    <w:pPr>
      <w:ind w:firstLine="0"/>
    </w:pPr>
  </w:style>
  <w:style w:type="paragraph" w:customStyle="1" w:styleId="ListNote">
    <w:name w:val="List Note"/>
    <w:basedOn w:val="List"/>
    <w:rsid w:val="002C3189"/>
    <w:pPr>
      <w:pBdr>
        <w:top w:val="single" w:sz="6" w:space="2" w:color="918585"/>
        <w:bottom w:val="single" w:sz="6" w:space="2" w:color="918585"/>
      </w:pBdr>
      <w:tabs>
        <w:tab w:val="left" w:pos="1021"/>
      </w:tabs>
      <w:ind w:firstLine="0"/>
    </w:pPr>
  </w:style>
  <w:style w:type="paragraph" w:customStyle="1" w:styleId="Warning">
    <w:name w:val="Warning"/>
    <w:basedOn w:val="BodyText"/>
    <w:rsid w:val="002C3189"/>
    <w:pPr>
      <w:shd w:val="clear" w:color="auto" w:fill="D9D9D9"/>
      <w:tabs>
        <w:tab w:val="left" w:pos="992"/>
      </w:tabs>
      <w:ind w:left="119" w:right="119"/>
    </w:pPr>
    <w:rPr>
      <w:sz w:val="20"/>
    </w:rPr>
  </w:style>
  <w:style w:type="paragraph" w:customStyle="1" w:styleId="MarginIcons">
    <w:name w:val="Margin Icons"/>
    <w:basedOn w:val="BodyText"/>
    <w:rsid w:val="002C3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189"/>
    <w:rPr>
      <w:rFonts w:ascii="Courier New" w:hAnsi="Courier New"/>
    </w:rPr>
  </w:style>
  <w:style w:type="paragraph" w:customStyle="1" w:styleId="NoteBullet">
    <w:name w:val="Note Bullet"/>
    <w:basedOn w:val="Note"/>
    <w:rsid w:val="002C3189"/>
    <w:pPr>
      <w:tabs>
        <w:tab w:val="clear" w:pos="680"/>
      </w:tabs>
      <w:spacing w:before="60" w:after="60"/>
    </w:pPr>
  </w:style>
  <w:style w:type="paragraph" w:customStyle="1" w:styleId="SubHeading2">
    <w:name w:val="SubHeading2"/>
    <w:basedOn w:val="HeadingBase"/>
    <w:rsid w:val="002C3189"/>
    <w:pPr>
      <w:spacing w:before="240" w:after="60"/>
    </w:pPr>
    <w:rPr>
      <w:sz w:val="20"/>
    </w:rPr>
  </w:style>
  <w:style w:type="paragraph" w:customStyle="1" w:styleId="SubHeading1">
    <w:name w:val="SubHeading1"/>
    <w:basedOn w:val="HeadingBase"/>
    <w:rsid w:val="002C3189"/>
    <w:pPr>
      <w:spacing w:before="240" w:after="60"/>
    </w:pPr>
    <w:rPr>
      <w:color w:val="918585"/>
      <w:sz w:val="22"/>
    </w:rPr>
  </w:style>
  <w:style w:type="paragraph" w:customStyle="1" w:styleId="SideHeading">
    <w:name w:val="Side Heading"/>
    <w:basedOn w:val="HeadingBase"/>
    <w:rsid w:val="002C3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189"/>
    <w:pPr>
      <w:numPr>
        <w:numId w:val="10"/>
      </w:numPr>
    </w:pPr>
  </w:style>
  <w:style w:type="paragraph" w:styleId="PlainText">
    <w:name w:val="Plain Text"/>
    <w:basedOn w:val="Normal"/>
    <w:link w:val="PlainTextChar"/>
    <w:rsid w:val="002C3189"/>
    <w:rPr>
      <w:sz w:val="20"/>
    </w:rPr>
  </w:style>
  <w:style w:type="character" w:customStyle="1" w:styleId="PlainTextChar">
    <w:name w:val="Plain Text Char"/>
    <w:basedOn w:val="DefaultParagraphFont"/>
    <w:link w:val="PlainText"/>
    <w:rsid w:val="002C3189"/>
    <w:rPr>
      <w:rFonts w:ascii="Courier New" w:eastAsia="Times New Roman" w:hAnsi="Courier New" w:cs="Times New Roman"/>
      <w:sz w:val="20"/>
      <w:szCs w:val="20"/>
      <w:lang w:eastAsia="en-US"/>
    </w:rPr>
  </w:style>
  <w:style w:type="character" w:customStyle="1" w:styleId="MenuOption">
    <w:name w:val="Menu Option"/>
    <w:basedOn w:val="DefaultParagraphFont"/>
    <w:rsid w:val="002C3189"/>
    <w:rPr>
      <w:b/>
      <w:smallCaps/>
    </w:rPr>
  </w:style>
  <w:style w:type="paragraph" w:customStyle="1" w:styleId="TableListNumber">
    <w:name w:val="Table List Number"/>
    <w:basedOn w:val="ListNumber"/>
    <w:rsid w:val="002C3189"/>
    <w:pPr>
      <w:numPr>
        <w:numId w:val="0"/>
      </w:numPr>
    </w:pPr>
  </w:style>
  <w:style w:type="paragraph" w:styleId="TOC4">
    <w:name w:val="toc 4"/>
    <w:basedOn w:val="TOCBase"/>
    <w:next w:val="Normal"/>
    <w:semiHidden/>
    <w:rsid w:val="002C3189"/>
    <w:pPr>
      <w:tabs>
        <w:tab w:val="right" w:leader="dot" w:pos="9071"/>
      </w:tabs>
      <w:ind w:left="1701"/>
    </w:pPr>
  </w:style>
  <w:style w:type="paragraph" w:customStyle="1" w:styleId="ListAlpha">
    <w:name w:val="List Alpha"/>
    <w:basedOn w:val="List"/>
    <w:rsid w:val="002C3189"/>
    <w:pPr>
      <w:numPr>
        <w:numId w:val="8"/>
      </w:numPr>
    </w:pPr>
  </w:style>
  <w:style w:type="paragraph" w:customStyle="1" w:styleId="ListAlpha2">
    <w:name w:val="List Alpha 2"/>
    <w:basedOn w:val="List2"/>
    <w:rsid w:val="002C3189"/>
    <w:pPr>
      <w:numPr>
        <w:numId w:val="7"/>
      </w:numPr>
    </w:pPr>
  </w:style>
  <w:style w:type="paragraph" w:styleId="List2">
    <w:name w:val="List 2"/>
    <w:basedOn w:val="BodyText"/>
    <w:rsid w:val="002C3189"/>
    <w:pPr>
      <w:tabs>
        <w:tab w:val="left" w:pos="680"/>
      </w:tabs>
      <w:spacing w:before="60" w:after="60"/>
      <w:ind w:left="680" w:hanging="340"/>
    </w:pPr>
  </w:style>
  <w:style w:type="paragraph" w:styleId="List3">
    <w:name w:val="List 3"/>
    <w:basedOn w:val="BodyText"/>
    <w:rsid w:val="002C3189"/>
    <w:pPr>
      <w:tabs>
        <w:tab w:val="left" w:pos="1021"/>
      </w:tabs>
      <w:spacing w:before="60" w:after="60"/>
      <w:ind w:left="1020" w:hanging="340"/>
    </w:pPr>
  </w:style>
  <w:style w:type="paragraph" w:styleId="List4">
    <w:name w:val="List 4"/>
    <w:basedOn w:val="BodyText"/>
    <w:rsid w:val="002C3189"/>
    <w:pPr>
      <w:tabs>
        <w:tab w:val="left" w:pos="1361"/>
      </w:tabs>
      <w:spacing w:before="60" w:after="60"/>
      <w:ind w:left="1361" w:hanging="340"/>
    </w:pPr>
  </w:style>
  <w:style w:type="paragraph" w:styleId="List5">
    <w:name w:val="List 5"/>
    <w:basedOn w:val="BodyText"/>
    <w:rsid w:val="002C3189"/>
    <w:pPr>
      <w:tabs>
        <w:tab w:val="left" w:pos="1701"/>
      </w:tabs>
      <w:spacing w:before="60" w:after="60"/>
      <w:ind w:left="1701" w:hanging="340"/>
    </w:pPr>
  </w:style>
  <w:style w:type="paragraph" w:styleId="ListBullet3">
    <w:name w:val="List Bullet 3"/>
    <w:basedOn w:val="List3"/>
    <w:rsid w:val="002C3189"/>
    <w:pPr>
      <w:numPr>
        <w:numId w:val="13"/>
      </w:numPr>
      <w:tabs>
        <w:tab w:val="clear" w:pos="1021"/>
      </w:tabs>
      <w:ind w:left="1037" w:hanging="357"/>
    </w:pPr>
  </w:style>
  <w:style w:type="paragraph" w:styleId="ListBullet4">
    <w:name w:val="List Bullet 4"/>
    <w:basedOn w:val="List4"/>
    <w:rsid w:val="002C3189"/>
    <w:pPr>
      <w:numPr>
        <w:numId w:val="2"/>
      </w:numPr>
      <w:tabs>
        <w:tab w:val="clear" w:pos="1361"/>
      </w:tabs>
    </w:pPr>
  </w:style>
  <w:style w:type="paragraph" w:styleId="ListBullet5">
    <w:name w:val="List Bullet 5"/>
    <w:basedOn w:val="List5"/>
    <w:rsid w:val="002C3189"/>
    <w:pPr>
      <w:numPr>
        <w:numId w:val="3"/>
      </w:numPr>
    </w:pPr>
  </w:style>
  <w:style w:type="paragraph" w:styleId="ListContinue2">
    <w:name w:val="List Continue 2"/>
    <w:basedOn w:val="List2"/>
    <w:rsid w:val="002C3189"/>
    <w:pPr>
      <w:ind w:firstLine="0"/>
    </w:pPr>
  </w:style>
  <w:style w:type="paragraph" w:styleId="ListContinue3">
    <w:name w:val="List Continue 3"/>
    <w:basedOn w:val="List3"/>
    <w:rsid w:val="002C3189"/>
    <w:pPr>
      <w:ind w:left="1021" w:firstLine="0"/>
    </w:pPr>
  </w:style>
  <w:style w:type="paragraph" w:styleId="ListContinue4">
    <w:name w:val="List Continue 4"/>
    <w:basedOn w:val="List4"/>
    <w:rsid w:val="002C3189"/>
    <w:pPr>
      <w:ind w:firstLine="0"/>
    </w:pPr>
  </w:style>
  <w:style w:type="paragraph" w:styleId="ListContinue5">
    <w:name w:val="List Continue 5"/>
    <w:basedOn w:val="List5"/>
    <w:rsid w:val="002C3189"/>
    <w:pPr>
      <w:ind w:firstLine="0"/>
    </w:pPr>
  </w:style>
  <w:style w:type="paragraph" w:styleId="ListNumber3">
    <w:name w:val="List Number 3"/>
    <w:basedOn w:val="List3"/>
    <w:rsid w:val="002C3189"/>
    <w:pPr>
      <w:numPr>
        <w:numId w:val="4"/>
      </w:numPr>
    </w:pPr>
  </w:style>
  <w:style w:type="paragraph" w:styleId="ListNumber4">
    <w:name w:val="List Number 4"/>
    <w:basedOn w:val="List4"/>
    <w:rsid w:val="002C3189"/>
    <w:pPr>
      <w:numPr>
        <w:numId w:val="5"/>
      </w:numPr>
    </w:pPr>
  </w:style>
  <w:style w:type="paragraph" w:styleId="ListNumber5">
    <w:name w:val="List Number 5"/>
    <w:basedOn w:val="List5"/>
    <w:rsid w:val="002C3189"/>
    <w:pPr>
      <w:numPr>
        <w:numId w:val="6"/>
      </w:numPr>
    </w:pPr>
  </w:style>
  <w:style w:type="paragraph" w:styleId="BlockText">
    <w:name w:val="Block Text"/>
    <w:basedOn w:val="Normal"/>
    <w:rsid w:val="002C3189"/>
    <w:pPr>
      <w:spacing w:after="120"/>
      <w:ind w:left="1440" w:right="1440"/>
    </w:pPr>
  </w:style>
  <w:style w:type="character" w:customStyle="1" w:styleId="Subscript">
    <w:name w:val="Subscript"/>
    <w:basedOn w:val="DefaultParagraphFont"/>
    <w:rsid w:val="002C3189"/>
    <w:rPr>
      <w:sz w:val="16"/>
      <w:vertAlign w:val="subscript"/>
    </w:rPr>
  </w:style>
  <w:style w:type="character" w:customStyle="1" w:styleId="Superscript">
    <w:name w:val="Superscript"/>
    <w:basedOn w:val="DefaultParagraphFont"/>
    <w:rsid w:val="002C3189"/>
    <w:rPr>
      <w:sz w:val="16"/>
      <w:vertAlign w:val="superscript"/>
    </w:rPr>
  </w:style>
  <w:style w:type="character" w:customStyle="1" w:styleId="Symbols">
    <w:name w:val="Symbols"/>
    <w:basedOn w:val="DefaultParagraphFont"/>
    <w:rsid w:val="002C3189"/>
    <w:rPr>
      <w:rFonts w:ascii="Symbol" w:hAnsi="Symbol"/>
    </w:rPr>
  </w:style>
  <w:style w:type="character" w:customStyle="1" w:styleId="MenuOptions">
    <w:name w:val="Menu Options"/>
    <w:basedOn w:val="DefaultParagraphFont"/>
    <w:rsid w:val="002C3189"/>
    <w:rPr>
      <w:rFonts w:ascii="Arial Narrow" w:hAnsi="Arial Narrow"/>
      <w:smallCaps/>
    </w:rPr>
  </w:style>
  <w:style w:type="character" w:customStyle="1" w:styleId="Buttons">
    <w:name w:val="Buttons"/>
    <w:basedOn w:val="DefaultParagraphFont"/>
    <w:rsid w:val="002C3189"/>
    <w:rPr>
      <w:b/>
    </w:rPr>
  </w:style>
  <w:style w:type="character" w:customStyle="1" w:styleId="Underlined">
    <w:name w:val="Underlined"/>
    <w:basedOn w:val="DefaultParagraphFont"/>
    <w:rsid w:val="002C3189"/>
    <w:rPr>
      <w:u w:val="single"/>
    </w:rPr>
  </w:style>
  <w:style w:type="paragraph" w:customStyle="1" w:styleId="TableBodyTextRight">
    <w:name w:val="Table Body Text Right"/>
    <w:basedOn w:val="TableBodyText"/>
    <w:rsid w:val="002C3189"/>
    <w:pPr>
      <w:widowControl w:val="0"/>
      <w:autoSpaceDE w:val="0"/>
      <w:autoSpaceDN w:val="0"/>
      <w:adjustRightInd w:val="0"/>
      <w:jc w:val="right"/>
    </w:pPr>
    <w:rPr>
      <w:rFonts w:cs="Arial"/>
      <w:szCs w:val="18"/>
    </w:rPr>
  </w:style>
  <w:style w:type="paragraph" w:customStyle="1" w:styleId="CopyrightText">
    <w:name w:val="Copyright Text"/>
    <w:basedOn w:val="BodyText"/>
    <w:rsid w:val="002C3189"/>
    <w:rPr>
      <w:sz w:val="18"/>
    </w:rPr>
  </w:style>
  <w:style w:type="paragraph" w:customStyle="1" w:styleId="BodySmallRight">
    <w:name w:val="Body Small Right"/>
    <w:basedOn w:val="BodyTextRight"/>
    <w:rsid w:val="002C3189"/>
    <w:rPr>
      <w:sz w:val="18"/>
      <w:szCs w:val="18"/>
    </w:rPr>
  </w:style>
  <w:style w:type="paragraph" w:customStyle="1" w:styleId="MarginEdition">
    <w:name w:val="Margin Edition"/>
    <w:basedOn w:val="MarginNote"/>
    <w:rsid w:val="002C3189"/>
    <w:pPr>
      <w:spacing w:before="0" w:after="0"/>
    </w:pPr>
    <w:rPr>
      <w:rFonts w:ascii="Times New Roman" w:hAnsi="Times New Roman"/>
      <w:color w:val="999999"/>
    </w:rPr>
  </w:style>
  <w:style w:type="paragraph" w:customStyle="1" w:styleId="Spacer">
    <w:name w:val="Spacer"/>
    <w:basedOn w:val="Normal"/>
    <w:rsid w:val="002C3189"/>
    <w:rPr>
      <w:sz w:val="2"/>
      <w:szCs w:val="2"/>
    </w:rPr>
  </w:style>
  <w:style w:type="character" w:customStyle="1" w:styleId="Small">
    <w:name w:val="Small"/>
    <w:basedOn w:val="DefaultParagraphFont"/>
    <w:rsid w:val="002C3189"/>
    <w:rPr>
      <w:sz w:val="16"/>
    </w:rPr>
  </w:style>
  <w:style w:type="paragraph" w:customStyle="1" w:styleId="WideTable">
    <w:name w:val="Wide Table"/>
    <w:basedOn w:val="Normal"/>
    <w:rsid w:val="002C3189"/>
    <w:pPr>
      <w:ind w:left="-1418"/>
    </w:pPr>
    <w:rPr>
      <w:sz w:val="2"/>
      <w:szCs w:val="2"/>
    </w:rPr>
  </w:style>
  <w:style w:type="character" w:styleId="PageNumber">
    <w:name w:val="page number"/>
    <w:basedOn w:val="DefaultParagraphFont"/>
    <w:rsid w:val="002C3189"/>
  </w:style>
  <w:style w:type="paragraph" w:styleId="Quote">
    <w:name w:val="Quote"/>
    <w:basedOn w:val="Heading1"/>
    <w:link w:val="QuoteChar"/>
    <w:qFormat/>
    <w:rsid w:val="002C3189"/>
    <w:rPr>
      <w:b w:val="0"/>
      <w:sz w:val="72"/>
      <w:szCs w:val="72"/>
      <w:lang w:val="en-NZ"/>
    </w:rPr>
  </w:style>
  <w:style w:type="character" w:customStyle="1" w:styleId="QuoteChar">
    <w:name w:val="Quote Char"/>
    <w:basedOn w:val="DefaultParagraphFont"/>
    <w:link w:val="Quote"/>
    <w:rsid w:val="002C3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189"/>
    <w:pPr>
      <w:pageBreakBefore/>
    </w:pPr>
  </w:style>
  <w:style w:type="paragraph" w:customStyle="1" w:styleId="Border">
    <w:name w:val="Border"/>
    <w:basedOn w:val="Normal"/>
    <w:qFormat/>
    <w:rsid w:val="002C3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189"/>
    <w:rPr>
      <w:b/>
      <w:bCs/>
      <w:i/>
      <w:iCs/>
      <w:color w:val="auto"/>
    </w:rPr>
  </w:style>
  <w:style w:type="paragraph" w:styleId="IntenseQuote">
    <w:name w:val="Intense Quote"/>
    <w:basedOn w:val="Normal"/>
    <w:next w:val="Normal"/>
    <w:link w:val="IntenseQuoteChar"/>
    <w:uiPriority w:val="30"/>
    <w:qFormat/>
    <w:rsid w:val="002C3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189"/>
    <w:rPr>
      <w:smallCaps/>
      <w:color w:val="auto"/>
      <w:u w:val="single"/>
    </w:rPr>
  </w:style>
  <w:style w:type="character" w:styleId="IntenseReference">
    <w:name w:val="Intense Reference"/>
    <w:basedOn w:val="DefaultParagraphFont"/>
    <w:uiPriority w:val="32"/>
    <w:qFormat/>
    <w:rsid w:val="002C3189"/>
    <w:rPr>
      <w:b/>
      <w:bCs/>
      <w:smallCaps/>
      <w:color w:val="auto"/>
      <w:spacing w:val="5"/>
      <w:u w:val="single"/>
    </w:rPr>
  </w:style>
  <w:style w:type="paragraph" w:customStyle="1" w:styleId="2ColumnHeading">
    <w:name w:val="2Column Heading"/>
    <w:basedOn w:val="BodyText"/>
    <w:qFormat/>
    <w:rsid w:val="002C3189"/>
    <w:pPr>
      <w:spacing w:after="60"/>
      <w:ind w:left="-2268"/>
    </w:pPr>
    <w:rPr>
      <w:b/>
    </w:rPr>
  </w:style>
  <w:style w:type="paragraph" w:customStyle="1" w:styleId="Heading1TOC">
    <w:name w:val="Heading1 TOC"/>
    <w:basedOn w:val="Normal"/>
    <w:qFormat/>
    <w:rsid w:val="002C3189"/>
    <w:pPr>
      <w:spacing w:before="240" w:after="120"/>
    </w:pPr>
    <w:rPr>
      <w:rFonts w:ascii="Times New Roman" w:hAnsi="Times New Roman"/>
      <w:b/>
      <w:sz w:val="32"/>
    </w:rPr>
  </w:style>
  <w:style w:type="paragraph" w:customStyle="1" w:styleId="Heading2TOC">
    <w:name w:val="Heading2 TOC"/>
    <w:basedOn w:val="Normal"/>
    <w:qFormat/>
    <w:rsid w:val="002C3189"/>
    <w:pPr>
      <w:spacing w:before="240" w:after="60"/>
    </w:pPr>
    <w:rPr>
      <w:rFonts w:ascii="Times New Roman" w:hAnsi="Times New Roman"/>
      <w:b/>
      <w:sz w:val="28"/>
    </w:rPr>
  </w:style>
  <w:style w:type="character" w:customStyle="1" w:styleId="Underline">
    <w:name w:val="Underline"/>
    <w:basedOn w:val="DefaultParagraphFont"/>
    <w:qFormat/>
    <w:rsid w:val="002C3189"/>
    <w:rPr>
      <w:u w:val="single"/>
    </w:rPr>
  </w:style>
  <w:style w:type="character" w:customStyle="1" w:styleId="BoldandItalics">
    <w:name w:val="Bold and Italics"/>
    <w:qFormat/>
    <w:rsid w:val="002C3189"/>
    <w:rPr>
      <w:b/>
      <w:i/>
      <w:u w:val="none"/>
    </w:rPr>
  </w:style>
  <w:style w:type="paragraph" w:styleId="BalloonText">
    <w:name w:val="Balloon Text"/>
    <w:basedOn w:val="Normal"/>
    <w:link w:val="BalloonTextChar"/>
    <w:rsid w:val="002C3189"/>
    <w:rPr>
      <w:rFonts w:ascii="Tahoma" w:hAnsi="Tahoma" w:cs="Tahoma"/>
      <w:sz w:val="16"/>
      <w:szCs w:val="16"/>
    </w:rPr>
  </w:style>
  <w:style w:type="character" w:customStyle="1" w:styleId="BalloonTextChar">
    <w:name w:val="Balloon Text Char"/>
    <w:basedOn w:val="DefaultParagraphFont"/>
    <w:link w:val="BalloonText"/>
    <w:rsid w:val="002C3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189"/>
    <w:rPr>
      <w:b/>
      <w:color w:val="660033"/>
      <w:spacing w:val="0"/>
    </w:rPr>
  </w:style>
  <w:style w:type="paragraph" w:customStyle="1" w:styleId="Nameditemlist">
    <w:name w:val="Named item list"/>
    <w:basedOn w:val="BodyText"/>
    <w:qFormat/>
    <w:rsid w:val="002C3189"/>
    <w:pPr>
      <w:tabs>
        <w:tab w:val="left" w:pos="2835"/>
      </w:tabs>
      <w:ind w:left="2835" w:hanging="2835"/>
    </w:pPr>
  </w:style>
  <w:style w:type="paragraph" w:customStyle="1" w:styleId="BodyTextnopadding">
    <w:name w:val="Body Text no padding"/>
    <w:basedOn w:val="BodyText"/>
    <w:qFormat/>
    <w:rsid w:val="002C3189"/>
    <w:pPr>
      <w:spacing w:before="0" w:after="0"/>
    </w:pPr>
  </w:style>
  <w:style w:type="character" w:styleId="Hyperlink">
    <w:name w:val="Hyperlink"/>
    <w:basedOn w:val="DefaultParagraphFont"/>
    <w:uiPriority w:val="99"/>
    <w:unhideWhenUsed/>
    <w:rsid w:val="00AD4E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3849</Characters>
  <Application>Microsoft Office Word</Application>
  <DocSecurity>0</DocSecurity>
  <Lines>142</Lines>
  <Paragraphs>79</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SFIDIV303 Perform diving operations using SCUBA</dc:title>
  <dc:subject>Approved</dc:subject>
  <dc:creator>Skills Impact</dc:creator>
  <cp:keywords>Release: 1</cp:keywords>
  <dc:description>Review Date: 12 April 2008</dc:description>
  <cp:lastModifiedBy>HSD_TPCMSd.prod</cp:lastModifiedBy>
  <cp:revision>3</cp:revision>
  <dcterms:created xsi:type="dcterms:W3CDTF">2022-02-25T06:54:00Z</dcterms:created>
  <dcterms:modified xsi:type="dcterms:W3CDTF">2022-02-25T06:54:00Z</dcterms:modified>
</cp:coreProperties>
</file>