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110" w:rsidP="00453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SFICRO404 Euthanise or destroy crocodiles</w:t>
      </w:r>
      <w:r>
        <w:fldChar w:fldCharType="end"/>
      </w:r>
    </w:p>
    <w:p w:rsidR="00453110" w:rsidP="00453110">
      <w:pPr>
        <w:pStyle w:val="Version"/>
        <w:sectPr w:rsidSect="00A50F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0F6C" w:rsidP="00A50F6C">
      <w:pPr>
        <w:pStyle w:val="SuperHeading"/>
      </w:pPr>
      <w:r w:rsidRPr="00A50F6C">
        <w:t>Assessment Requirements for SFICRO404 Euthanise or destroy crocodiles</w:t>
      </w:r>
    </w:p>
    <w:p w:rsidR="00000000" w:rsidRPr="00A50F6C" w:rsidP="00A50F6C">
      <w:pPr>
        <w:pStyle w:val="Heading1"/>
      </w:pPr>
      <w:bookmarkStart w:id="1" w:name="O_1100333"/>
      <w:bookmarkEnd w:id="1"/>
      <w:r w:rsidRPr="00A50F6C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A50F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6C">
            <w:pPr>
              <w:pStyle w:val="BodyTextBold"/>
              <w:rPr>
                <w:lang w:val="en-NZ"/>
              </w:rPr>
            </w:pPr>
            <w:r w:rsidRPr="00A50F6C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6C">
            <w:pPr>
              <w:pStyle w:val="BodyTextBold"/>
              <w:rPr>
                <w:lang w:val="en-NZ"/>
              </w:rPr>
            </w:pPr>
            <w:r w:rsidRPr="00A50F6C">
              <w:t>Comments</w:t>
            </w:r>
          </w:p>
        </w:tc>
      </w:tr>
      <w:tr w:rsidTr="00A50F6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0F6C">
            <w:pPr>
              <w:pStyle w:val="BodyText"/>
              <w:rPr>
                <w:lang w:val="en-NZ"/>
              </w:rPr>
            </w:pPr>
            <w:r w:rsidRPr="00A50F6C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0F6C" w:rsidP="00A50F6C">
            <w:pPr>
              <w:pStyle w:val="BodyText"/>
            </w:pPr>
            <w:r w:rsidRPr="00A50F6C">
              <w:t>This version released with SFI Seafood Industry Training Package Version 2.0.</w:t>
            </w:r>
          </w:p>
        </w:tc>
      </w:tr>
    </w:tbl>
    <w:p w:rsidR="00000000" w:rsidRPr="00A50F6C" w:rsidP="00A50F6C">
      <w:pPr>
        <w:pStyle w:val="BodyText"/>
      </w:pPr>
    </w:p>
    <w:p w:rsidR="00000000" w:rsidRPr="00A50F6C" w:rsidP="00A50F6C">
      <w:pPr>
        <w:pStyle w:val="AllowPageBreak"/>
      </w:pPr>
    </w:p>
    <w:p w:rsidR="00000000" w:rsidRPr="00A50F6C" w:rsidP="00A50F6C">
      <w:pPr>
        <w:pStyle w:val="Heading1"/>
      </w:pPr>
      <w:bookmarkStart w:id="2" w:name="O_1100334"/>
      <w:bookmarkEnd w:id="2"/>
      <w:r w:rsidRPr="00A50F6C">
        <w:t>Performance Evidence</w:t>
      </w:r>
    </w:p>
    <w:p w:rsidR="00000000" w:rsidRPr="00A50F6C" w:rsidP="00453110">
      <w:pPr>
        <w:pStyle w:val="BodyText"/>
      </w:pPr>
      <w:r w:rsidRPr="00A50F6C">
        <w:t xml:space="preserve">An individual demonstrating competency must satisfy all of the elements and performance criteria in this unit. </w:t>
      </w:r>
    </w:p>
    <w:p w:rsidR="00000000" w:rsidRPr="00A50F6C" w:rsidP="00453110">
      <w:pPr>
        <w:pStyle w:val="BodyText"/>
      </w:pPr>
      <w:r w:rsidRPr="00A50F6C">
        <w:t>There must be evidence that the individual has:</w:t>
      </w:r>
    </w:p>
    <w:p w:rsidR="00000000" w:rsidRPr="00A50F6C" w:rsidP="00A50F6C">
      <w:pPr>
        <w:pStyle w:val="ListBullet"/>
      </w:pPr>
      <w:r w:rsidRPr="00A50F6C">
        <w:t>participated in at least five crocodile euthanasia/destruction activities.</w:t>
      </w:r>
    </w:p>
    <w:p w:rsidR="00000000" w:rsidRPr="00A50F6C" w:rsidP="00453110">
      <w:pPr>
        <w:pStyle w:val="BodyText"/>
      </w:pPr>
      <w:r w:rsidRPr="00A50F6C">
        <w:t>In doing the above, there must also be evidence that the individual has:</w:t>
      </w:r>
    </w:p>
    <w:p w:rsidR="00000000" w:rsidRPr="00A50F6C" w:rsidP="00A50F6C">
      <w:pPr>
        <w:pStyle w:val="ListBullet"/>
      </w:pPr>
      <w:r w:rsidRPr="00A50F6C">
        <w:t>complied with crocodile risk and safety standards</w:t>
      </w:r>
    </w:p>
    <w:p w:rsidR="00000000" w:rsidRPr="00A50F6C" w:rsidP="00A50F6C">
      <w:pPr>
        <w:pStyle w:val="ListBullet"/>
      </w:pPr>
      <w:r w:rsidRPr="00A50F6C">
        <w:t>euthanised or destroyed crocodiles humanely</w:t>
      </w:r>
    </w:p>
    <w:p w:rsidR="00000000" w:rsidRPr="00A50F6C" w:rsidP="00A50F6C">
      <w:pPr>
        <w:pStyle w:val="ListBullet"/>
      </w:pPr>
      <w:r w:rsidRPr="00A50F6C">
        <w:t xml:space="preserve">complied with biosecurity guidelines </w:t>
      </w:r>
    </w:p>
    <w:p w:rsidR="00000000" w:rsidRPr="00A50F6C" w:rsidP="00A50F6C">
      <w:pPr>
        <w:pStyle w:val="ListBullet"/>
      </w:pPr>
      <w:r w:rsidRPr="00A50F6C">
        <w:t>followed legislation/regulation and codes of practice associated with crocodile euthanasia or destruction.</w:t>
      </w:r>
    </w:p>
    <w:p w:rsidR="00000000" w:rsidRPr="00A50F6C" w:rsidP="00A50F6C">
      <w:pPr>
        <w:pStyle w:val="AllowPageBreak"/>
      </w:pPr>
    </w:p>
    <w:p w:rsidR="00000000" w:rsidRPr="00A50F6C" w:rsidP="00A50F6C">
      <w:pPr>
        <w:pStyle w:val="Heading1"/>
      </w:pPr>
      <w:bookmarkStart w:id="3" w:name="O_1100335"/>
      <w:bookmarkEnd w:id="3"/>
      <w:r w:rsidRPr="00A50F6C">
        <w:t>Knowledge Evidence</w:t>
      </w:r>
    </w:p>
    <w:p w:rsidR="00000000" w:rsidRPr="00A50F6C" w:rsidP="00453110">
      <w:pPr>
        <w:pStyle w:val="BodyText"/>
      </w:pPr>
      <w:r w:rsidRPr="00A50F6C">
        <w:t xml:space="preserve">An individual must be able to demonstrate the knowledge required to perform the tasks outlined in the elements </w:t>
      </w:r>
      <w:r w:rsidRPr="00A50F6C">
        <w:t>and performance criteria of this unit. This includes knowledge of:</w:t>
      </w:r>
    </w:p>
    <w:p w:rsidR="00000000" w:rsidRPr="00A50F6C" w:rsidP="00A50F6C">
      <w:pPr>
        <w:pStyle w:val="ListBullet"/>
      </w:pPr>
      <w:r w:rsidRPr="00A50F6C">
        <w:t>reasons for euthanising/destroying crocodiles:</w:t>
      </w:r>
    </w:p>
    <w:p w:rsidR="00000000" w:rsidRPr="00A50F6C" w:rsidP="00A50F6C">
      <w:pPr>
        <w:pStyle w:val="ListBullet2"/>
      </w:pPr>
      <w:r w:rsidRPr="00A50F6C">
        <w:t>sick crocodiles</w:t>
      </w:r>
    </w:p>
    <w:p w:rsidR="00000000" w:rsidRPr="00A50F6C" w:rsidP="00A50F6C">
      <w:pPr>
        <w:pStyle w:val="ListBullet2"/>
      </w:pPr>
      <w:r w:rsidRPr="00A50F6C">
        <w:t>population management</w:t>
      </w:r>
    </w:p>
    <w:p w:rsidR="00000000" w:rsidRPr="00A50F6C" w:rsidP="00A50F6C">
      <w:pPr>
        <w:pStyle w:val="ListBullet"/>
      </w:pPr>
      <w:r w:rsidRPr="00A50F6C">
        <w:t>equipment most commonly used for crocodile euthanasia and/or destruction:</w:t>
      </w:r>
    </w:p>
    <w:p w:rsidR="00000000" w:rsidRPr="00A50F6C" w:rsidP="00A50F6C">
      <w:pPr>
        <w:pStyle w:val="ListBullet2"/>
      </w:pPr>
      <w:r w:rsidRPr="00A50F6C">
        <w:t>electrical stunner</w:t>
      </w:r>
    </w:p>
    <w:p w:rsidR="00000000" w:rsidRPr="00A50F6C" w:rsidP="00A50F6C">
      <w:pPr>
        <w:pStyle w:val="ListBullet2"/>
      </w:pPr>
      <w:r w:rsidRPr="00A50F6C">
        <w:t>ropes</w:t>
      </w:r>
    </w:p>
    <w:p w:rsidR="00000000" w:rsidRPr="00A50F6C" w:rsidP="00A50F6C">
      <w:pPr>
        <w:pStyle w:val="ListBullet2"/>
      </w:pPr>
      <w:r w:rsidRPr="00A50F6C">
        <w:t>c</w:t>
      </w:r>
      <w:r w:rsidRPr="00A50F6C">
        <w:t>apture device</w:t>
      </w:r>
    </w:p>
    <w:p w:rsidR="00000000" w:rsidRPr="00A50F6C" w:rsidP="00A50F6C">
      <w:pPr>
        <w:pStyle w:val="ListBullet2"/>
      </w:pPr>
      <w:r w:rsidRPr="00A50F6C">
        <w:t>firearms</w:t>
      </w:r>
    </w:p>
    <w:p w:rsidR="00000000" w:rsidRPr="00A50F6C" w:rsidP="00A50F6C">
      <w:pPr>
        <w:pStyle w:val="ListBullet"/>
      </w:pPr>
      <w:r w:rsidRPr="00A50F6C">
        <w:t xml:space="preserve">crocodile anatomy </w:t>
      </w:r>
    </w:p>
    <w:p w:rsidR="00000000" w:rsidRPr="00A50F6C" w:rsidP="00A50F6C">
      <w:pPr>
        <w:pStyle w:val="ListBullet"/>
      </w:pPr>
      <w:r w:rsidRPr="00A50F6C">
        <w:t>how to use different euthanasia/destruction equipment and materials</w:t>
      </w:r>
    </w:p>
    <w:p w:rsidR="00000000" w:rsidRPr="00A50F6C" w:rsidP="00A50F6C">
      <w:pPr>
        <w:pStyle w:val="ListBullet"/>
      </w:pPr>
      <w:r w:rsidRPr="00A50F6C">
        <w:t xml:space="preserve">relevant conservation legislation and codes for euthanasia/destruction methods: </w:t>
      </w:r>
    </w:p>
    <w:p w:rsidR="00000000" w:rsidRPr="00A50F6C" w:rsidP="00A50F6C">
      <w:pPr>
        <w:pStyle w:val="ListBullet2"/>
      </w:pPr>
      <w:r w:rsidRPr="00A50F6C">
        <w:t>humane bolt pistol or appropriate calibre bullet directly to the brain</w:t>
      </w:r>
    </w:p>
    <w:p w:rsidR="00000000" w:rsidRPr="00A50F6C" w:rsidP="00A50F6C">
      <w:pPr>
        <w:pStyle w:val="ListBullet2"/>
      </w:pPr>
      <w:r w:rsidRPr="00A50F6C">
        <w:t>instantaneously severing the spine behind the head and immediately inserting a rod into the brain (pithing)</w:t>
      </w:r>
    </w:p>
    <w:p w:rsidR="00000000" w:rsidRPr="00A50F6C" w:rsidP="00A50F6C">
      <w:pPr>
        <w:pStyle w:val="ListBullet"/>
      </w:pPr>
      <w:r w:rsidRPr="00A50F6C">
        <w:t xml:space="preserve">the principles of animal welfare and ethics, and codes of practice relevant </w:t>
      </w:r>
      <w:r w:rsidRPr="00A50F6C">
        <w:t>to crocodile welfare</w:t>
      </w:r>
    </w:p>
    <w:p w:rsidR="00000000" w:rsidRPr="00A50F6C" w:rsidP="00A50F6C">
      <w:pPr>
        <w:pStyle w:val="ListBullet"/>
      </w:pPr>
      <w:r w:rsidRPr="00A50F6C">
        <w:t xml:space="preserve">handling deceased crocodiles with dignity </w:t>
      </w:r>
    </w:p>
    <w:p w:rsidR="00000000" w:rsidRPr="00A50F6C" w:rsidP="00A50F6C">
      <w:pPr>
        <w:pStyle w:val="ListBullet"/>
      </w:pPr>
      <w:r w:rsidRPr="00A50F6C">
        <w:t xml:space="preserve">hygiene principles and cleaning processes </w:t>
      </w:r>
    </w:p>
    <w:p w:rsidR="00000000" w:rsidRPr="00A50F6C" w:rsidP="00A50F6C">
      <w:pPr>
        <w:pStyle w:val="ListBullet"/>
      </w:pPr>
      <w:r w:rsidRPr="00A50F6C">
        <w:t>post-mortem storage if laboratory testing is required</w:t>
      </w:r>
    </w:p>
    <w:p w:rsidR="00000000" w:rsidRPr="00A50F6C" w:rsidP="00A50F6C">
      <w:pPr>
        <w:pStyle w:val="ListBullet"/>
      </w:pPr>
      <w:r w:rsidRPr="00A50F6C">
        <w:t>biosecurity guidelines for crocodile carcasses</w:t>
      </w:r>
    </w:p>
    <w:p w:rsidR="00000000" w:rsidRPr="00A50F6C" w:rsidP="00A50F6C">
      <w:pPr>
        <w:pStyle w:val="ListBullet"/>
      </w:pPr>
      <w:r w:rsidRPr="00A50F6C">
        <w:t>risks and workplace health and safety issues ass</w:t>
      </w:r>
      <w:r w:rsidRPr="00A50F6C">
        <w:t>ociated with crocodile operations</w:t>
      </w:r>
    </w:p>
    <w:p w:rsidR="00000000" w:rsidRPr="00A50F6C" w:rsidP="00A50F6C">
      <w:pPr>
        <w:pStyle w:val="ListBullet"/>
      </w:pPr>
      <w:r w:rsidRPr="00A50F6C">
        <w:t>culturally sensitive communication protocol.</w:t>
      </w:r>
    </w:p>
    <w:p w:rsidR="00000000" w:rsidRPr="00A50F6C" w:rsidP="00A50F6C">
      <w:pPr>
        <w:pStyle w:val="AllowPageBreak"/>
      </w:pPr>
    </w:p>
    <w:p w:rsidR="00000000" w:rsidRPr="00A50F6C" w:rsidP="00A50F6C">
      <w:pPr>
        <w:pStyle w:val="Heading1"/>
      </w:pPr>
      <w:bookmarkStart w:id="4" w:name="O_1100336"/>
      <w:bookmarkEnd w:id="4"/>
      <w:r w:rsidRPr="00A50F6C">
        <w:t>Assessment Conditions</w:t>
      </w:r>
    </w:p>
    <w:p w:rsidR="00000000" w:rsidRPr="00A50F6C" w:rsidP="00453110">
      <w:pPr>
        <w:pStyle w:val="BodyText"/>
      </w:pPr>
      <w:r w:rsidRPr="00A50F6C">
        <w:t xml:space="preserve">Assessment of the skills in this unit of competency must take place under the following conditions: </w:t>
      </w:r>
    </w:p>
    <w:p w:rsidR="00000000" w:rsidRPr="00A50F6C" w:rsidP="00A50F6C">
      <w:pPr>
        <w:pStyle w:val="ListBullet"/>
      </w:pPr>
      <w:r w:rsidRPr="00A50F6C">
        <w:t>physical conditions:</w:t>
      </w:r>
    </w:p>
    <w:p w:rsidR="00000000" w:rsidRPr="00A50F6C" w:rsidP="00A50F6C">
      <w:pPr>
        <w:pStyle w:val="ListBullet2"/>
      </w:pPr>
      <w:r w:rsidRPr="00A50F6C">
        <w:t>skills must be demonstrated in an environment that accurately represents workplace conditions</w:t>
      </w:r>
    </w:p>
    <w:p w:rsidR="00000000" w:rsidRPr="00A50F6C" w:rsidP="00A50F6C">
      <w:pPr>
        <w:pStyle w:val="ListBullet"/>
      </w:pPr>
      <w:r w:rsidRPr="00A50F6C">
        <w:t>resources, equipment and materials, including access to:</w:t>
      </w:r>
    </w:p>
    <w:p w:rsidR="00000000" w:rsidRPr="00A50F6C" w:rsidP="00A50F6C">
      <w:pPr>
        <w:pStyle w:val="ListBullet2"/>
      </w:pPr>
      <w:r w:rsidRPr="00A50F6C">
        <w:t>appropriate firearms</w:t>
      </w:r>
    </w:p>
    <w:p w:rsidR="00000000" w:rsidRPr="00A50F6C" w:rsidP="00A50F6C">
      <w:pPr>
        <w:pStyle w:val="ListBullet2"/>
      </w:pPr>
      <w:r w:rsidRPr="00A50F6C">
        <w:t xml:space="preserve">personal protective equipment </w:t>
      </w:r>
    </w:p>
    <w:p w:rsidR="00000000" w:rsidRPr="00A50F6C" w:rsidP="00A50F6C">
      <w:pPr>
        <w:pStyle w:val="ListBullet2"/>
      </w:pPr>
      <w:r w:rsidRPr="00A50F6C">
        <w:t>live and deceased crocodiles and/or crocodile repli</w:t>
      </w:r>
      <w:r w:rsidRPr="00A50F6C">
        <w:t xml:space="preserve">cas where assessment would be unsafe, impractical or unethical </w:t>
      </w:r>
    </w:p>
    <w:p w:rsidR="00000000" w:rsidRPr="00A50F6C" w:rsidP="00A50F6C">
      <w:pPr>
        <w:pStyle w:val="ListBullet"/>
      </w:pPr>
      <w:r w:rsidRPr="00A50F6C">
        <w:t>specifications:</w:t>
      </w:r>
    </w:p>
    <w:p w:rsidR="00000000" w:rsidRPr="00A50F6C" w:rsidP="00A50F6C">
      <w:pPr>
        <w:pStyle w:val="ListBullet2"/>
      </w:pPr>
      <w:r w:rsidRPr="00A50F6C">
        <w:t>crocodile safety documentation, policies and procedures</w:t>
      </w:r>
    </w:p>
    <w:p w:rsidR="00000000" w:rsidRPr="00A50F6C" w:rsidP="00A50F6C">
      <w:pPr>
        <w:pStyle w:val="ListBullet"/>
      </w:pPr>
      <w:r w:rsidRPr="00A50F6C">
        <w:t>relationships:</w:t>
      </w:r>
    </w:p>
    <w:p w:rsidR="00000000" w:rsidRPr="00A50F6C" w:rsidP="00A50F6C">
      <w:pPr>
        <w:pStyle w:val="ListBullet2"/>
      </w:pPr>
      <w:r w:rsidRPr="00A50F6C">
        <w:t>relevant personnel.</w:t>
      </w:r>
    </w:p>
    <w:p w:rsidR="00000000" w:rsidRPr="00A50F6C" w:rsidP="00453110">
      <w:pPr>
        <w:pStyle w:val="BodyText"/>
      </w:pPr>
      <w:r w:rsidRPr="00A50F6C">
        <w:t xml:space="preserve">Assessors of this unit must satisfy the requirements for assessors in applicable </w:t>
      </w:r>
      <w:r w:rsidRPr="00A50F6C">
        <w:t>vocational education and training legislation, frameworks and/or standards.</w:t>
      </w:r>
    </w:p>
    <w:p w:rsidR="00000000" w:rsidRPr="00A50F6C" w:rsidP="00A50F6C">
      <w:pPr>
        <w:pStyle w:val="Heading1"/>
      </w:pPr>
      <w:bookmarkStart w:id="5" w:name="O_1100339"/>
      <w:bookmarkEnd w:id="5"/>
      <w:r w:rsidRPr="00A50F6C">
        <w:t>Links</w:t>
      </w:r>
    </w:p>
    <w:p w:rsidR="00000000" w:rsidRPr="00A50F6C" w:rsidP="00453110">
      <w:pPr>
        <w:pStyle w:val="BodyText"/>
      </w:pPr>
      <w:r w:rsidRPr="00A50F6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D71D6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50F6C" w:rsidP="00A50F6C"/>
    <w:sectPr w:rsidSect="00A50F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6C" w:rsidRPr="00453110" w:rsidP="00453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10" w:rsidP="00A50F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53110" w:rsidP="00A50F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3110" w:rsidP="00A50F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0F6C" w:rsidRPr="00453110" w:rsidP="00453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F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110" w:rsidRPr="002D2AF8" w:rsidP="00A50F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SFICRO404 Euthanise or destroy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453110" w:rsidP="00A50F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4E1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6613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968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F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0F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0F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0F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0F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0F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0F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0F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0F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0F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0F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0F6C"/>
  </w:style>
  <w:style w:type="character" w:customStyle="1" w:styleId="Heading1Char">
    <w:name w:val="Heading 1 Char"/>
    <w:basedOn w:val="DefaultParagraphFont"/>
    <w:link w:val="Heading1"/>
    <w:rsid w:val="00A50F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0F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0F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0F6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50F6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0F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0F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0F6C"/>
    <w:rPr>
      <w:b/>
    </w:rPr>
  </w:style>
  <w:style w:type="character" w:customStyle="1" w:styleId="Heading2Char">
    <w:name w:val="Heading 2 Char"/>
    <w:basedOn w:val="DefaultParagraphFont"/>
    <w:link w:val="Heading2"/>
    <w:rsid w:val="00A50F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0F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0F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0F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0F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0F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0F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0F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0F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0F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0F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0F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0F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0F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0F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0F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0F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0F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50F6C"/>
    <w:rPr>
      <w:b/>
      <w:spacing w:val="0"/>
    </w:rPr>
  </w:style>
  <w:style w:type="paragraph" w:customStyle="1" w:styleId="SuperTitle">
    <w:name w:val="SuperTitle"/>
    <w:basedOn w:val="Title"/>
    <w:rsid w:val="00A50F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0F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0F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0F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0F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0F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0F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0F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0F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0F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0F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0F6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0F6C"/>
    <w:rPr>
      <w:i/>
    </w:rPr>
  </w:style>
  <w:style w:type="paragraph" w:styleId="Caption">
    <w:name w:val="caption"/>
    <w:basedOn w:val="BodyText"/>
    <w:next w:val="Normal"/>
    <w:qFormat/>
    <w:rsid w:val="00A50F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0F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0F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0F6C"/>
  </w:style>
  <w:style w:type="paragraph" w:styleId="TableofFigures">
    <w:name w:val="table of figures"/>
    <w:basedOn w:val="Normal"/>
    <w:next w:val="Normal"/>
    <w:semiHidden/>
    <w:rsid w:val="00A50F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0F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0F6C"/>
    <w:rPr>
      <w:rFonts w:ascii="Wingdings" w:hAnsi="Wingdings"/>
    </w:rPr>
  </w:style>
  <w:style w:type="paragraph" w:customStyle="1" w:styleId="TableHeading">
    <w:name w:val="Table Heading"/>
    <w:basedOn w:val="HeadingBase"/>
    <w:rsid w:val="00A50F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0F6C"/>
    <w:rPr>
      <w:color w:val="0033CC"/>
      <w:u w:val="none"/>
    </w:rPr>
  </w:style>
  <w:style w:type="paragraph" w:customStyle="1" w:styleId="BodyTextRight">
    <w:name w:val="Body Text Right"/>
    <w:basedOn w:val="BodyText"/>
    <w:rsid w:val="00A50F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0F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0F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0F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0F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0F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0F6C"/>
    <w:rPr>
      <w:sz w:val="32"/>
    </w:rPr>
  </w:style>
  <w:style w:type="paragraph" w:customStyle="1" w:styleId="HeadingProcedure">
    <w:name w:val="Heading Procedure"/>
    <w:basedOn w:val="HeadingBase"/>
    <w:next w:val="Normal"/>
    <w:rsid w:val="00A50F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0F6C"/>
    <w:pPr>
      <w:spacing w:before="60" w:after="60"/>
    </w:pPr>
  </w:style>
  <w:style w:type="paragraph" w:styleId="ListContinue">
    <w:name w:val="List Continue"/>
    <w:basedOn w:val="List"/>
    <w:rsid w:val="00A50F6C"/>
    <w:pPr>
      <w:ind w:firstLine="0"/>
    </w:pPr>
  </w:style>
  <w:style w:type="paragraph" w:customStyle="1" w:styleId="ListNote">
    <w:name w:val="List Note"/>
    <w:basedOn w:val="List"/>
    <w:rsid w:val="00A50F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0F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0F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0F6C"/>
    <w:rPr>
      <w:rFonts w:ascii="Courier New" w:hAnsi="Courier New"/>
    </w:rPr>
  </w:style>
  <w:style w:type="paragraph" w:customStyle="1" w:styleId="NoteBullet">
    <w:name w:val="Note Bullet"/>
    <w:basedOn w:val="Note"/>
    <w:rsid w:val="00A50F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0F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0F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0F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0F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0F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0F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0F6C"/>
    <w:rPr>
      <w:b/>
      <w:smallCaps/>
    </w:rPr>
  </w:style>
  <w:style w:type="paragraph" w:customStyle="1" w:styleId="TableListNumber">
    <w:name w:val="Table List Number"/>
    <w:basedOn w:val="ListNumber"/>
    <w:rsid w:val="00A50F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0F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0F6C"/>
    <w:pPr>
      <w:numPr>
        <w:numId w:val="9"/>
      </w:numPr>
    </w:pPr>
  </w:style>
  <w:style w:type="paragraph" w:customStyle="1" w:styleId="ListAlpha2">
    <w:name w:val="List Alpha 2"/>
    <w:basedOn w:val="List2"/>
    <w:rsid w:val="00A50F6C"/>
    <w:pPr>
      <w:numPr>
        <w:numId w:val="8"/>
      </w:numPr>
    </w:pPr>
  </w:style>
  <w:style w:type="paragraph" w:styleId="List2">
    <w:name w:val="List 2"/>
    <w:basedOn w:val="BodyText"/>
    <w:rsid w:val="00A50F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0F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0F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0F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0F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0F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0F6C"/>
    <w:pPr>
      <w:numPr>
        <w:numId w:val="4"/>
      </w:numPr>
    </w:pPr>
  </w:style>
  <w:style w:type="paragraph" w:styleId="ListContinue2">
    <w:name w:val="List Continue 2"/>
    <w:basedOn w:val="List2"/>
    <w:rsid w:val="00A50F6C"/>
    <w:pPr>
      <w:ind w:firstLine="0"/>
    </w:pPr>
  </w:style>
  <w:style w:type="paragraph" w:styleId="ListContinue3">
    <w:name w:val="List Continue 3"/>
    <w:basedOn w:val="List3"/>
    <w:rsid w:val="00A50F6C"/>
    <w:pPr>
      <w:ind w:left="1021" w:firstLine="0"/>
    </w:pPr>
  </w:style>
  <w:style w:type="paragraph" w:styleId="ListContinue4">
    <w:name w:val="List Continue 4"/>
    <w:basedOn w:val="List4"/>
    <w:rsid w:val="00A50F6C"/>
    <w:pPr>
      <w:ind w:firstLine="0"/>
    </w:pPr>
  </w:style>
  <w:style w:type="paragraph" w:styleId="ListContinue5">
    <w:name w:val="List Continue 5"/>
    <w:basedOn w:val="List5"/>
    <w:rsid w:val="00A50F6C"/>
    <w:pPr>
      <w:ind w:firstLine="0"/>
    </w:pPr>
  </w:style>
  <w:style w:type="paragraph" w:styleId="ListNumber3">
    <w:name w:val="List Number 3"/>
    <w:basedOn w:val="List3"/>
    <w:rsid w:val="00A50F6C"/>
    <w:pPr>
      <w:numPr>
        <w:numId w:val="5"/>
      </w:numPr>
    </w:pPr>
  </w:style>
  <w:style w:type="paragraph" w:styleId="ListNumber4">
    <w:name w:val="List Number 4"/>
    <w:basedOn w:val="List4"/>
    <w:rsid w:val="00A50F6C"/>
    <w:pPr>
      <w:numPr>
        <w:numId w:val="6"/>
      </w:numPr>
    </w:pPr>
  </w:style>
  <w:style w:type="paragraph" w:styleId="ListNumber5">
    <w:name w:val="List Number 5"/>
    <w:basedOn w:val="List5"/>
    <w:rsid w:val="00A50F6C"/>
    <w:pPr>
      <w:numPr>
        <w:numId w:val="7"/>
      </w:numPr>
    </w:pPr>
  </w:style>
  <w:style w:type="paragraph" w:styleId="BlockText">
    <w:name w:val="Block Text"/>
    <w:basedOn w:val="Normal"/>
    <w:rsid w:val="00A50F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0F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0F6C"/>
    <w:rPr>
      <w:sz w:val="16"/>
      <w:vertAlign w:val="superscript"/>
    </w:rPr>
  </w:style>
  <w:style w:type="character" w:customStyle="1" w:styleId="Symbols">
    <w:name w:val="Symbols"/>
    <w:basedOn w:val="DefaultParagraphFont"/>
    <w:rsid w:val="00A50F6C"/>
    <w:rPr>
      <w:rFonts w:ascii="Symbol" w:hAnsi="Symbol"/>
    </w:rPr>
  </w:style>
  <w:style w:type="character" w:customStyle="1" w:styleId="MenuOptions">
    <w:name w:val="Menu Options"/>
    <w:basedOn w:val="DefaultParagraphFont"/>
    <w:rsid w:val="00A50F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0F6C"/>
    <w:rPr>
      <w:b/>
    </w:rPr>
  </w:style>
  <w:style w:type="character" w:customStyle="1" w:styleId="Underlined">
    <w:name w:val="Underlined"/>
    <w:basedOn w:val="DefaultParagraphFont"/>
    <w:rsid w:val="00A50F6C"/>
    <w:rPr>
      <w:u w:val="single"/>
    </w:rPr>
  </w:style>
  <w:style w:type="paragraph" w:customStyle="1" w:styleId="TableBodyTextRight">
    <w:name w:val="Table Body Text Right"/>
    <w:basedOn w:val="TableBodyText"/>
    <w:rsid w:val="00A50F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0F6C"/>
    <w:rPr>
      <w:sz w:val="18"/>
    </w:rPr>
  </w:style>
  <w:style w:type="paragraph" w:customStyle="1" w:styleId="BodySmallRight">
    <w:name w:val="Body Small Right"/>
    <w:basedOn w:val="BodyTextRight"/>
    <w:rsid w:val="00A50F6C"/>
    <w:rPr>
      <w:sz w:val="18"/>
      <w:szCs w:val="18"/>
    </w:rPr>
  </w:style>
  <w:style w:type="paragraph" w:customStyle="1" w:styleId="MarginEdition">
    <w:name w:val="Margin Edition"/>
    <w:basedOn w:val="MarginNote"/>
    <w:rsid w:val="00A50F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0F6C"/>
    <w:rPr>
      <w:sz w:val="2"/>
      <w:szCs w:val="2"/>
    </w:rPr>
  </w:style>
  <w:style w:type="character" w:customStyle="1" w:styleId="Small">
    <w:name w:val="Small"/>
    <w:basedOn w:val="DefaultParagraphFont"/>
    <w:rsid w:val="00A50F6C"/>
    <w:rPr>
      <w:sz w:val="16"/>
    </w:rPr>
  </w:style>
  <w:style w:type="paragraph" w:customStyle="1" w:styleId="WideTable">
    <w:name w:val="Wide Table"/>
    <w:basedOn w:val="Normal"/>
    <w:rsid w:val="00A50F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0F6C"/>
  </w:style>
  <w:style w:type="paragraph" w:styleId="Quote">
    <w:name w:val="Quote"/>
    <w:basedOn w:val="Heading1"/>
    <w:link w:val="QuoteChar"/>
    <w:qFormat/>
    <w:rsid w:val="00A50F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0F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0F6C"/>
    <w:pPr>
      <w:pageBreakBefore/>
    </w:pPr>
  </w:style>
  <w:style w:type="paragraph" w:customStyle="1" w:styleId="Border">
    <w:name w:val="Border"/>
    <w:basedOn w:val="Normal"/>
    <w:qFormat/>
    <w:rsid w:val="00A50F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0F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F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F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0F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0F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0F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0F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0F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0F6C"/>
    <w:rPr>
      <w:u w:val="single"/>
    </w:rPr>
  </w:style>
  <w:style w:type="character" w:customStyle="1" w:styleId="BoldandItalics">
    <w:name w:val="Bold and Italics"/>
    <w:qFormat/>
    <w:rsid w:val="00A50F6C"/>
    <w:rPr>
      <w:b/>
      <w:i/>
      <w:u w:val="none"/>
    </w:rPr>
  </w:style>
  <w:style w:type="paragraph" w:styleId="BalloonText">
    <w:name w:val="Balloon Text"/>
    <w:basedOn w:val="Normal"/>
    <w:link w:val="BalloonTextChar"/>
    <w:rsid w:val="00A50F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0F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0F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0F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0F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0F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0F6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3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379</Words>
  <Characters>2702</Characters>
  <Application>Microsoft Office Word</Application>
  <DocSecurity>0</DocSecurity>
  <Lines>77</Lines>
  <Paragraphs>64</Paragraphs>
  <ScaleCrop>false</ScaleCrop>
  <Company>Author-it Software Corporation Ltd.</Company>
  <LinksUpToDate>false</LinksUpToDate>
  <CharactersWithSpaces>3017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SFICRO404 Euthanise or destroy crocodiles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2022-02-25T06:31:00Z</dcterms:created>
  <dcterms:modified xsi:type="dcterms:W3CDTF">2022-02-25T06:31:00Z</dcterms:modified>
</cp:coreProperties>
</file>