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3EB3" w:rsidP="00DD3E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SFICRO402 Harvest crocodiles for commercial use</w:t>
      </w:r>
      <w:r>
        <w:fldChar w:fldCharType="end"/>
      </w:r>
    </w:p>
    <w:p w:rsidR="00DD3EB3" w:rsidP="00DD3EB3">
      <w:pPr>
        <w:pStyle w:val="Version"/>
        <w:sectPr w:rsidSect="003A5C4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A5C4A" w:rsidP="003A5C4A">
      <w:pPr>
        <w:pStyle w:val="SuperHeading"/>
      </w:pPr>
      <w:r w:rsidRPr="003A5C4A">
        <w:t>SFICRO402 Harvest crocodiles for commercial use</w:t>
      </w:r>
    </w:p>
    <w:p w:rsidR="00000000" w:rsidRPr="003A5C4A" w:rsidP="003A5C4A">
      <w:pPr>
        <w:pStyle w:val="Heading1"/>
      </w:pPr>
      <w:bookmarkStart w:id="1" w:name="O_1100285"/>
      <w:bookmarkEnd w:id="1"/>
      <w:r w:rsidRPr="003A5C4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5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Comments</w:t>
            </w:r>
          </w:p>
        </w:tc>
      </w:tr>
      <w:tr w:rsidTr="003A5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4A" w:rsidP="003A5C4A">
            <w:pPr>
              <w:pStyle w:val="BodyText"/>
            </w:pPr>
            <w:r w:rsidRPr="003A5C4A">
              <w:t>This version released with SFI Seafood Industry Training Package Version 2.0.</w:t>
            </w:r>
          </w:p>
        </w:tc>
      </w:tr>
    </w:tbl>
    <w:p w:rsidR="00000000" w:rsidRPr="003A5C4A" w:rsidP="003A5C4A">
      <w:pPr>
        <w:pStyle w:val="BodyText"/>
      </w:pPr>
    </w:p>
    <w:p w:rsidR="00000000" w:rsidRPr="003A5C4A" w:rsidP="003A5C4A">
      <w:pPr>
        <w:pStyle w:val="AllowPageBreak"/>
      </w:pPr>
    </w:p>
    <w:p w:rsidR="00000000" w:rsidRPr="003A5C4A" w:rsidP="003A5C4A">
      <w:pPr>
        <w:pStyle w:val="Heading1"/>
      </w:pPr>
      <w:bookmarkStart w:id="2" w:name="O_1100286"/>
      <w:bookmarkEnd w:id="2"/>
      <w:r w:rsidRPr="003A5C4A">
        <w:t>Application</w:t>
      </w:r>
    </w:p>
    <w:p w:rsidR="00000000" w:rsidRPr="003A5C4A" w:rsidP="00DD3EB3">
      <w:pPr>
        <w:pStyle w:val="BodyText"/>
      </w:pPr>
      <w:r w:rsidRPr="003A5C4A">
        <w:t>This unit of competency describes the skills and knowledge required to harvest crocodil</w:t>
      </w:r>
      <w:r w:rsidRPr="003A5C4A">
        <w:t>es in a humane way that complies with safe operating practices and with ethical, welfare and legislative requirements. Harvest in this context is specific for crocodiles used in commercial meat and skin production.</w:t>
      </w:r>
    </w:p>
    <w:p w:rsidR="00000000" w:rsidRPr="003A5C4A" w:rsidP="00DD3EB3">
      <w:pPr>
        <w:pStyle w:val="BodyText"/>
      </w:pPr>
      <w:r w:rsidRPr="003A5C4A">
        <w:t xml:space="preserve">The unit applies to individuals who work </w:t>
      </w:r>
      <w:r w:rsidRPr="003A5C4A">
        <w:t xml:space="preserve">with crocodiles in a controlled environment and are required to conduct crocodile harvest activity. </w:t>
      </w:r>
    </w:p>
    <w:p w:rsidR="00000000" w:rsidRPr="003A5C4A" w:rsidP="00DD3EB3">
      <w:pPr>
        <w:pStyle w:val="BodyText"/>
      </w:pPr>
      <w:r w:rsidRPr="003A5C4A">
        <w:t>All work must be carried out to comply with workplace procedures, according to state/territory health and safety, biosecurity and environmental regulations</w:t>
      </w:r>
      <w:r w:rsidRPr="003A5C4A">
        <w:t xml:space="preserve">, legislation and standards that apply to the workplace. Licences or permits may be required for the use of firearms on crocodiles or if operating vehicles. </w:t>
      </w:r>
    </w:p>
    <w:p w:rsidR="00000000" w:rsidRPr="003A5C4A" w:rsidP="00DD3EB3">
      <w:pPr>
        <w:pStyle w:val="BodyText"/>
      </w:pPr>
      <w:r w:rsidRPr="003A5C4A">
        <w:t xml:space="preserve">Licensing permits from the appropriate states or territories apply to this unit. </w:t>
      </w:r>
    </w:p>
    <w:p w:rsidR="00000000" w:rsidRPr="003A5C4A" w:rsidP="003A5C4A">
      <w:pPr>
        <w:pStyle w:val="Heading1"/>
      </w:pPr>
      <w:bookmarkStart w:id="3" w:name="O_1100287"/>
      <w:bookmarkEnd w:id="3"/>
      <w:r w:rsidRPr="003A5C4A">
        <w:t>Pre-requisite Unit</w:t>
      </w:r>
    </w:p>
    <w:p w:rsidR="00000000" w:rsidRPr="003A5C4A" w:rsidP="00DD3EB3">
      <w:pPr>
        <w:pStyle w:val="BodyText"/>
      </w:pPr>
      <w:r w:rsidRPr="003A5C4A">
        <w:t>Nil</w:t>
      </w:r>
    </w:p>
    <w:p w:rsidR="00000000" w:rsidRPr="003A5C4A" w:rsidP="003A5C4A">
      <w:pPr>
        <w:pStyle w:val="Heading1"/>
      </w:pPr>
      <w:bookmarkStart w:id="4" w:name="O_1100289"/>
      <w:bookmarkEnd w:id="4"/>
      <w:r w:rsidRPr="003A5C4A">
        <w:t>Unit Sector</w:t>
      </w:r>
    </w:p>
    <w:p w:rsidR="00000000" w:rsidRPr="003A5C4A" w:rsidP="00DD3EB3">
      <w:pPr>
        <w:pStyle w:val="BodyText"/>
      </w:pPr>
      <w:r w:rsidRPr="003A5C4A">
        <w:t>Crocodiles (CRO)</w:t>
      </w:r>
    </w:p>
    <w:p w:rsidR="00000000" w:rsidRPr="003A5C4A" w:rsidP="003A5C4A">
      <w:pPr>
        <w:pStyle w:val="Heading1"/>
      </w:pPr>
      <w:bookmarkStart w:id="5" w:name="O_1100290"/>
      <w:bookmarkEnd w:id="5"/>
      <w:r w:rsidRPr="003A5C4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D3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Performance Criteria</w:t>
            </w:r>
          </w:p>
        </w:tc>
      </w:tr>
      <w:tr w:rsidTr="00DD3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4A" w:rsidP="003A5C4A">
            <w:pPr>
              <w:pStyle w:val="BodyText"/>
            </w:pPr>
            <w:r w:rsidRPr="003A5C4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D3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>1. Prepare to harvest crocodile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4A" w:rsidP="003A5C4A">
            <w:pPr>
              <w:pStyle w:val="BodyText"/>
            </w:pPr>
            <w:r w:rsidRPr="003A5C4A">
              <w:t>1.1 Gather and prepare required equipment, including personal protective equipment (PPE) for the harvesting of a crocodile acco</w:t>
            </w:r>
            <w:r w:rsidRPr="003A5C4A">
              <w:t>rding to workplace requirements</w:t>
            </w:r>
          </w:p>
          <w:p w:rsidR="00000000" w:rsidRPr="003A5C4A" w:rsidP="003A5C4A">
            <w:pPr>
              <w:pStyle w:val="BodyText"/>
            </w:pPr>
            <w:r w:rsidRPr="003A5C4A">
              <w:t xml:space="preserve">1.2 Ensure required number of team members are present </w:t>
            </w:r>
          </w:p>
          <w:p w:rsidR="00000000" w:rsidRPr="003A5C4A" w:rsidP="003A5C4A">
            <w:pPr>
              <w:pStyle w:val="BodyText"/>
            </w:pPr>
            <w:r w:rsidRPr="003A5C4A">
              <w:t>1.3 Identify crocodile to be harvested, and confirm that size meets market requirements with relevant parties</w:t>
            </w:r>
          </w:p>
          <w:p w:rsidR="00000000" w:rsidRPr="003A5C4A" w:rsidP="003A5C4A">
            <w:pPr>
              <w:pStyle w:val="BodyText"/>
            </w:pPr>
            <w:r w:rsidRPr="003A5C4A">
              <w:t>1.4 Identify hazards, injury risk, workplace health and sa</w:t>
            </w:r>
            <w:r w:rsidRPr="003A5C4A">
              <w:t xml:space="preserve">fety issues and biosecurity risks associated with the procedure </w:t>
            </w:r>
          </w:p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 xml:space="preserve">1.5 Review procedures to ensure practices adhere to relevant legislation/regulation and codes of practice for crocodile welfare and crocodile euthanasia/destruction </w:t>
            </w:r>
          </w:p>
        </w:tc>
      </w:tr>
      <w:tr w:rsidTr="00DD3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>2.</w:t>
            </w:r>
            <w:r w:rsidRPr="003A5C4A">
              <w:t xml:space="preserve"> Carry out humane destruction of crocodile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4A" w:rsidP="003A5C4A">
            <w:pPr>
              <w:pStyle w:val="BodyText"/>
            </w:pPr>
            <w:r w:rsidRPr="003A5C4A">
              <w:t xml:space="preserve">2.1 Destroy the crocodile using a device to immediately destroy the brain </w:t>
            </w:r>
          </w:p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 xml:space="preserve">2.2 Confirm death of crocodile according to standard operating procedures (SOPs) </w:t>
            </w:r>
          </w:p>
        </w:tc>
      </w:tr>
      <w:tr w:rsidTr="00DD3EB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>3. Carry out crocodile post-harvest tasks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4A" w:rsidP="003A5C4A">
            <w:pPr>
              <w:pStyle w:val="BodyText"/>
            </w:pPr>
            <w:r w:rsidRPr="003A5C4A">
              <w:t>3.1 Handle a</w:t>
            </w:r>
            <w:r w:rsidRPr="003A5C4A">
              <w:t>nd move carcass according to workplace requirements, paying particular attention to the skin</w:t>
            </w:r>
          </w:p>
          <w:p w:rsidR="00000000" w:rsidRPr="003A5C4A" w:rsidP="003A5C4A">
            <w:pPr>
              <w:pStyle w:val="BodyText"/>
            </w:pPr>
            <w:r w:rsidRPr="003A5C4A">
              <w:t>3.2 Prepare crocodile for processing according to the Australian standard for hygienic production of crocodile meat for human consumption</w:t>
            </w:r>
          </w:p>
          <w:p w:rsidR="00000000" w:rsidRPr="003A5C4A" w:rsidP="003A5C4A">
            <w:pPr>
              <w:pStyle w:val="BodyText"/>
            </w:pPr>
            <w:r w:rsidRPr="003A5C4A">
              <w:t>3.3 Dispose or decontamin</w:t>
            </w:r>
            <w:r w:rsidRPr="003A5C4A">
              <w:t>ate, and clean and store, equipment and materials according to biosecurity regulations and SOPs</w:t>
            </w:r>
          </w:p>
          <w:p w:rsidR="00000000" w:rsidRPr="003A5C4A" w:rsidP="003A5C4A">
            <w:pPr>
              <w:pStyle w:val="BodyText"/>
            </w:pPr>
            <w:r w:rsidRPr="003A5C4A">
              <w:t>3.4 Record and report any crocodile health or skin quality issues to relevant personnel according to SOPs</w:t>
            </w:r>
          </w:p>
        </w:tc>
      </w:tr>
    </w:tbl>
    <w:p w:rsidR="00000000" w:rsidRPr="003A5C4A" w:rsidP="003A5C4A">
      <w:pPr>
        <w:pStyle w:val="BodyText"/>
      </w:pPr>
    </w:p>
    <w:p w:rsidR="00000000" w:rsidRPr="003A5C4A" w:rsidP="003A5C4A">
      <w:pPr>
        <w:pStyle w:val="AllowPageBreak"/>
      </w:pPr>
    </w:p>
    <w:p w:rsidR="00000000" w:rsidRPr="003A5C4A" w:rsidP="003A5C4A">
      <w:pPr>
        <w:pStyle w:val="Heading1"/>
      </w:pPr>
      <w:bookmarkStart w:id="6" w:name="O_1100291"/>
      <w:bookmarkEnd w:id="6"/>
      <w:r w:rsidRPr="003A5C4A">
        <w:t>Foundation Skills</w:t>
      </w:r>
    </w:p>
    <w:p w:rsidR="00000000" w:rsidRPr="00DD3EB3" w:rsidP="00DD3EB3">
      <w:pPr>
        <w:pStyle w:val="BodyText"/>
        <w:rPr>
          <w:i/>
        </w:rPr>
      </w:pPr>
      <w:r w:rsidRPr="00DD3EB3">
        <w:rPr>
          <w:rStyle w:val="Emphasis"/>
        </w:rPr>
        <w:t>This section de</w:t>
      </w:r>
      <w:r w:rsidRPr="00DD3EB3">
        <w:rPr>
          <w:rStyle w:val="Emphasis"/>
        </w:rPr>
        <w:t>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A5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Description</w:t>
            </w:r>
          </w:p>
        </w:tc>
      </w:tr>
      <w:tr w:rsidTr="003A5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ListBullet"/>
              <w:rPr>
                <w:lang w:val="en-NZ"/>
              </w:rPr>
            </w:pPr>
            <w:r w:rsidRPr="003A5C4A">
              <w:t>Interpret technical information relating to crocodile species</w:t>
            </w:r>
          </w:p>
        </w:tc>
      </w:tr>
      <w:tr w:rsidTr="003A5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4A" w:rsidP="003A5C4A">
            <w:pPr>
              <w:pStyle w:val="ListBullet"/>
            </w:pPr>
            <w:r w:rsidRPr="003A5C4A">
              <w:t>Communicate in a clear, concise and culturally sensitive manner</w:t>
            </w:r>
          </w:p>
        </w:tc>
      </w:tr>
    </w:tbl>
    <w:p w:rsidR="00000000" w:rsidRPr="003A5C4A" w:rsidP="003A5C4A">
      <w:pPr>
        <w:pStyle w:val="BodyText"/>
      </w:pPr>
    </w:p>
    <w:p w:rsidR="00000000" w:rsidRPr="003A5C4A" w:rsidP="003A5C4A">
      <w:pPr>
        <w:pStyle w:val="AllowPageBreak"/>
      </w:pPr>
    </w:p>
    <w:p w:rsidR="00000000" w:rsidRPr="003A5C4A" w:rsidP="003A5C4A">
      <w:pPr>
        <w:pStyle w:val="Heading1"/>
      </w:pPr>
      <w:bookmarkStart w:id="7" w:name="O_1100293"/>
      <w:bookmarkEnd w:id="7"/>
      <w:r w:rsidRPr="003A5C4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3A5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Code and title previous 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Bold"/>
              <w:rPr>
                <w:lang w:val="en-NZ"/>
              </w:rPr>
            </w:pPr>
            <w:r w:rsidRPr="003A5C4A">
              <w:t>Equivalence status</w:t>
            </w:r>
          </w:p>
        </w:tc>
      </w:tr>
      <w:tr w:rsidTr="003A5C4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 xml:space="preserve">SFICRO402 Harvest crocodiles for commercial use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>Not applicable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A5C4A">
            <w:pPr>
              <w:pStyle w:val="BodyText"/>
              <w:rPr>
                <w:lang w:val="en-NZ"/>
              </w:rPr>
            </w:pPr>
            <w:r w:rsidRPr="003A5C4A">
              <w:t>Unit has been created to address an emerging skill required by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A5C4A" w:rsidP="003A5C4A">
            <w:pPr>
              <w:pStyle w:val="BodyText"/>
            </w:pPr>
            <w:r w:rsidRPr="003A5C4A">
              <w:t>Newly created</w:t>
            </w:r>
          </w:p>
        </w:tc>
      </w:tr>
    </w:tbl>
    <w:p w:rsidR="00000000" w:rsidRPr="003A5C4A" w:rsidP="003A5C4A">
      <w:pPr>
        <w:pStyle w:val="BodyText"/>
      </w:pPr>
    </w:p>
    <w:p w:rsidR="00000000" w:rsidRPr="003A5C4A" w:rsidP="003A5C4A">
      <w:pPr>
        <w:pStyle w:val="AllowPageBreak"/>
      </w:pPr>
    </w:p>
    <w:p w:rsidR="00000000" w:rsidRPr="003A5C4A" w:rsidP="003A5C4A">
      <w:pPr>
        <w:pStyle w:val="Heading1"/>
      </w:pPr>
      <w:bookmarkStart w:id="8" w:name="O_1100300"/>
      <w:bookmarkEnd w:id="8"/>
      <w:r w:rsidRPr="003A5C4A">
        <w:t>Links</w:t>
      </w:r>
    </w:p>
    <w:p w:rsidR="00000000" w:rsidRPr="003A5C4A" w:rsidP="00DD3EB3">
      <w:pPr>
        <w:pStyle w:val="BodyText"/>
      </w:pPr>
      <w:r w:rsidRPr="003A5C4A">
        <w:t>Companion Volumes, including Implementation Guides</w:t>
      </w:r>
      <w:r w:rsidRPr="003A5C4A">
        <w:t xml:space="preserve">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F177A3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3A5C4A" w:rsidP="003A5C4A"/>
    <w:sectPr w:rsidSect="003A5C4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4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4A" w:rsidRPr="00DD3EB3" w:rsidP="00DD3E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4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B3" w:rsidP="003A5C4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3EB3" w:rsidP="003A5C4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D3EB3" w:rsidP="003A5C4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4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A5C4A" w:rsidRPr="00DD3EB3" w:rsidP="00DD3E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5C4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EB3" w:rsidRPr="002D2AF8" w:rsidP="003A5C4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SFICRO402 Harvest crocodiles for commercial use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DD3EB3" w:rsidP="003A5C4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6235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F0E3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5C4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A5C4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A5C4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A5C4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A5C4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A5C4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A5C4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A5C4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A5C4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A5C4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A5C4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A5C4A"/>
  </w:style>
  <w:style w:type="character" w:customStyle="1" w:styleId="Heading1Char">
    <w:name w:val="Heading 1 Char"/>
    <w:basedOn w:val="DefaultParagraphFont"/>
    <w:link w:val="Heading1"/>
    <w:rsid w:val="003A5C4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A5C4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A5C4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A5C4A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3A5C4A"/>
    <w:rPr>
      <w:i/>
    </w:rPr>
  </w:style>
  <w:style w:type="paragraph" w:customStyle="1" w:styleId="SuperHeading">
    <w:name w:val="SuperHeading"/>
    <w:basedOn w:val="Normal"/>
    <w:rsid w:val="003A5C4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A5C4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3A5C4A"/>
    <w:rPr>
      <w:b/>
    </w:rPr>
  </w:style>
  <w:style w:type="character" w:customStyle="1" w:styleId="Heading2Char">
    <w:name w:val="Heading 2 Char"/>
    <w:basedOn w:val="DefaultParagraphFont"/>
    <w:link w:val="Heading2"/>
    <w:rsid w:val="003A5C4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A5C4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A5C4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A5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A5C4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A5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A5C4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A5C4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A5C4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A5C4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A5C4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A5C4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A5C4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A5C4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A5C4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A5C4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A5C4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A5C4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A5C4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A5C4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A5C4A"/>
    <w:rPr>
      <w:b/>
      <w:spacing w:val="0"/>
    </w:rPr>
  </w:style>
  <w:style w:type="paragraph" w:customStyle="1" w:styleId="SuperTitle">
    <w:name w:val="SuperTitle"/>
    <w:basedOn w:val="Title"/>
    <w:rsid w:val="003A5C4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A5C4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A5C4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A5C4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A5C4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A5C4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A5C4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A5C4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A5C4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A5C4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A5C4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A5C4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A5C4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A5C4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A5C4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A5C4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A5C4A"/>
  </w:style>
  <w:style w:type="paragraph" w:styleId="TableofFigures">
    <w:name w:val="table of figures"/>
    <w:basedOn w:val="Normal"/>
    <w:next w:val="Normal"/>
    <w:semiHidden/>
    <w:rsid w:val="003A5C4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A5C4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A5C4A"/>
    <w:rPr>
      <w:rFonts w:ascii="Wingdings" w:hAnsi="Wingdings"/>
    </w:rPr>
  </w:style>
  <w:style w:type="paragraph" w:customStyle="1" w:styleId="TableHeading">
    <w:name w:val="Table Heading"/>
    <w:basedOn w:val="HeadingBase"/>
    <w:rsid w:val="003A5C4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A5C4A"/>
    <w:rPr>
      <w:color w:val="0033CC"/>
      <w:u w:val="none"/>
    </w:rPr>
  </w:style>
  <w:style w:type="paragraph" w:customStyle="1" w:styleId="BodyTextRight">
    <w:name w:val="Body Text Right"/>
    <w:basedOn w:val="BodyText"/>
    <w:rsid w:val="003A5C4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A5C4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A5C4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A5C4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A5C4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A5C4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A5C4A"/>
    <w:rPr>
      <w:sz w:val="32"/>
    </w:rPr>
  </w:style>
  <w:style w:type="paragraph" w:customStyle="1" w:styleId="HeadingProcedure">
    <w:name w:val="Heading Procedure"/>
    <w:basedOn w:val="HeadingBase"/>
    <w:next w:val="Normal"/>
    <w:rsid w:val="003A5C4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A5C4A"/>
    <w:pPr>
      <w:spacing w:before="60" w:after="60"/>
    </w:pPr>
  </w:style>
  <w:style w:type="paragraph" w:styleId="ListContinue">
    <w:name w:val="List Continue"/>
    <w:basedOn w:val="List"/>
    <w:rsid w:val="003A5C4A"/>
    <w:pPr>
      <w:ind w:firstLine="0"/>
    </w:pPr>
  </w:style>
  <w:style w:type="paragraph" w:customStyle="1" w:styleId="ListNote">
    <w:name w:val="List Note"/>
    <w:basedOn w:val="List"/>
    <w:rsid w:val="003A5C4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A5C4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A5C4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A5C4A"/>
    <w:rPr>
      <w:rFonts w:ascii="Courier New" w:hAnsi="Courier New"/>
    </w:rPr>
  </w:style>
  <w:style w:type="paragraph" w:customStyle="1" w:styleId="NoteBullet">
    <w:name w:val="Note Bullet"/>
    <w:basedOn w:val="Note"/>
    <w:rsid w:val="003A5C4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A5C4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A5C4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A5C4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A5C4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A5C4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A5C4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A5C4A"/>
    <w:rPr>
      <w:b/>
      <w:smallCaps/>
    </w:rPr>
  </w:style>
  <w:style w:type="paragraph" w:customStyle="1" w:styleId="TableListNumber">
    <w:name w:val="Table List Number"/>
    <w:basedOn w:val="ListNumber"/>
    <w:rsid w:val="003A5C4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A5C4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A5C4A"/>
    <w:pPr>
      <w:numPr>
        <w:numId w:val="8"/>
      </w:numPr>
    </w:pPr>
  </w:style>
  <w:style w:type="paragraph" w:customStyle="1" w:styleId="ListAlpha2">
    <w:name w:val="List Alpha 2"/>
    <w:basedOn w:val="List2"/>
    <w:rsid w:val="003A5C4A"/>
    <w:pPr>
      <w:numPr>
        <w:numId w:val="7"/>
      </w:numPr>
    </w:pPr>
  </w:style>
  <w:style w:type="paragraph" w:styleId="List2">
    <w:name w:val="List 2"/>
    <w:basedOn w:val="BodyText"/>
    <w:rsid w:val="003A5C4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A5C4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A5C4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A5C4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A5C4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A5C4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A5C4A"/>
    <w:pPr>
      <w:numPr>
        <w:numId w:val="3"/>
      </w:numPr>
    </w:pPr>
  </w:style>
  <w:style w:type="paragraph" w:styleId="ListContinue2">
    <w:name w:val="List Continue 2"/>
    <w:basedOn w:val="List2"/>
    <w:rsid w:val="003A5C4A"/>
    <w:pPr>
      <w:ind w:firstLine="0"/>
    </w:pPr>
  </w:style>
  <w:style w:type="paragraph" w:styleId="ListContinue3">
    <w:name w:val="List Continue 3"/>
    <w:basedOn w:val="List3"/>
    <w:rsid w:val="003A5C4A"/>
    <w:pPr>
      <w:ind w:left="1021" w:firstLine="0"/>
    </w:pPr>
  </w:style>
  <w:style w:type="paragraph" w:styleId="ListContinue4">
    <w:name w:val="List Continue 4"/>
    <w:basedOn w:val="List4"/>
    <w:rsid w:val="003A5C4A"/>
    <w:pPr>
      <w:ind w:firstLine="0"/>
    </w:pPr>
  </w:style>
  <w:style w:type="paragraph" w:styleId="ListContinue5">
    <w:name w:val="List Continue 5"/>
    <w:basedOn w:val="List5"/>
    <w:rsid w:val="003A5C4A"/>
    <w:pPr>
      <w:ind w:firstLine="0"/>
    </w:pPr>
  </w:style>
  <w:style w:type="paragraph" w:styleId="ListNumber3">
    <w:name w:val="List Number 3"/>
    <w:basedOn w:val="List3"/>
    <w:rsid w:val="003A5C4A"/>
    <w:pPr>
      <w:numPr>
        <w:numId w:val="4"/>
      </w:numPr>
    </w:pPr>
  </w:style>
  <w:style w:type="paragraph" w:styleId="ListNumber4">
    <w:name w:val="List Number 4"/>
    <w:basedOn w:val="List4"/>
    <w:rsid w:val="003A5C4A"/>
    <w:pPr>
      <w:numPr>
        <w:numId w:val="5"/>
      </w:numPr>
    </w:pPr>
  </w:style>
  <w:style w:type="paragraph" w:styleId="ListNumber5">
    <w:name w:val="List Number 5"/>
    <w:basedOn w:val="List5"/>
    <w:rsid w:val="003A5C4A"/>
    <w:pPr>
      <w:numPr>
        <w:numId w:val="6"/>
      </w:numPr>
    </w:pPr>
  </w:style>
  <w:style w:type="paragraph" w:styleId="BlockText">
    <w:name w:val="Block Text"/>
    <w:basedOn w:val="Normal"/>
    <w:rsid w:val="003A5C4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A5C4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A5C4A"/>
    <w:rPr>
      <w:sz w:val="16"/>
      <w:vertAlign w:val="superscript"/>
    </w:rPr>
  </w:style>
  <w:style w:type="character" w:customStyle="1" w:styleId="Symbols">
    <w:name w:val="Symbols"/>
    <w:basedOn w:val="DefaultParagraphFont"/>
    <w:rsid w:val="003A5C4A"/>
    <w:rPr>
      <w:rFonts w:ascii="Symbol" w:hAnsi="Symbol"/>
    </w:rPr>
  </w:style>
  <w:style w:type="character" w:customStyle="1" w:styleId="MenuOptions">
    <w:name w:val="Menu Options"/>
    <w:basedOn w:val="DefaultParagraphFont"/>
    <w:rsid w:val="003A5C4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A5C4A"/>
    <w:rPr>
      <w:b/>
    </w:rPr>
  </w:style>
  <w:style w:type="character" w:customStyle="1" w:styleId="Underlined">
    <w:name w:val="Underlined"/>
    <w:basedOn w:val="DefaultParagraphFont"/>
    <w:rsid w:val="003A5C4A"/>
    <w:rPr>
      <w:u w:val="single"/>
    </w:rPr>
  </w:style>
  <w:style w:type="paragraph" w:customStyle="1" w:styleId="TableBodyTextRight">
    <w:name w:val="Table Body Text Right"/>
    <w:basedOn w:val="TableBodyText"/>
    <w:rsid w:val="003A5C4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A5C4A"/>
    <w:rPr>
      <w:sz w:val="18"/>
    </w:rPr>
  </w:style>
  <w:style w:type="paragraph" w:customStyle="1" w:styleId="BodySmallRight">
    <w:name w:val="Body Small Right"/>
    <w:basedOn w:val="BodyTextRight"/>
    <w:rsid w:val="003A5C4A"/>
    <w:rPr>
      <w:sz w:val="18"/>
      <w:szCs w:val="18"/>
    </w:rPr>
  </w:style>
  <w:style w:type="paragraph" w:customStyle="1" w:styleId="MarginEdition">
    <w:name w:val="Margin Edition"/>
    <w:basedOn w:val="MarginNote"/>
    <w:rsid w:val="003A5C4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A5C4A"/>
    <w:rPr>
      <w:sz w:val="2"/>
      <w:szCs w:val="2"/>
    </w:rPr>
  </w:style>
  <w:style w:type="character" w:customStyle="1" w:styleId="Small">
    <w:name w:val="Small"/>
    <w:basedOn w:val="DefaultParagraphFont"/>
    <w:rsid w:val="003A5C4A"/>
    <w:rPr>
      <w:sz w:val="16"/>
    </w:rPr>
  </w:style>
  <w:style w:type="paragraph" w:customStyle="1" w:styleId="WideTable">
    <w:name w:val="Wide Table"/>
    <w:basedOn w:val="Normal"/>
    <w:rsid w:val="003A5C4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A5C4A"/>
  </w:style>
  <w:style w:type="paragraph" w:styleId="Quote">
    <w:name w:val="Quote"/>
    <w:basedOn w:val="Heading1"/>
    <w:link w:val="QuoteChar"/>
    <w:qFormat/>
    <w:rsid w:val="003A5C4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A5C4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A5C4A"/>
    <w:pPr>
      <w:pageBreakBefore/>
    </w:pPr>
  </w:style>
  <w:style w:type="paragraph" w:customStyle="1" w:styleId="Border">
    <w:name w:val="Border"/>
    <w:basedOn w:val="Normal"/>
    <w:qFormat/>
    <w:rsid w:val="003A5C4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A5C4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5C4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5C4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A5C4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A5C4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A5C4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A5C4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A5C4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A5C4A"/>
    <w:rPr>
      <w:u w:val="single"/>
    </w:rPr>
  </w:style>
  <w:style w:type="character" w:customStyle="1" w:styleId="BoldandItalics">
    <w:name w:val="Bold and Italics"/>
    <w:qFormat/>
    <w:rsid w:val="003A5C4A"/>
    <w:rPr>
      <w:b/>
      <w:i/>
      <w:u w:val="none"/>
    </w:rPr>
  </w:style>
  <w:style w:type="paragraph" w:styleId="BalloonText">
    <w:name w:val="Balloon Text"/>
    <w:basedOn w:val="Normal"/>
    <w:link w:val="BalloonTextChar"/>
    <w:rsid w:val="003A5C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A5C4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A5C4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A5C4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A5C4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A5C4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A5C4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D3E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507</Words>
  <Characters>3201</Characters>
  <Application>Microsoft Office Word</Application>
  <DocSecurity>0</DocSecurity>
  <Lines>110</Lines>
  <Paragraphs>66</Paragraphs>
  <ScaleCrop>false</ScaleCrop>
  <Company>Author-it Software Corporation Ltd.</Company>
  <LinksUpToDate>false</LinksUpToDate>
  <CharactersWithSpaces>3642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SFICRO402 Harvest crocodiles for commercial use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2022-02-25T07:04:00Z</dcterms:created>
  <dcterms:modified xsi:type="dcterms:W3CDTF">2022-02-25T07:04:00Z</dcterms:modified>
</cp:coreProperties>
</file>