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832" w:rsidP="000D4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SFICRO402 Harvest crocodiles for commercial use</w:t>
      </w:r>
      <w:r>
        <w:fldChar w:fldCharType="end"/>
      </w:r>
    </w:p>
    <w:p w:rsidR="000D4832" w:rsidP="000D4832">
      <w:pPr>
        <w:pStyle w:val="Version"/>
        <w:sectPr w:rsidSect="00966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F3E" w:rsidP="00966F3E">
      <w:pPr>
        <w:pStyle w:val="SuperHeading"/>
      </w:pPr>
      <w:r w:rsidRPr="00966F3E">
        <w:t>Assessment Requirements for SFICRO402 Harvest crocodiles for commercial use</w:t>
      </w:r>
    </w:p>
    <w:p w:rsidR="00000000" w:rsidRPr="00966F3E" w:rsidP="00966F3E">
      <w:pPr>
        <w:pStyle w:val="Heading1"/>
      </w:pPr>
      <w:bookmarkStart w:id="1" w:name="O_1100295"/>
      <w:bookmarkEnd w:id="1"/>
      <w:r w:rsidRPr="00966F3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966F3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F3E">
            <w:pPr>
              <w:pStyle w:val="BodyTextBold"/>
              <w:rPr>
                <w:lang w:val="en-NZ"/>
              </w:rPr>
            </w:pPr>
            <w:r w:rsidRPr="00966F3E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F3E">
            <w:pPr>
              <w:pStyle w:val="BodyTextBold"/>
              <w:rPr>
                <w:lang w:val="en-NZ"/>
              </w:rPr>
            </w:pPr>
            <w:r w:rsidRPr="00966F3E">
              <w:t>Comments</w:t>
            </w:r>
          </w:p>
        </w:tc>
      </w:tr>
      <w:tr w:rsidTr="00966F3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F3E">
            <w:pPr>
              <w:pStyle w:val="BodyText"/>
              <w:rPr>
                <w:lang w:val="en-NZ"/>
              </w:rPr>
            </w:pPr>
            <w:r w:rsidRPr="00966F3E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F3E" w:rsidP="00966F3E">
            <w:pPr>
              <w:pStyle w:val="BodyText"/>
            </w:pPr>
            <w:r w:rsidRPr="00966F3E">
              <w:t>This version released with SFI Seafood Industry Training Package Version 2.0.</w:t>
            </w:r>
          </w:p>
        </w:tc>
      </w:tr>
    </w:tbl>
    <w:p w:rsidR="00000000" w:rsidRPr="00966F3E" w:rsidP="00966F3E">
      <w:pPr>
        <w:pStyle w:val="BodyText"/>
      </w:pPr>
    </w:p>
    <w:p w:rsidR="00000000" w:rsidRPr="00966F3E" w:rsidP="00966F3E">
      <w:pPr>
        <w:pStyle w:val="AllowPageBreak"/>
      </w:pPr>
    </w:p>
    <w:p w:rsidR="00000000" w:rsidRPr="00966F3E" w:rsidP="00966F3E">
      <w:pPr>
        <w:pStyle w:val="Heading1"/>
      </w:pPr>
      <w:bookmarkStart w:id="2" w:name="O_1100296"/>
      <w:bookmarkEnd w:id="2"/>
      <w:r w:rsidRPr="00966F3E">
        <w:t>Performance Evidence</w:t>
      </w:r>
    </w:p>
    <w:p w:rsidR="00000000" w:rsidRPr="00966F3E" w:rsidP="000D4832">
      <w:pPr>
        <w:pStyle w:val="BodyText"/>
      </w:pPr>
      <w:r w:rsidRPr="00966F3E">
        <w:t xml:space="preserve">An individual demonstrating competency must satisfy all of the elements and performance criteria in this unit. </w:t>
      </w:r>
    </w:p>
    <w:p w:rsidR="00000000" w:rsidRPr="00966F3E" w:rsidP="000D4832">
      <w:pPr>
        <w:pStyle w:val="BodyText"/>
      </w:pPr>
      <w:r w:rsidRPr="00966F3E">
        <w:t>There must be evidence that the individual has:</w:t>
      </w:r>
    </w:p>
    <w:p w:rsidR="00000000" w:rsidRPr="00966F3E" w:rsidP="00966F3E">
      <w:pPr>
        <w:pStyle w:val="ListBullet"/>
      </w:pPr>
      <w:r w:rsidRPr="00966F3E">
        <w:t>conducted at least five crocodile harvest activities.</w:t>
      </w:r>
    </w:p>
    <w:p w:rsidR="00000000" w:rsidRPr="00966F3E" w:rsidP="000D4832">
      <w:pPr>
        <w:pStyle w:val="BodyText"/>
      </w:pPr>
      <w:r w:rsidRPr="00966F3E">
        <w:t xml:space="preserve">In doing the above, </w:t>
      </w:r>
      <w:r w:rsidRPr="00966F3E">
        <w:t>there must also be evidence that the individual has:</w:t>
      </w:r>
    </w:p>
    <w:p w:rsidR="00000000" w:rsidRPr="00966F3E" w:rsidP="00966F3E">
      <w:pPr>
        <w:pStyle w:val="ListBullet"/>
      </w:pPr>
      <w:r w:rsidRPr="00966F3E">
        <w:t>followed crocodile risk and safety standards</w:t>
      </w:r>
    </w:p>
    <w:p w:rsidR="00000000" w:rsidRPr="00966F3E" w:rsidP="00966F3E">
      <w:pPr>
        <w:pStyle w:val="ListBullet"/>
      </w:pPr>
      <w:r w:rsidRPr="00966F3E">
        <w:t>harvested crocodiles humanely</w:t>
      </w:r>
    </w:p>
    <w:p w:rsidR="00000000" w:rsidRPr="00966F3E" w:rsidP="00966F3E">
      <w:pPr>
        <w:pStyle w:val="ListBullet"/>
      </w:pPr>
      <w:r w:rsidRPr="00966F3E">
        <w:t xml:space="preserve">complied with biosecurity guidelines </w:t>
      </w:r>
    </w:p>
    <w:p w:rsidR="00000000" w:rsidRPr="00966F3E" w:rsidP="00966F3E">
      <w:pPr>
        <w:pStyle w:val="ListBullet"/>
      </w:pPr>
      <w:r w:rsidRPr="00966F3E">
        <w:t xml:space="preserve">complied with legislation and regulation associated with crocodile euthanasia or destruction. </w:t>
      </w:r>
    </w:p>
    <w:p w:rsidR="00000000" w:rsidRPr="00966F3E" w:rsidP="00966F3E">
      <w:pPr>
        <w:pStyle w:val="AllowPageBreak"/>
      </w:pPr>
    </w:p>
    <w:p w:rsidR="00000000" w:rsidRPr="00966F3E" w:rsidP="00966F3E">
      <w:pPr>
        <w:pStyle w:val="Heading1"/>
      </w:pPr>
      <w:bookmarkStart w:id="3" w:name="O_1100297"/>
      <w:bookmarkEnd w:id="3"/>
      <w:r w:rsidRPr="00966F3E">
        <w:t>Knowledge Evidence</w:t>
      </w:r>
    </w:p>
    <w:p w:rsidR="00000000" w:rsidRPr="00966F3E" w:rsidP="000D4832">
      <w:pPr>
        <w:pStyle w:val="BodyText"/>
      </w:pPr>
      <w:r w:rsidRPr="00966F3E">
        <w:t>An individual must be able to demonstrate the knowledge required to perform the tasks outlined in the elements and performa</w:t>
      </w:r>
      <w:r w:rsidRPr="00966F3E">
        <w:t>nce criteria of this unit. This includes knowledge of:</w:t>
      </w:r>
    </w:p>
    <w:p w:rsidR="00000000" w:rsidRPr="00966F3E" w:rsidP="00966F3E">
      <w:pPr>
        <w:pStyle w:val="ListBullet"/>
      </w:pPr>
      <w:r w:rsidRPr="00966F3E">
        <w:t>reasons for harvesting crocodiles:</w:t>
      </w:r>
    </w:p>
    <w:p w:rsidR="00000000" w:rsidRPr="00966F3E" w:rsidP="00966F3E">
      <w:pPr>
        <w:pStyle w:val="ListBullet2"/>
      </w:pPr>
      <w:r w:rsidRPr="00966F3E">
        <w:t>crocodile farming for skin</w:t>
      </w:r>
    </w:p>
    <w:p w:rsidR="00000000" w:rsidRPr="00966F3E" w:rsidP="00966F3E">
      <w:pPr>
        <w:pStyle w:val="ListBullet2"/>
      </w:pPr>
      <w:r w:rsidRPr="00966F3E">
        <w:t>crocodile farming for meat</w:t>
      </w:r>
    </w:p>
    <w:p w:rsidR="00000000" w:rsidRPr="00966F3E" w:rsidP="00966F3E">
      <w:pPr>
        <w:pStyle w:val="ListBullet"/>
      </w:pPr>
      <w:r w:rsidRPr="00966F3E">
        <w:t>equipment required to effectively and humanely use different euthanasia/destruction processes</w:t>
      </w:r>
    </w:p>
    <w:p w:rsidR="00000000" w:rsidRPr="00966F3E" w:rsidP="00966F3E">
      <w:pPr>
        <w:pStyle w:val="ListBullet"/>
      </w:pPr>
      <w:r w:rsidRPr="00966F3E">
        <w:t>relevant legisl</w:t>
      </w:r>
      <w:r w:rsidRPr="00966F3E">
        <w:t xml:space="preserve">ation/regulation and code of practice relating to crocodile welfare </w:t>
      </w:r>
    </w:p>
    <w:p w:rsidR="00000000" w:rsidRPr="00966F3E" w:rsidP="00966F3E">
      <w:pPr>
        <w:pStyle w:val="ListBullet"/>
      </w:pPr>
      <w:r w:rsidRPr="00966F3E">
        <w:t>crocodile anatomy and physiology</w:t>
      </w:r>
    </w:p>
    <w:p w:rsidR="00000000" w:rsidRPr="00966F3E" w:rsidP="00966F3E">
      <w:pPr>
        <w:pStyle w:val="ListBullet"/>
      </w:pPr>
      <w:r w:rsidRPr="00966F3E">
        <w:t>crocodile destruction techniques</w:t>
      </w:r>
    </w:p>
    <w:p w:rsidR="00000000" w:rsidRPr="00966F3E" w:rsidP="00966F3E">
      <w:pPr>
        <w:pStyle w:val="ListBullet"/>
      </w:pPr>
      <w:r w:rsidRPr="00966F3E">
        <w:t>how to use different harvesting equipment and materials</w:t>
      </w:r>
    </w:p>
    <w:p w:rsidR="00000000" w:rsidRPr="00966F3E" w:rsidP="00966F3E">
      <w:pPr>
        <w:pStyle w:val="ListBullet"/>
      </w:pPr>
      <w:r w:rsidRPr="00966F3E">
        <w:t>the principles of animal welfare and ethics</w:t>
      </w:r>
    </w:p>
    <w:p w:rsidR="00000000" w:rsidRPr="00966F3E" w:rsidP="00966F3E">
      <w:pPr>
        <w:pStyle w:val="ListBullet"/>
      </w:pPr>
      <w:r w:rsidRPr="00966F3E">
        <w:t xml:space="preserve">handling deceased crocodiles with dignity </w:t>
      </w:r>
    </w:p>
    <w:p w:rsidR="00000000" w:rsidRPr="00966F3E" w:rsidP="00966F3E">
      <w:pPr>
        <w:pStyle w:val="ListBullet"/>
      </w:pPr>
      <w:r w:rsidRPr="00966F3E">
        <w:t>hygiene principles and cleaning processes</w:t>
      </w:r>
    </w:p>
    <w:p w:rsidR="00000000" w:rsidRPr="00966F3E" w:rsidP="00966F3E">
      <w:pPr>
        <w:pStyle w:val="ListBullet"/>
      </w:pPr>
      <w:r w:rsidRPr="00966F3E">
        <w:t>biosecurity guidelines for crocodile carcasses</w:t>
      </w:r>
    </w:p>
    <w:p w:rsidR="00000000" w:rsidRPr="00966F3E" w:rsidP="00966F3E">
      <w:pPr>
        <w:pStyle w:val="ListBullet"/>
      </w:pPr>
      <w:r w:rsidRPr="00966F3E">
        <w:t>risks and workplace health and safety issues associated with crocodile operations</w:t>
      </w:r>
    </w:p>
    <w:p w:rsidR="00000000" w:rsidRPr="00966F3E" w:rsidP="00966F3E">
      <w:pPr>
        <w:pStyle w:val="ListBullet"/>
      </w:pPr>
      <w:r w:rsidRPr="00966F3E">
        <w:t>culturally sensitive communication protoco</w:t>
      </w:r>
      <w:r w:rsidRPr="00966F3E">
        <w:t>l.</w:t>
      </w:r>
    </w:p>
    <w:p w:rsidR="00000000" w:rsidRPr="00966F3E" w:rsidP="00966F3E">
      <w:pPr>
        <w:pStyle w:val="AllowPageBreak"/>
      </w:pPr>
    </w:p>
    <w:p w:rsidR="00000000" w:rsidRPr="00966F3E" w:rsidP="00966F3E">
      <w:pPr>
        <w:pStyle w:val="Heading1"/>
      </w:pPr>
      <w:bookmarkStart w:id="4" w:name="O_1100298"/>
      <w:bookmarkEnd w:id="4"/>
      <w:r w:rsidRPr="00966F3E">
        <w:t>Assessment Conditions</w:t>
      </w:r>
    </w:p>
    <w:p w:rsidR="00000000" w:rsidRPr="00966F3E" w:rsidP="000D4832">
      <w:pPr>
        <w:pStyle w:val="BodyText"/>
      </w:pPr>
      <w:r w:rsidRPr="00966F3E">
        <w:t xml:space="preserve">Assessment of the skills in this unit of competency must take place under the following conditions: </w:t>
      </w:r>
    </w:p>
    <w:p w:rsidR="00000000" w:rsidRPr="00966F3E" w:rsidP="00966F3E">
      <w:pPr>
        <w:pStyle w:val="ListBullet"/>
      </w:pPr>
      <w:r w:rsidRPr="00966F3E">
        <w:t>physical conditions:</w:t>
      </w:r>
    </w:p>
    <w:p w:rsidR="00000000" w:rsidRPr="00966F3E" w:rsidP="00966F3E">
      <w:pPr>
        <w:pStyle w:val="ListBullet2"/>
      </w:pPr>
      <w:r w:rsidRPr="00966F3E">
        <w:t>skills must be demonstrated in an environment that accurately represents workplace condi</w:t>
      </w:r>
      <w:r w:rsidRPr="00966F3E">
        <w:t>tions</w:t>
      </w:r>
    </w:p>
    <w:p w:rsidR="00000000" w:rsidRPr="00966F3E" w:rsidP="00966F3E">
      <w:pPr>
        <w:pStyle w:val="ListBullet"/>
      </w:pPr>
      <w:r w:rsidRPr="00966F3E">
        <w:t>resources, equipment and materials, including access to:</w:t>
      </w:r>
    </w:p>
    <w:p w:rsidR="00000000" w:rsidRPr="00966F3E" w:rsidP="00966F3E">
      <w:pPr>
        <w:pStyle w:val="ListBullet2"/>
      </w:pPr>
      <w:r w:rsidRPr="00966F3E">
        <w:t>appropriate firearms</w:t>
      </w:r>
    </w:p>
    <w:p w:rsidR="00000000" w:rsidRPr="00966F3E" w:rsidP="00966F3E">
      <w:pPr>
        <w:pStyle w:val="ListBullet2"/>
      </w:pPr>
      <w:r w:rsidRPr="00966F3E">
        <w:t>personal protective equipment (PPE)</w:t>
      </w:r>
    </w:p>
    <w:p w:rsidR="00000000" w:rsidRPr="00966F3E" w:rsidP="00966F3E">
      <w:pPr>
        <w:pStyle w:val="ListBullet2"/>
      </w:pPr>
      <w:r w:rsidRPr="00966F3E">
        <w:t>live and deceased crocodiles and/or crocodile replicas where assessment would be unsafe, impractical or unethical</w:t>
      </w:r>
    </w:p>
    <w:p w:rsidR="00000000" w:rsidRPr="00966F3E" w:rsidP="00966F3E">
      <w:pPr>
        <w:pStyle w:val="ListBullet"/>
      </w:pPr>
      <w:r w:rsidRPr="00966F3E">
        <w:t>specifications:</w:t>
      </w:r>
    </w:p>
    <w:p w:rsidR="00000000" w:rsidRPr="00966F3E" w:rsidP="00966F3E">
      <w:pPr>
        <w:pStyle w:val="ListBullet2"/>
      </w:pPr>
      <w:r w:rsidRPr="00966F3E">
        <w:t>crocodile safety documentation, policies and procedures</w:t>
      </w:r>
    </w:p>
    <w:p w:rsidR="00000000" w:rsidRPr="00966F3E" w:rsidP="00966F3E">
      <w:pPr>
        <w:pStyle w:val="ListBullet"/>
      </w:pPr>
      <w:r w:rsidRPr="00966F3E">
        <w:t>relationships:</w:t>
      </w:r>
    </w:p>
    <w:p w:rsidR="00000000" w:rsidRPr="00966F3E" w:rsidP="00966F3E">
      <w:pPr>
        <w:pStyle w:val="ListBullet2"/>
      </w:pPr>
      <w:r w:rsidRPr="00966F3E">
        <w:t>relevant personnel.</w:t>
      </w:r>
    </w:p>
    <w:p w:rsidR="00000000" w:rsidRPr="00966F3E" w:rsidP="000D4832">
      <w:pPr>
        <w:pStyle w:val="BodyText"/>
      </w:pPr>
      <w:r w:rsidRPr="00966F3E">
        <w:t>Assessors of this unit must satisfy the requirements for assessors in applicable vocational education and training legislation, frameworks and/or standards.</w:t>
      </w:r>
    </w:p>
    <w:p w:rsidR="00000000" w:rsidRPr="00966F3E" w:rsidP="00966F3E">
      <w:pPr>
        <w:pStyle w:val="Heading1"/>
      </w:pPr>
      <w:bookmarkStart w:id="5" w:name="O_1100301"/>
      <w:bookmarkEnd w:id="5"/>
      <w:r w:rsidRPr="00966F3E">
        <w:t>Links</w:t>
      </w:r>
    </w:p>
    <w:p w:rsidR="00000000" w:rsidRPr="00966F3E" w:rsidP="000D4832">
      <w:pPr>
        <w:pStyle w:val="BodyText"/>
      </w:pPr>
      <w:r w:rsidRPr="00966F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E31E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66F3E" w:rsidP="00966F3E"/>
    <w:sectPr w:rsidSect="00966F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F3E" w:rsidRPr="000D4832" w:rsidP="000D4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32" w:rsidP="00966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4832" w:rsidP="00966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4832" w:rsidP="00966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F3E" w:rsidRPr="000D4832" w:rsidP="000D4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32" w:rsidRPr="002D2AF8" w:rsidP="00966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SFICRO402 Harvest crocodiles for commercial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D4832" w:rsidP="00966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CF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0AB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5E2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F3E"/>
  </w:style>
  <w:style w:type="character" w:customStyle="1" w:styleId="Heading1Char">
    <w:name w:val="Heading 1 Char"/>
    <w:basedOn w:val="DefaultParagraphFont"/>
    <w:link w:val="Heading1"/>
    <w:rsid w:val="00966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F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F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F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6F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6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6F3E"/>
    <w:rPr>
      <w:b/>
    </w:rPr>
  </w:style>
  <w:style w:type="character" w:customStyle="1" w:styleId="Heading2Char">
    <w:name w:val="Heading 2 Char"/>
    <w:basedOn w:val="DefaultParagraphFont"/>
    <w:link w:val="Heading2"/>
    <w:rsid w:val="00966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F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6F3E"/>
    <w:rPr>
      <w:b/>
      <w:spacing w:val="0"/>
    </w:rPr>
  </w:style>
  <w:style w:type="paragraph" w:customStyle="1" w:styleId="SuperTitle">
    <w:name w:val="SuperTitle"/>
    <w:basedOn w:val="Title"/>
    <w:rsid w:val="00966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6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F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F3E"/>
    <w:rPr>
      <w:i/>
    </w:rPr>
  </w:style>
  <w:style w:type="paragraph" w:styleId="Caption">
    <w:name w:val="caption"/>
    <w:basedOn w:val="BodyText"/>
    <w:next w:val="Normal"/>
    <w:qFormat/>
    <w:rsid w:val="00966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F3E"/>
  </w:style>
  <w:style w:type="paragraph" w:styleId="TableofFigures">
    <w:name w:val="table of figures"/>
    <w:basedOn w:val="Normal"/>
    <w:next w:val="Normal"/>
    <w:semiHidden/>
    <w:rsid w:val="00966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F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6F3E"/>
    <w:rPr>
      <w:rFonts w:ascii="Wingdings" w:hAnsi="Wingdings"/>
    </w:rPr>
  </w:style>
  <w:style w:type="paragraph" w:customStyle="1" w:styleId="TableHeading">
    <w:name w:val="Table Heading"/>
    <w:basedOn w:val="HeadingBase"/>
    <w:rsid w:val="00966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F3E"/>
    <w:rPr>
      <w:color w:val="0033CC"/>
      <w:u w:val="none"/>
    </w:rPr>
  </w:style>
  <w:style w:type="paragraph" w:customStyle="1" w:styleId="BodyTextRight">
    <w:name w:val="Body Text Right"/>
    <w:basedOn w:val="BodyText"/>
    <w:rsid w:val="00966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F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F3E"/>
    <w:rPr>
      <w:sz w:val="32"/>
    </w:rPr>
  </w:style>
  <w:style w:type="paragraph" w:customStyle="1" w:styleId="HeadingProcedure">
    <w:name w:val="Heading Procedure"/>
    <w:basedOn w:val="HeadingBase"/>
    <w:next w:val="Normal"/>
    <w:rsid w:val="00966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F3E"/>
    <w:pPr>
      <w:spacing w:before="60" w:after="60"/>
    </w:pPr>
  </w:style>
  <w:style w:type="paragraph" w:styleId="ListContinue">
    <w:name w:val="List Continue"/>
    <w:basedOn w:val="List"/>
    <w:rsid w:val="00966F3E"/>
    <w:pPr>
      <w:ind w:firstLine="0"/>
    </w:pPr>
  </w:style>
  <w:style w:type="paragraph" w:customStyle="1" w:styleId="ListNote">
    <w:name w:val="List Note"/>
    <w:basedOn w:val="List"/>
    <w:rsid w:val="00966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F3E"/>
    <w:rPr>
      <w:rFonts w:ascii="Courier New" w:hAnsi="Courier New"/>
    </w:rPr>
  </w:style>
  <w:style w:type="paragraph" w:customStyle="1" w:styleId="NoteBullet">
    <w:name w:val="Note Bullet"/>
    <w:basedOn w:val="Note"/>
    <w:rsid w:val="00966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F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6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F3E"/>
    <w:rPr>
      <w:b/>
      <w:smallCaps/>
    </w:rPr>
  </w:style>
  <w:style w:type="paragraph" w:customStyle="1" w:styleId="TableListNumber">
    <w:name w:val="Table List Number"/>
    <w:basedOn w:val="ListNumber"/>
    <w:rsid w:val="00966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F3E"/>
    <w:pPr>
      <w:numPr>
        <w:numId w:val="9"/>
      </w:numPr>
    </w:pPr>
  </w:style>
  <w:style w:type="paragraph" w:customStyle="1" w:styleId="ListAlpha2">
    <w:name w:val="List Alpha 2"/>
    <w:basedOn w:val="List2"/>
    <w:rsid w:val="00966F3E"/>
    <w:pPr>
      <w:numPr>
        <w:numId w:val="8"/>
      </w:numPr>
    </w:pPr>
  </w:style>
  <w:style w:type="paragraph" w:styleId="List2">
    <w:name w:val="List 2"/>
    <w:basedOn w:val="BodyText"/>
    <w:rsid w:val="00966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F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F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6F3E"/>
    <w:pPr>
      <w:numPr>
        <w:numId w:val="4"/>
      </w:numPr>
    </w:pPr>
  </w:style>
  <w:style w:type="paragraph" w:styleId="ListContinue2">
    <w:name w:val="List Continue 2"/>
    <w:basedOn w:val="List2"/>
    <w:rsid w:val="00966F3E"/>
    <w:pPr>
      <w:ind w:firstLine="0"/>
    </w:pPr>
  </w:style>
  <w:style w:type="paragraph" w:styleId="ListContinue3">
    <w:name w:val="List Continue 3"/>
    <w:basedOn w:val="List3"/>
    <w:rsid w:val="00966F3E"/>
    <w:pPr>
      <w:ind w:left="1021" w:firstLine="0"/>
    </w:pPr>
  </w:style>
  <w:style w:type="paragraph" w:styleId="ListContinue4">
    <w:name w:val="List Continue 4"/>
    <w:basedOn w:val="List4"/>
    <w:rsid w:val="00966F3E"/>
    <w:pPr>
      <w:ind w:firstLine="0"/>
    </w:pPr>
  </w:style>
  <w:style w:type="paragraph" w:styleId="ListContinue5">
    <w:name w:val="List Continue 5"/>
    <w:basedOn w:val="List5"/>
    <w:rsid w:val="00966F3E"/>
    <w:pPr>
      <w:ind w:firstLine="0"/>
    </w:pPr>
  </w:style>
  <w:style w:type="paragraph" w:styleId="ListNumber3">
    <w:name w:val="List Number 3"/>
    <w:basedOn w:val="List3"/>
    <w:rsid w:val="00966F3E"/>
    <w:pPr>
      <w:numPr>
        <w:numId w:val="5"/>
      </w:numPr>
    </w:pPr>
  </w:style>
  <w:style w:type="paragraph" w:styleId="ListNumber4">
    <w:name w:val="List Number 4"/>
    <w:basedOn w:val="List4"/>
    <w:rsid w:val="00966F3E"/>
    <w:pPr>
      <w:numPr>
        <w:numId w:val="6"/>
      </w:numPr>
    </w:pPr>
  </w:style>
  <w:style w:type="paragraph" w:styleId="ListNumber5">
    <w:name w:val="List Number 5"/>
    <w:basedOn w:val="List5"/>
    <w:rsid w:val="00966F3E"/>
    <w:pPr>
      <w:numPr>
        <w:numId w:val="7"/>
      </w:numPr>
    </w:pPr>
  </w:style>
  <w:style w:type="paragraph" w:styleId="BlockText">
    <w:name w:val="Block Text"/>
    <w:basedOn w:val="Normal"/>
    <w:rsid w:val="00966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F3E"/>
    <w:rPr>
      <w:sz w:val="16"/>
      <w:vertAlign w:val="superscript"/>
    </w:rPr>
  </w:style>
  <w:style w:type="character" w:customStyle="1" w:styleId="Symbols">
    <w:name w:val="Symbols"/>
    <w:basedOn w:val="DefaultParagraphFont"/>
    <w:rsid w:val="00966F3E"/>
    <w:rPr>
      <w:rFonts w:ascii="Symbol" w:hAnsi="Symbol"/>
    </w:rPr>
  </w:style>
  <w:style w:type="character" w:customStyle="1" w:styleId="MenuOptions">
    <w:name w:val="Menu Options"/>
    <w:basedOn w:val="DefaultParagraphFont"/>
    <w:rsid w:val="00966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F3E"/>
    <w:rPr>
      <w:b/>
    </w:rPr>
  </w:style>
  <w:style w:type="character" w:customStyle="1" w:styleId="Underlined">
    <w:name w:val="Underlined"/>
    <w:basedOn w:val="DefaultParagraphFont"/>
    <w:rsid w:val="00966F3E"/>
    <w:rPr>
      <w:u w:val="single"/>
    </w:rPr>
  </w:style>
  <w:style w:type="paragraph" w:customStyle="1" w:styleId="TableBodyTextRight">
    <w:name w:val="Table Body Text Right"/>
    <w:basedOn w:val="TableBodyText"/>
    <w:rsid w:val="00966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F3E"/>
    <w:rPr>
      <w:sz w:val="18"/>
    </w:rPr>
  </w:style>
  <w:style w:type="paragraph" w:customStyle="1" w:styleId="BodySmallRight">
    <w:name w:val="Body Small Right"/>
    <w:basedOn w:val="BodyTextRight"/>
    <w:rsid w:val="00966F3E"/>
    <w:rPr>
      <w:sz w:val="18"/>
      <w:szCs w:val="18"/>
    </w:rPr>
  </w:style>
  <w:style w:type="paragraph" w:customStyle="1" w:styleId="MarginEdition">
    <w:name w:val="Margin Edition"/>
    <w:basedOn w:val="MarginNote"/>
    <w:rsid w:val="00966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F3E"/>
    <w:rPr>
      <w:sz w:val="2"/>
      <w:szCs w:val="2"/>
    </w:rPr>
  </w:style>
  <w:style w:type="character" w:customStyle="1" w:styleId="Small">
    <w:name w:val="Small"/>
    <w:basedOn w:val="DefaultParagraphFont"/>
    <w:rsid w:val="00966F3E"/>
    <w:rPr>
      <w:sz w:val="16"/>
    </w:rPr>
  </w:style>
  <w:style w:type="paragraph" w:customStyle="1" w:styleId="WideTable">
    <w:name w:val="Wide Table"/>
    <w:basedOn w:val="Normal"/>
    <w:rsid w:val="00966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F3E"/>
  </w:style>
  <w:style w:type="paragraph" w:styleId="Quote">
    <w:name w:val="Quote"/>
    <w:basedOn w:val="Heading1"/>
    <w:link w:val="QuoteChar"/>
    <w:qFormat/>
    <w:rsid w:val="00966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F3E"/>
    <w:pPr>
      <w:pageBreakBefore/>
    </w:pPr>
  </w:style>
  <w:style w:type="paragraph" w:customStyle="1" w:styleId="Border">
    <w:name w:val="Border"/>
    <w:basedOn w:val="Normal"/>
    <w:qFormat/>
    <w:rsid w:val="00966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F3E"/>
    <w:rPr>
      <w:u w:val="single"/>
    </w:rPr>
  </w:style>
  <w:style w:type="character" w:customStyle="1" w:styleId="BoldandItalics">
    <w:name w:val="Bold and Italics"/>
    <w:qFormat/>
    <w:rsid w:val="00966F3E"/>
    <w:rPr>
      <w:b/>
      <w:i/>
      <w:u w:val="none"/>
    </w:rPr>
  </w:style>
  <w:style w:type="paragraph" w:styleId="BalloonText">
    <w:name w:val="Balloon Text"/>
    <w:basedOn w:val="Normal"/>
    <w:link w:val="BalloonTextChar"/>
    <w:rsid w:val="00966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F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F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F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4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2429</Characters>
  <Application>Microsoft Office Word</Application>
  <DocSecurity>0</DocSecurity>
  <Lines>71</Lines>
  <Paragraphs>57</Paragraphs>
  <ScaleCrop>false</ScaleCrop>
  <Company>Author-it Software Corporation Ltd.</Company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SFICRO402 Harvest crocodiles for commercial use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