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E1B" w:rsidP="00E33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SFICRO401 Manage minor crocodile incidents in the wild</w:t>
      </w:r>
      <w:r>
        <w:fldChar w:fldCharType="end"/>
      </w:r>
    </w:p>
    <w:p w:rsidR="00E33E1B" w:rsidP="00E33E1B">
      <w:pPr>
        <w:pStyle w:val="Version"/>
        <w:sectPr w:rsidSect="00057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AC9" w:rsidP="00057AC9">
      <w:pPr>
        <w:pStyle w:val="SuperHeading"/>
      </w:pPr>
      <w:r w:rsidRPr="00057AC9">
        <w:t>SFICRO401 Manage minor crocodile incidents in the wild</w:t>
      </w:r>
    </w:p>
    <w:p w:rsidR="00000000" w:rsidRPr="00057AC9" w:rsidP="00057AC9">
      <w:pPr>
        <w:pStyle w:val="Heading1"/>
      </w:pPr>
      <w:bookmarkStart w:id="1" w:name="O_1100258"/>
      <w:bookmarkEnd w:id="1"/>
      <w:r w:rsidRPr="00057A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Comments</w:t>
            </w:r>
          </w:p>
        </w:tc>
      </w:tr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This version released with SFI Seafood Industry Training Package Version 2.0.</w:t>
            </w:r>
          </w:p>
        </w:tc>
      </w:tr>
    </w:tbl>
    <w:p w:rsidR="00000000" w:rsidRPr="00057AC9" w:rsidP="00057AC9">
      <w:pPr>
        <w:pStyle w:val="BodyText"/>
      </w:pPr>
    </w:p>
    <w:p w:rsidR="00000000" w:rsidRPr="00057AC9" w:rsidP="00057AC9">
      <w:pPr>
        <w:pStyle w:val="AllowPageBreak"/>
      </w:pPr>
    </w:p>
    <w:p w:rsidR="00000000" w:rsidRPr="00057AC9" w:rsidP="00057AC9">
      <w:pPr>
        <w:pStyle w:val="Heading1"/>
      </w:pPr>
      <w:bookmarkStart w:id="2" w:name="O_1100259"/>
      <w:bookmarkEnd w:id="2"/>
      <w:r w:rsidRPr="00057AC9">
        <w:t>Application</w:t>
      </w:r>
    </w:p>
    <w:p w:rsidR="00000000" w:rsidRPr="00057AC9" w:rsidP="00E33E1B">
      <w:pPr>
        <w:pStyle w:val="BodyText"/>
      </w:pPr>
      <w:r w:rsidRPr="00057AC9">
        <w:t xml:space="preserve">This unit of competency describes the skills and knowledge required to manage </w:t>
      </w:r>
      <w:r w:rsidRPr="00057AC9">
        <w:t>minor incidents relating to human interactions with crocodiles. This does not include managing incidents with human fatalities. It includes working with various agencies in relation to the incidents.</w:t>
      </w:r>
    </w:p>
    <w:p w:rsidR="00000000" w:rsidRPr="00057AC9" w:rsidP="00E33E1B">
      <w:pPr>
        <w:pStyle w:val="BodyText"/>
      </w:pPr>
      <w:r w:rsidRPr="00057AC9">
        <w:t>The unit applies to individuals who work with crocodiles</w:t>
      </w:r>
      <w:r w:rsidRPr="00057AC9">
        <w:t xml:space="preserve"> in crocodile habitats. While this unit relates mostly to saltwater crocodiles, it may also entail incidents with other crocodile species. </w:t>
      </w:r>
    </w:p>
    <w:p w:rsidR="00000000" w:rsidRPr="00057AC9" w:rsidP="00E33E1B">
      <w:pPr>
        <w:pStyle w:val="BodyText"/>
      </w:pPr>
      <w:r w:rsidRPr="00057AC9">
        <w:t>All work must be carried out to comply with workplace procedures, according to state/territory health and safety, bi</w:t>
      </w:r>
      <w:r w:rsidRPr="00057AC9">
        <w:t xml:space="preserve">osecurity and environmental regulations, legislation and standards that apply to the workplace. </w:t>
      </w:r>
    </w:p>
    <w:p w:rsidR="00000000" w:rsidRPr="00057AC9" w:rsidP="00E33E1B">
      <w:pPr>
        <w:pStyle w:val="BodyText"/>
      </w:pPr>
      <w:r w:rsidRPr="00057AC9">
        <w:t>No licensing, legislative or certification requirements apply to this unit at the time of publication. Licences or permits may be required for the use of firea</w:t>
      </w:r>
      <w:r w:rsidRPr="00057AC9">
        <w:t xml:space="preserve">rms or restricted drugs on crocodiles or if operating vehicles. </w:t>
      </w:r>
    </w:p>
    <w:p w:rsidR="00000000" w:rsidRPr="00057AC9" w:rsidP="00057AC9">
      <w:pPr>
        <w:pStyle w:val="Heading1"/>
      </w:pPr>
      <w:bookmarkStart w:id="3" w:name="O_1100260"/>
      <w:bookmarkEnd w:id="3"/>
      <w:r w:rsidRPr="00057AC9">
        <w:t>Pre-requisite Unit</w:t>
      </w:r>
    </w:p>
    <w:p w:rsidR="00000000" w:rsidRPr="00057AC9" w:rsidP="00E33E1B">
      <w:pPr>
        <w:pStyle w:val="BodyText"/>
      </w:pPr>
      <w:r w:rsidRPr="00057AC9">
        <w:t>Nil</w:t>
      </w:r>
    </w:p>
    <w:p w:rsidR="00000000" w:rsidRPr="00057AC9" w:rsidP="00057AC9">
      <w:pPr>
        <w:pStyle w:val="Heading1"/>
      </w:pPr>
      <w:bookmarkStart w:id="4" w:name="O_1100262"/>
      <w:bookmarkEnd w:id="4"/>
      <w:r w:rsidRPr="00057AC9">
        <w:t>Unit Sector</w:t>
      </w:r>
    </w:p>
    <w:p w:rsidR="00000000" w:rsidRPr="00057AC9" w:rsidP="00E33E1B">
      <w:pPr>
        <w:pStyle w:val="BodyText"/>
      </w:pPr>
      <w:r w:rsidRPr="00057AC9">
        <w:t>Crocodile (CRO)</w:t>
      </w:r>
    </w:p>
    <w:p w:rsidR="00000000" w:rsidRPr="00057AC9" w:rsidP="00057AC9">
      <w:pPr>
        <w:pStyle w:val="Heading1"/>
      </w:pPr>
      <w:bookmarkStart w:id="5" w:name="O_1100263"/>
      <w:bookmarkEnd w:id="5"/>
      <w:r w:rsidRPr="00057A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Performance Criteria</w:t>
            </w:r>
          </w:p>
        </w:tc>
      </w:tr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1. Evaluate crocodile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1.1 Investigate nature of incident from eyewitness reports or own inspection</w:t>
            </w:r>
          </w:p>
          <w:p w:rsidR="00000000" w:rsidRPr="00057AC9" w:rsidP="00057AC9">
            <w:pPr>
              <w:pStyle w:val="BodyText"/>
            </w:pPr>
            <w:r w:rsidRPr="00057AC9">
              <w:t xml:space="preserve">1.2 Make </w:t>
            </w:r>
            <w:r w:rsidRPr="00057AC9">
              <w:t>assessment of key factors that may impact an appropriate response, including victim care, public and personal health and safety, crocodile care, biosecurity and environmental factors</w:t>
            </w:r>
          </w:p>
          <w:p w:rsidR="00000000" w:rsidRPr="00057AC9" w:rsidP="00057AC9">
            <w:pPr>
              <w:pStyle w:val="BodyText"/>
            </w:pPr>
            <w:r w:rsidRPr="00057AC9">
              <w:t>1.3 Collect information to determine action according to the chain of com</w:t>
            </w:r>
            <w:r w:rsidRPr="00057AC9">
              <w:t>mand and workplace procedures</w:t>
            </w:r>
          </w:p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 xml:space="preserve">1.4 Interview informants to determine details of the incident </w:t>
            </w:r>
          </w:p>
        </w:tc>
      </w:tr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 xml:space="preserve">2. Respond to crocodile incident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2.1 Contact appropriate agencies to report the incident and seek medical assistance if required</w:t>
            </w:r>
          </w:p>
          <w:p w:rsidR="00000000" w:rsidRPr="00057AC9" w:rsidP="00057AC9">
            <w:pPr>
              <w:pStyle w:val="BodyText"/>
            </w:pPr>
            <w:r w:rsidRPr="00057AC9">
              <w:t>2.2 Est</w:t>
            </w:r>
            <w:r w:rsidRPr="00057AC9">
              <w:t>ablish communications necessary to manage the situation</w:t>
            </w:r>
          </w:p>
          <w:p w:rsidR="00000000" w:rsidRPr="00057AC9" w:rsidP="00057AC9">
            <w:pPr>
              <w:pStyle w:val="BodyText"/>
            </w:pPr>
            <w:r w:rsidRPr="00057AC9">
              <w:t>2.3 Transport resources and personnel to site and, if required, instruct personnel to establish physical barriers to keep the public away from the incident site</w:t>
            </w:r>
          </w:p>
          <w:p w:rsidR="00000000" w:rsidRPr="00057AC9" w:rsidP="00057AC9">
            <w:pPr>
              <w:pStyle w:val="BodyText"/>
            </w:pPr>
            <w:r w:rsidRPr="00057AC9">
              <w:t>2.4 Establish site procedures and imple</w:t>
            </w:r>
            <w:r w:rsidRPr="00057AC9">
              <w:t xml:space="preserve">ment emergency plans according to the nature of the incident and health and safety requirements </w:t>
            </w:r>
          </w:p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2.5 Implement measures that minimise risk to the public, habitats, species and communities</w:t>
            </w:r>
          </w:p>
        </w:tc>
      </w:tr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3. Coordinate response to crocodile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3.1 Inform the general</w:t>
            </w:r>
            <w:r w:rsidRPr="00057AC9">
              <w:t xml:space="preserve"> public and media of the nature of the incident and agency decisions according to workplace procedures</w:t>
            </w:r>
          </w:p>
          <w:p w:rsidR="00000000" w:rsidRPr="00057AC9" w:rsidP="00057AC9">
            <w:pPr>
              <w:pStyle w:val="BodyText"/>
            </w:pPr>
            <w:r w:rsidRPr="00057AC9">
              <w:t>3.2 Brief volunteers or personnel on workplace health and safety hazards, preventative measures, the use of personal protective equipment (PPE) and repor</w:t>
            </w:r>
            <w:r w:rsidRPr="00057AC9">
              <w:t xml:space="preserve">ting requirements </w:t>
            </w:r>
          </w:p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 xml:space="preserve">3.3 Manage immediate media response in calm, factual and logical manner </w:t>
            </w:r>
          </w:p>
        </w:tc>
      </w:tr>
      <w:tr w:rsidTr="00E33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 xml:space="preserve">4. Complete crocodile incident management 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4.1 Follow incident management processes for debrief of the incident</w:t>
            </w:r>
          </w:p>
          <w:p w:rsidR="00000000" w:rsidRPr="00057AC9" w:rsidP="00057AC9">
            <w:pPr>
              <w:pStyle w:val="BodyText"/>
            </w:pPr>
            <w:r w:rsidRPr="00057AC9">
              <w:t xml:space="preserve">4.2 Document incident and action taken, and </w:t>
            </w:r>
            <w:r w:rsidRPr="00057AC9">
              <w:t xml:space="preserve">determine if follow-up procedures are required </w:t>
            </w:r>
          </w:p>
        </w:tc>
      </w:tr>
    </w:tbl>
    <w:p w:rsidR="00000000" w:rsidRPr="00057AC9" w:rsidP="00057AC9">
      <w:pPr>
        <w:pStyle w:val="BodyText"/>
      </w:pPr>
    </w:p>
    <w:p w:rsidR="00000000" w:rsidRPr="00057AC9" w:rsidP="00057AC9">
      <w:pPr>
        <w:pStyle w:val="AllowPageBreak"/>
      </w:pPr>
    </w:p>
    <w:p w:rsidR="00000000" w:rsidRPr="00057AC9" w:rsidP="00057AC9">
      <w:pPr>
        <w:pStyle w:val="Heading1"/>
      </w:pPr>
      <w:bookmarkStart w:id="6" w:name="O_1100264"/>
      <w:bookmarkEnd w:id="6"/>
      <w:r w:rsidRPr="00057AC9">
        <w:t>Foundation Skills</w:t>
      </w:r>
    </w:p>
    <w:p w:rsidR="00000000" w:rsidRPr="00E33E1B" w:rsidP="00E33E1B">
      <w:pPr>
        <w:pStyle w:val="BodyText"/>
        <w:rPr>
          <w:i/>
        </w:rPr>
      </w:pPr>
      <w:r w:rsidRPr="00E33E1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33E1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Description</w:t>
            </w:r>
          </w:p>
        </w:tc>
      </w:tr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ListBullet"/>
              <w:rPr>
                <w:lang w:val="en-NZ"/>
              </w:rPr>
            </w:pPr>
            <w:r w:rsidRPr="00057AC9">
              <w:t>Complete incident documentation using appropriate technical terminology</w:t>
            </w:r>
          </w:p>
        </w:tc>
      </w:tr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ListBullet"/>
            </w:pPr>
            <w:r w:rsidRPr="00057AC9">
              <w:t>Address the general public and media using clear factual language</w:t>
            </w:r>
          </w:p>
          <w:p w:rsidR="00000000" w:rsidRPr="00057AC9" w:rsidP="00057AC9">
            <w:pPr>
              <w:pStyle w:val="ListBullet"/>
            </w:pPr>
            <w:r w:rsidRPr="00057AC9">
              <w:t>Provide brief and clear instructions to manage incident processes</w:t>
            </w:r>
          </w:p>
          <w:p w:rsidR="00000000" w:rsidRPr="00057AC9" w:rsidP="00057AC9">
            <w:pPr>
              <w:pStyle w:val="ListBullet"/>
            </w:pPr>
            <w:r w:rsidRPr="00057AC9">
              <w:t>Communicate in a culturally sensitive manner</w:t>
            </w:r>
          </w:p>
        </w:tc>
      </w:tr>
    </w:tbl>
    <w:p w:rsidR="00000000" w:rsidRPr="00057AC9" w:rsidP="00057AC9">
      <w:pPr>
        <w:pStyle w:val="BodyText"/>
      </w:pPr>
    </w:p>
    <w:p w:rsidR="00000000" w:rsidRPr="00057AC9" w:rsidP="00057AC9">
      <w:pPr>
        <w:pStyle w:val="AllowPageBreak"/>
      </w:pPr>
    </w:p>
    <w:p w:rsidR="00000000" w:rsidRPr="00057AC9" w:rsidP="00057AC9">
      <w:pPr>
        <w:pStyle w:val="Heading1"/>
      </w:pPr>
      <w:bookmarkStart w:id="7" w:name="O_1100266"/>
      <w:bookmarkEnd w:id="7"/>
      <w:r w:rsidRPr="00057A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Bold"/>
              <w:rPr>
                <w:lang w:val="en-NZ"/>
              </w:rPr>
            </w:pPr>
            <w:r w:rsidRPr="00057AC9">
              <w:t>Equivalence status</w:t>
            </w:r>
          </w:p>
        </w:tc>
      </w:tr>
      <w:tr w:rsidTr="00057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SFICRO401 Manage minor crocodile incidents in the wild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C9">
            <w:pPr>
              <w:pStyle w:val="BodyText"/>
              <w:rPr>
                <w:lang w:val="en-NZ"/>
              </w:rPr>
            </w:pPr>
            <w:r w:rsidRPr="00057AC9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C9" w:rsidP="00057AC9">
            <w:pPr>
              <w:pStyle w:val="BodyText"/>
            </w:pPr>
            <w:r w:rsidRPr="00057AC9">
              <w:t>Newly created</w:t>
            </w:r>
          </w:p>
        </w:tc>
      </w:tr>
    </w:tbl>
    <w:p w:rsidR="00000000" w:rsidRPr="00057AC9" w:rsidP="00057AC9">
      <w:pPr>
        <w:pStyle w:val="BodyText"/>
      </w:pPr>
    </w:p>
    <w:p w:rsidR="00000000" w:rsidRPr="00057AC9" w:rsidP="00057AC9">
      <w:pPr>
        <w:pStyle w:val="AllowPageBreak"/>
      </w:pPr>
    </w:p>
    <w:p w:rsidR="00000000" w:rsidRPr="00057AC9" w:rsidP="00057AC9">
      <w:pPr>
        <w:pStyle w:val="Heading1"/>
      </w:pPr>
      <w:bookmarkStart w:id="8" w:name="O_1100273"/>
      <w:bookmarkEnd w:id="8"/>
      <w:r w:rsidRPr="00057AC9">
        <w:t>Links</w:t>
      </w:r>
    </w:p>
    <w:p w:rsidR="00000000" w:rsidRPr="00057AC9" w:rsidP="00E33E1B">
      <w:pPr>
        <w:pStyle w:val="BodyText"/>
      </w:pPr>
      <w:r w:rsidRPr="00057AC9">
        <w:t>Companion Volumes, including Implementation Guides, are available at VETN</w:t>
      </w:r>
      <w:r w:rsidRPr="00057AC9">
        <w:t xml:space="preserve">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C4C7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7AC9" w:rsidP="00057AC9"/>
    <w:sectPr w:rsidSect="00057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9" w:rsidRPr="00E33E1B" w:rsidP="00E33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B" w:rsidP="00057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E1B" w:rsidP="00057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3E1B" w:rsidP="00057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AC9" w:rsidRPr="00E33E1B" w:rsidP="00E33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B" w:rsidRPr="002D2AF8" w:rsidP="00057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SFICRO401 Manage minor crocodile incidents in the wild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3E1B" w:rsidP="00057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0B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7A2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AC9"/>
  </w:style>
  <w:style w:type="character" w:customStyle="1" w:styleId="Heading1Char">
    <w:name w:val="Heading 1 Char"/>
    <w:basedOn w:val="DefaultParagraphFont"/>
    <w:link w:val="Heading1"/>
    <w:rsid w:val="00057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A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7AC9"/>
    <w:rPr>
      <w:i/>
    </w:rPr>
  </w:style>
  <w:style w:type="paragraph" w:customStyle="1" w:styleId="SuperHeading">
    <w:name w:val="SuperHeading"/>
    <w:basedOn w:val="Normal"/>
    <w:rsid w:val="00057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7AC9"/>
    <w:rPr>
      <w:b/>
    </w:rPr>
  </w:style>
  <w:style w:type="character" w:customStyle="1" w:styleId="Heading2Char">
    <w:name w:val="Heading 2 Char"/>
    <w:basedOn w:val="DefaultParagraphFont"/>
    <w:link w:val="Heading2"/>
    <w:rsid w:val="00057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AC9"/>
    <w:rPr>
      <w:b/>
      <w:spacing w:val="0"/>
    </w:rPr>
  </w:style>
  <w:style w:type="paragraph" w:customStyle="1" w:styleId="SuperTitle">
    <w:name w:val="SuperTitle"/>
    <w:basedOn w:val="Title"/>
    <w:rsid w:val="00057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A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A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AC9"/>
  </w:style>
  <w:style w:type="paragraph" w:styleId="TableofFigures">
    <w:name w:val="table of figures"/>
    <w:basedOn w:val="Normal"/>
    <w:next w:val="Normal"/>
    <w:semiHidden/>
    <w:rsid w:val="00057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A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AC9"/>
    <w:rPr>
      <w:rFonts w:ascii="Wingdings" w:hAnsi="Wingdings"/>
    </w:rPr>
  </w:style>
  <w:style w:type="paragraph" w:customStyle="1" w:styleId="TableHeading">
    <w:name w:val="Table Heading"/>
    <w:basedOn w:val="HeadingBase"/>
    <w:rsid w:val="00057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AC9"/>
    <w:rPr>
      <w:color w:val="0033CC"/>
      <w:u w:val="none"/>
    </w:rPr>
  </w:style>
  <w:style w:type="paragraph" w:customStyle="1" w:styleId="BodyTextRight">
    <w:name w:val="Body Text Right"/>
    <w:basedOn w:val="BodyText"/>
    <w:rsid w:val="00057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A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AC9"/>
    <w:rPr>
      <w:sz w:val="32"/>
    </w:rPr>
  </w:style>
  <w:style w:type="paragraph" w:customStyle="1" w:styleId="HeadingProcedure">
    <w:name w:val="Heading Procedure"/>
    <w:basedOn w:val="HeadingBase"/>
    <w:next w:val="Normal"/>
    <w:rsid w:val="00057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AC9"/>
    <w:pPr>
      <w:spacing w:before="60" w:after="60"/>
    </w:pPr>
  </w:style>
  <w:style w:type="paragraph" w:styleId="ListContinue">
    <w:name w:val="List Continue"/>
    <w:basedOn w:val="List"/>
    <w:rsid w:val="00057AC9"/>
    <w:pPr>
      <w:ind w:firstLine="0"/>
    </w:pPr>
  </w:style>
  <w:style w:type="paragraph" w:customStyle="1" w:styleId="ListNote">
    <w:name w:val="List Note"/>
    <w:basedOn w:val="List"/>
    <w:rsid w:val="00057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AC9"/>
    <w:rPr>
      <w:rFonts w:ascii="Courier New" w:hAnsi="Courier New"/>
    </w:rPr>
  </w:style>
  <w:style w:type="paragraph" w:customStyle="1" w:styleId="NoteBullet">
    <w:name w:val="Note Bullet"/>
    <w:basedOn w:val="Note"/>
    <w:rsid w:val="00057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A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AC9"/>
    <w:rPr>
      <w:b/>
      <w:smallCaps/>
    </w:rPr>
  </w:style>
  <w:style w:type="paragraph" w:customStyle="1" w:styleId="TableListNumber">
    <w:name w:val="Table List Number"/>
    <w:basedOn w:val="ListNumber"/>
    <w:rsid w:val="00057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AC9"/>
    <w:pPr>
      <w:numPr>
        <w:numId w:val="8"/>
      </w:numPr>
    </w:pPr>
  </w:style>
  <w:style w:type="paragraph" w:customStyle="1" w:styleId="ListAlpha2">
    <w:name w:val="List Alpha 2"/>
    <w:basedOn w:val="List2"/>
    <w:rsid w:val="00057AC9"/>
    <w:pPr>
      <w:numPr>
        <w:numId w:val="7"/>
      </w:numPr>
    </w:pPr>
  </w:style>
  <w:style w:type="paragraph" w:styleId="List2">
    <w:name w:val="List 2"/>
    <w:basedOn w:val="BodyText"/>
    <w:rsid w:val="00057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A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A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AC9"/>
    <w:pPr>
      <w:numPr>
        <w:numId w:val="3"/>
      </w:numPr>
    </w:pPr>
  </w:style>
  <w:style w:type="paragraph" w:styleId="ListContinue2">
    <w:name w:val="List Continue 2"/>
    <w:basedOn w:val="List2"/>
    <w:rsid w:val="00057AC9"/>
    <w:pPr>
      <w:ind w:firstLine="0"/>
    </w:pPr>
  </w:style>
  <w:style w:type="paragraph" w:styleId="ListContinue3">
    <w:name w:val="List Continue 3"/>
    <w:basedOn w:val="List3"/>
    <w:rsid w:val="00057AC9"/>
    <w:pPr>
      <w:ind w:left="1021" w:firstLine="0"/>
    </w:pPr>
  </w:style>
  <w:style w:type="paragraph" w:styleId="ListContinue4">
    <w:name w:val="List Continue 4"/>
    <w:basedOn w:val="List4"/>
    <w:rsid w:val="00057AC9"/>
    <w:pPr>
      <w:ind w:firstLine="0"/>
    </w:pPr>
  </w:style>
  <w:style w:type="paragraph" w:styleId="ListContinue5">
    <w:name w:val="List Continue 5"/>
    <w:basedOn w:val="List5"/>
    <w:rsid w:val="00057AC9"/>
    <w:pPr>
      <w:ind w:firstLine="0"/>
    </w:pPr>
  </w:style>
  <w:style w:type="paragraph" w:styleId="ListNumber3">
    <w:name w:val="List Number 3"/>
    <w:basedOn w:val="List3"/>
    <w:rsid w:val="00057AC9"/>
    <w:pPr>
      <w:numPr>
        <w:numId w:val="4"/>
      </w:numPr>
    </w:pPr>
  </w:style>
  <w:style w:type="paragraph" w:styleId="ListNumber4">
    <w:name w:val="List Number 4"/>
    <w:basedOn w:val="List4"/>
    <w:rsid w:val="00057AC9"/>
    <w:pPr>
      <w:numPr>
        <w:numId w:val="5"/>
      </w:numPr>
    </w:pPr>
  </w:style>
  <w:style w:type="paragraph" w:styleId="ListNumber5">
    <w:name w:val="List Number 5"/>
    <w:basedOn w:val="List5"/>
    <w:rsid w:val="00057AC9"/>
    <w:pPr>
      <w:numPr>
        <w:numId w:val="6"/>
      </w:numPr>
    </w:pPr>
  </w:style>
  <w:style w:type="paragraph" w:styleId="BlockText">
    <w:name w:val="Block Text"/>
    <w:basedOn w:val="Normal"/>
    <w:rsid w:val="00057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AC9"/>
    <w:rPr>
      <w:sz w:val="16"/>
      <w:vertAlign w:val="superscript"/>
    </w:rPr>
  </w:style>
  <w:style w:type="character" w:customStyle="1" w:styleId="Symbols">
    <w:name w:val="Symbols"/>
    <w:basedOn w:val="DefaultParagraphFont"/>
    <w:rsid w:val="00057AC9"/>
    <w:rPr>
      <w:rFonts w:ascii="Symbol" w:hAnsi="Symbol"/>
    </w:rPr>
  </w:style>
  <w:style w:type="character" w:customStyle="1" w:styleId="MenuOptions">
    <w:name w:val="Menu Options"/>
    <w:basedOn w:val="DefaultParagraphFont"/>
    <w:rsid w:val="00057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AC9"/>
    <w:rPr>
      <w:b/>
    </w:rPr>
  </w:style>
  <w:style w:type="character" w:customStyle="1" w:styleId="Underlined">
    <w:name w:val="Underlined"/>
    <w:basedOn w:val="DefaultParagraphFont"/>
    <w:rsid w:val="00057AC9"/>
    <w:rPr>
      <w:u w:val="single"/>
    </w:rPr>
  </w:style>
  <w:style w:type="paragraph" w:customStyle="1" w:styleId="TableBodyTextRight">
    <w:name w:val="Table Body Text Right"/>
    <w:basedOn w:val="TableBodyText"/>
    <w:rsid w:val="00057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AC9"/>
    <w:rPr>
      <w:sz w:val="18"/>
    </w:rPr>
  </w:style>
  <w:style w:type="paragraph" w:customStyle="1" w:styleId="BodySmallRight">
    <w:name w:val="Body Small Right"/>
    <w:basedOn w:val="BodyTextRight"/>
    <w:rsid w:val="00057AC9"/>
    <w:rPr>
      <w:sz w:val="18"/>
      <w:szCs w:val="18"/>
    </w:rPr>
  </w:style>
  <w:style w:type="paragraph" w:customStyle="1" w:styleId="MarginEdition">
    <w:name w:val="Margin Edition"/>
    <w:basedOn w:val="MarginNote"/>
    <w:rsid w:val="00057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AC9"/>
    <w:rPr>
      <w:sz w:val="2"/>
      <w:szCs w:val="2"/>
    </w:rPr>
  </w:style>
  <w:style w:type="character" w:customStyle="1" w:styleId="Small">
    <w:name w:val="Small"/>
    <w:basedOn w:val="DefaultParagraphFont"/>
    <w:rsid w:val="00057AC9"/>
    <w:rPr>
      <w:sz w:val="16"/>
    </w:rPr>
  </w:style>
  <w:style w:type="paragraph" w:customStyle="1" w:styleId="WideTable">
    <w:name w:val="Wide Table"/>
    <w:basedOn w:val="Normal"/>
    <w:rsid w:val="00057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AC9"/>
  </w:style>
  <w:style w:type="paragraph" w:styleId="Quote">
    <w:name w:val="Quote"/>
    <w:basedOn w:val="Heading1"/>
    <w:link w:val="QuoteChar"/>
    <w:qFormat/>
    <w:rsid w:val="00057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AC9"/>
    <w:pPr>
      <w:pageBreakBefore/>
    </w:pPr>
  </w:style>
  <w:style w:type="paragraph" w:customStyle="1" w:styleId="Border">
    <w:name w:val="Border"/>
    <w:basedOn w:val="Normal"/>
    <w:qFormat/>
    <w:rsid w:val="00057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AC9"/>
    <w:rPr>
      <w:u w:val="single"/>
    </w:rPr>
  </w:style>
  <w:style w:type="character" w:customStyle="1" w:styleId="BoldandItalics">
    <w:name w:val="Bold and Italics"/>
    <w:qFormat/>
    <w:rsid w:val="00057AC9"/>
    <w:rPr>
      <w:b/>
      <w:i/>
      <w:u w:val="none"/>
    </w:rPr>
  </w:style>
  <w:style w:type="paragraph" w:styleId="BalloonText">
    <w:name w:val="Balloon Text"/>
    <w:basedOn w:val="Normal"/>
    <w:link w:val="BalloonTextChar"/>
    <w:rsid w:val="00057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A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3648</Characters>
  <Application>Microsoft Office Word</Application>
  <DocSecurity>0</DocSecurity>
  <Lines>121</Lines>
  <Paragraphs>72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SFICRO401 Manage minor crocodile incidents in the wild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