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098" w:rsidP="001A50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SFICRO401 Manage minor crocodile incidents in the wild</w:t>
      </w:r>
      <w:r>
        <w:fldChar w:fldCharType="end"/>
      </w:r>
    </w:p>
    <w:p w:rsidR="001A5098" w:rsidP="001A5098">
      <w:pPr>
        <w:pStyle w:val="Version"/>
        <w:sectPr w:rsidSect="00E536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3669" w:rsidP="00E53669">
      <w:pPr>
        <w:pStyle w:val="SuperHeading"/>
      </w:pPr>
      <w:r w:rsidRPr="00E53669">
        <w:t>Assessment Requirements for SFICRO401 Manage minor crocodile incidents in the wild</w:t>
      </w:r>
    </w:p>
    <w:p w:rsidR="00000000" w:rsidRPr="00E53669" w:rsidP="00E53669">
      <w:pPr>
        <w:pStyle w:val="Heading1"/>
      </w:pPr>
      <w:bookmarkStart w:id="1" w:name="O_1100268"/>
      <w:bookmarkEnd w:id="1"/>
      <w:r w:rsidRPr="00E5366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769"/>
      </w:tblGrid>
      <w:tr w:rsidTr="00E5366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669">
            <w:pPr>
              <w:pStyle w:val="BodyTextBold"/>
              <w:rPr>
                <w:lang w:val="en-NZ"/>
              </w:rPr>
            </w:pPr>
            <w:r w:rsidRPr="00E53669">
              <w:t>Release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669">
            <w:pPr>
              <w:pStyle w:val="BodyTextBold"/>
              <w:rPr>
                <w:lang w:val="en-NZ"/>
              </w:rPr>
            </w:pPr>
            <w:r w:rsidRPr="00E53669">
              <w:t>Comments</w:t>
            </w:r>
          </w:p>
        </w:tc>
      </w:tr>
      <w:tr w:rsidTr="00E5366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3669">
            <w:pPr>
              <w:pStyle w:val="BodyText"/>
              <w:rPr>
                <w:lang w:val="en-NZ"/>
              </w:rPr>
            </w:pPr>
            <w:r w:rsidRPr="00E53669">
              <w:t>Release 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3669" w:rsidP="00E53669">
            <w:pPr>
              <w:pStyle w:val="BodyText"/>
            </w:pPr>
            <w:r w:rsidRPr="00E53669">
              <w:t>This version released with SFI Seafood Industry Training Package Version 2.0.</w:t>
            </w:r>
          </w:p>
        </w:tc>
      </w:tr>
    </w:tbl>
    <w:p w:rsidR="00000000" w:rsidRPr="00E53669" w:rsidP="00E53669">
      <w:pPr>
        <w:pStyle w:val="BodyText"/>
      </w:pPr>
    </w:p>
    <w:p w:rsidR="00000000" w:rsidRPr="00E53669" w:rsidP="00E53669">
      <w:pPr>
        <w:pStyle w:val="AllowPageBreak"/>
      </w:pPr>
    </w:p>
    <w:p w:rsidR="00000000" w:rsidRPr="00E53669" w:rsidP="00E53669">
      <w:pPr>
        <w:pStyle w:val="Heading1"/>
      </w:pPr>
      <w:bookmarkStart w:id="2" w:name="O_1100269"/>
      <w:bookmarkEnd w:id="2"/>
      <w:r w:rsidRPr="00E53669">
        <w:t>Performance Evidence</w:t>
      </w:r>
    </w:p>
    <w:p w:rsidR="00000000" w:rsidRPr="00E53669" w:rsidP="001A5098">
      <w:pPr>
        <w:pStyle w:val="BodyText"/>
      </w:pPr>
      <w:r w:rsidRPr="00E53669">
        <w:t xml:space="preserve">An individual demonstrating competency must satisfy all of the elements and performance criteria in this unit. </w:t>
      </w:r>
    </w:p>
    <w:p w:rsidR="00000000" w:rsidRPr="00E53669" w:rsidP="001A5098">
      <w:pPr>
        <w:pStyle w:val="BodyText"/>
      </w:pPr>
      <w:r w:rsidRPr="00E53669">
        <w:t>There must be evidence that the individual has:</w:t>
      </w:r>
    </w:p>
    <w:p w:rsidR="00000000" w:rsidRPr="00E53669" w:rsidP="00E53669">
      <w:pPr>
        <w:pStyle w:val="ListBullet"/>
      </w:pPr>
      <w:r w:rsidRPr="00E53669">
        <w:t xml:space="preserve">managed at least five simulated minor crocodile incidents </w:t>
      </w:r>
    </w:p>
    <w:p w:rsidR="00000000" w:rsidRPr="00E53669" w:rsidP="00E53669">
      <w:pPr>
        <w:pStyle w:val="ListBullet"/>
      </w:pPr>
      <w:r w:rsidRPr="00E53669">
        <w:t>conducted at least one simulated media interview.</w:t>
      </w:r>
    </w:p>
    <w:p w:rsidR="00000000" w:rsidRPr="00E53669" w:rsidP="001A5098">
      <w:pPr>
        <w:pStyle w:val="BodyText"/>
      </w:pPr>
      <w:r w:rsidRPr="00E53669">
        <w:t>In doing the above, there must also be evidence that the individual has:</w:t>
      </w:r>
    </w:p>
    <w:p w:rsidR="00000000" w:rsidRPr="00E53669" w:rsidP="00E53669">
      <w:pPr>
        <w:pStyle w:val="ListBullet"/>
      </w:pPr>
      <w:r w:rsidRPr="00E53669">
        <w:t>complied with crocodile risk and safety standards</w:t>
      </w:r>
    </w:p>
    <w:p w:rsidR="00000000" w:rsidRPr="00E53669" w:rsidP="00E53669">
      <w:pPr>
        <w:pStyle w:val="ListBullet"/>
      </w:pPr>
      <w:r w:rsidRPr="00E53669">
        <w:t xml:space="preserve">treated crocodiles humanely </w:t>
      </w:r>
    </w:p>
    <w:p w:rsidR="00000000" w:rsidRPr="00E53669" w:rsidP="00E53669">
      <w:pPr>
        <w:pStyle w:val="ListBullet"/>
      </w:pPr>
      <w:r w:rsidRPr="00E53669">
        <w:t>complied with biosecurity and health and safety guide</w:t>
      </w:r>
      <w:r w:rsidRPr="00E53669">
        <w:t>lines</w:t>
      </w:r>
    </w:p>
    <w:p w:rsidR="00000000" w:rsidRPr="00E53669" w:rsidP="00E53669">
      <w:pPr>
        <w:pStyle w:val="ListBullet"/>
      </w:pPr>
      <w:r w:rsidRPr="00E53669">
        <w:t xml:space="preserve">communicated with relevant parties. </w:t>
      </w:r>
    </w:p>
    <w:p w:rsidR="00000000" w:rsidRPr="00E53669" w:rsidP="00E53669">
      <w:pPr>
        <w:pStyle w:val="AllowPageBreak"/>
      </w:pPr>
    </w:p>
    <w:p w:rsidR="00000000" w:rsidRPr="00E53669" w:rsidP="00E53669">
      <w:pPr>
        <w:pStyle w:val="Heading1"/>
      </w:pPr>
      <w:bookmarkStart w:id="3" w:name="O_1100270"/>
      <w:bookmarkEnd w:id="3"/>
      <w:r w:rsidRPr="00E53669">
        <w:t>Knowledge Evidence</w:t>
      </w:r>
    </w:p>
    <w:p w:rsidR="00000000" w:rsidRPr="00E53669" w:rsidP="001A5098">
      <w:pPr>
        <w:pStyle w:val="BodyText"/>
      </w:pPr>
      <w:r w:rsidRPr="00E53669">
        <w:t>An individual must be able to demonstrate the knowledge required to perform the tasks outlined in the elements and performance criteria of this unit. This includes knowledge o</w:t>
      </w:r>
      <w:r w:rsidRPr="00E53669">
        <w:t>f:</w:t>
      </w:r>
    </w:p>
    <w:p w:rsidR="00000000" w:rsidRPr="00E53669" w:rsidP="00E53669">
      <w:pPr>
        <w:pStyle w:val="ListBullet"/>
      </w:pPr>
      <w:r w:rsidRPr="00E53669">
        <w:t>risk factors in crocodile habitats</w:t>
      </w:r>
    </w:p>
    <w:p w:rsidR="00000000" w:rsidRPr="00E53669" w:rsidP="00E53669">
      <w:pPr>
        <w:pStyle w:val="ListBullet"/>
      </w:pPr>
      <w:r w:rsidRPr="00E53669">
        <w:t>types of potential incidents involving crocodiles</w:t>
      </w:r>
    </w:p>
    <w:p w:rsidR="00000000" w:rsidRPr="00E53669" w:rsidP="00E53669">
      <w:pPr>
        <w:pStyle w:val="ListBullet"/>
      </w:pPr>
      <w:r w:rsidRPr="00E53669">
        <w:t xml:space="preserve">potential hazards and risks at the site of a crocodile incident: </w:t>
      </w:r>
    </w:p>
    <w:p w:rsidR="00000000" w:rsidRPr="00E53669" w:rsidP="00E53669">
      <w:pPr>
        <w:pStyle w:val="ListBullet2"/>
      </w:pPr>
      <w:r w:rsidRPr="00E53669">
        <w:t>crocodile weight and size (if it is still at the scene or in the vicinity)</w:t>
      </w:r>
    </w:p>
    <w:p w:rsidR="00000000" w:rsidRPr="00E53669" w:rsidP="00E53669">
      <w:pPr>
        <w:pStyle w:val="ListBullet2"/>
      </w:pPr>
      <w:r w:rsidRPr="00E53669">
        <w:t>other crocodiles in the vicinity</w:t>
      </w:r>
    </w:p>
    <w:p w:rsidR="00000000" w:rsidRPr="00E53669" w:rsidP="00E53669">
      <w:pPr>
        <w:pStyle w:val="ListBullet2"/>
      </w:pPr>
      <w:r w:rsidRPr="00E53669">
        <w:t>unpredictable behaviour</w:t>
      </w:r>
    </w:p>
    <w:p w:rsidR="00000000" w:rsidRPr="00E53669" w:rsidP="00E53669">
      <w:pPr>
        <w:pStyle w:val="ListBullet2"/>
      </w:pPr>
      <w:r w:rsidRPr="00E53669">
        <w:t>environmental hazards and contamination</w:t>
      </w:r>
    </w:p>
    <w:p w:rsidR="00000000" w:rsidRPr="00E53669" w:rsidP="00E53669">
      <w:pPr>
        <w:pStyle w:val="ListBullet2"/>
      </w:pPr>
      <w:r w:rsidRPr="00E53669">
        <w:t>peoples</w:t>
      </w:r>
      <w:r>
        <w:t>’</w:t>
      </w:r>
      <w:r w:rsidRPr="00E53669">
        <w:t xml:space="preserve"> actions </w:t>
      </w:r>
    </w:p>
    <w:p w:rsidR="00000000" w:rsidRPr="00E53669" w:rsidP="00E53669">
      <w:pPr>
        <w:pStyle w:val="ListBullet"/>
      </w:pPr>
      <w:r w:rsidRPr="00E53669">
        <w:t>basic features of incident management system, including:</w:t>
      </w:r>
    </w:p>
    <w:p w:rsidR="00000000" w:rsidRPr="00E53669" w:rsidP="00E53669">
      <w:pPr>
        <w:pStyle w:val="ListBullet2"/>
      </w:pPr>
      <w:r w:rsidRPr="00E53669">
        <w:t>roles of team members, including medical personnel</w:t>
      </w:r>
    </w:p>
    <w:p w:rsidR="00000000" w:rsidRPr="00E53669" w:rsidP="00E53669">
      <w:pPr>
        <w:pStyle w:val="ListBullet2"/>
      </w:pPr>
      <w:r w:rsidRPr="00E53669">
        <w:t>chain of command and communicat</w:t>
      </w:r>
      <w:r w:rsidRPr="00E53669">
        <w:t>ion</w:t>
      </w:r>
    </w:p>
    <w:p w:rsidR="00000000" w:rsidRPr="00E53669" w:rsidP="00E53669">
      <w:pPr>
        <w:pStyle w:val="ListBullet2"/>
      </w:pPr>
      <w:r w:rsidRPr="00E53669">
        <w:t>sequence of action to be followed</w:t>
      </w:r>
    </w:p>
    <w:p w:rsidR="00000000" w:rsidRPr="00E53669" w:rsidP="00E53669">
      <w:pPr>
        <w:pStyle w:val="ListBullet2"/>
      </w:pPr>
      <w:r w:rsidRPr="00E53669">
        <w:t>incident zones – hot, warm, cold</w:t>
      </w:r>
    </w:p>
    <w:p w:rsidR="00000000" w:rsidRPr="00E53669" w:rsidP="00E53669">
      <w:pPr>
        <w:pStyle w:val="ListBullet2"/>
      </w:pPr>
      <w:r w:rsidRPr="00E53669">
        <w:t>incident barricade procedures</w:t>
      </w:r>
    </w:p>
    <w:p w:rsidR="00000000" w:rsidRPr="00E53669" w:rsidP="00E53669">
      <w:pPr>
        <w:pStyle w:val="ListBullet2"/>
      </w:pPr>
      <w:r w:rsidRPr="00E53669">
        <w:t>briefing and debriefing processes</w:t>
      </w:r>
    </w:p>
    <w:p w:rsidR="00000000" w:rsidRPr="00E53669" w:rsidP="00E53669">
      <w:pPr>
        <w:pStyle w:val="ListBullet"/>
      </w:pPr>
      <w:r w:rsidRPr="00E53669">
        <w:t>media communication:</w:t>
      </w:r>
    </w:p>
    <w:p w:rsidR="00000000" w:rsidRPr="00E53669" w:rsidP="00E53669">
      <w:pPr>
        <w:pStyle w:val="ListBullet2"/>
      </w:pPr>
      <w:r w:rsidRPr="00E53669">
        <w:t>getting background information about the interview/key areas of focus/the interviewer</w:t>
      </w:r>
    </w:p>
    <w:p w:rsidR="00000000" w:rsidRPr="00E53669" w:rsidP="00E53669">
      <w:pPr>
        <w:pStyle w:val="ListBullet2"/>
      </w:pPr>
      <w:r w:rsidRPr="00E53669">
        <w:t>preparing by mapping out key message(s)</w:t>
      </w:r>
    </w:p>
    <w:p w:rsidR="00000000" w:rsidRPr="00E53669" w:rsidP="00E53669">
      <w:pPr>
        <w:pStyle w:val="ListBullet2"/>
      </w:pPr>
      <w:r w:rsidRPr="00E53669">
        <w:t>staying factual in information delivery, not speculating</w:t>
      </w:r>
    </w:p>
    <w:p w:rsidR="00000000" w:rsidRPr="00E53669" w:rsidP="00E53669">
      <w:pPr>
        <w:pStyle w:val="ListBullet2"/>
      </w:pPr>
      <w:r w:rsidRPr="00E53669">
        <w:t>explaining events in a manner that can be understood by the audience</w:t>
      </w:r>
    </w:p>
    <w:p w:rsidR="00000000" w:rsidRPr="00E53669" w:rsidP="00E53669">
      <w:pPr>
        <w:pStyle w:val="ListBullet2"/>
      </w:pPr>
      <w:r w:rsidRPr="00E53669">
        <w:t>remaining even-tempered</w:t>
      </w:r>
    </w:p>
    <w:p w:rsidR="00000000" w:rsidRPr="00E53669" w:rsidP="00E53669">
      <w:pPr>
        <w:pStyle w:val="ListBullet2"/>
      </w:pPr>
      <w:r w:rsidRPr="00E53669">
        <w:t>not answering hypothetical questions</w:t>
      </w:r>
    </w:p>
    <w:p w:rsidR="00000000" w:rsidRPr="00E53669" w:rsidP="00E53669">
      <w:pPr>
        <w:pStyle w:val="ListBullet"/>
      </w:pPr>
      <w:r w:rsidRPr="00E53669">
        <w:t xml:space="preserve">agency liaison, including: </w:t>
      </w:r>
    </w:p>
    <w:p w:rsidR="00000000" w:rsidRPr="00E53669" w:rsidP="00E53669">
      <w:pPr>
        <w:pStyle w:val="ListBullet2"/>
      </w:pPr>
      <w:r w:rsidRPr="00E53669">
        <w:t>medical</w:t>
      </w:r>
    </w:p>
    <w:p w:rsidR="00000000" w:rsidRPr="00E53669" w:rsidP="00E53669">
      <w:pPr>
        <w:pStyle w:val="ListBullet2"/>
      </w:pPr>
      <w:r w:rsidRPr="00E53669">
        <w:t>government</w:t>
      </w:r>
    </w:p>
    <w:p w:rsidR="00000000" w:rsidRPr="00E53669" w:rsidP="00E53669">
      <w:pPr>
        <w:pStyle w:val="ListBullet2"/>
      </w:pPr>
      <w:r w:rsidRPr="00E53669">
        <w:t>national parks</w:t>
      </w:r>
    </w:p>
    <w:p w:rsidR="00000000" w:rsidRPr="00E53669" w:rsidP="00E53669">
      <w:pPr>
        <w:pStyle w:val="ListBullet"/>
      </w:pPr>
      <w:r w:rsidRPr="00E53669">
        <w:t>safe working practices, including:</w:t>
      </w:r>
    </w:p>
    <w:p w:rsidR="00000000" w:rsidRPr="00E53669" w:rsidP="00E53669">
      <w:pPr>
        <w:pStyle w:val="ListBullet2"/>
      </w:pPr>
      <w:r w:rsidRPr="00E53669">
        <w:t>personal protective equipment (PPE)</w:t>
      </w:r>
    </w:p>
    <w:p w:rsidR="00000000" w:rsidRPr="00E53669" w:rsidP="00E53669">
      <w:pPr>
        <w:pStyle w:val="ListBullet2"/>
      </w:pPr>
      <w:r w:rsidRPr="00E53669">
        <w:t>hygiene and biosecurity procedures</w:t>
      </w:r>
    </w:p>
    <w:p w:rsidR="00000000" w:rsidRPr="00E53669" w:rsidP="00E53669">
      <w:pPr>
        <w:pStyle w:val="ListBullet2"/>
      </w:pPr>
      <w:r w:rsidRPr="00E53669">
        <w:t>basic manual handling techniques</w:t>
      </w:r>
    </w:p>
    <w:p w:rsidR="00000000" w:rsidRPr="00E53669" w:rsidP="00E53669">
      <w:pPr>
        <w:pStyle w:val="ListBullet"/>
      </w:pPr>
      <w:r w:rsidRPr="00E53669">
        <w:t>biosecurity guidelines for crocodile habitats, including not contaminating waterways</w:t>
      </w:r>
    </w:p>
    <w:p w:rsidR="00000000" w:rsidRPr="00E53669" w:rsidP="00E53669">
      <w:pPr>
        <w:pStyle w:val="ListBullet"/>
      </w:pPr>
      <w:r w:rsidRPr="00E53669">
        <w:t>culturally sensitive communication protocol.</w:t>
      </w:r>
    </w:p>
    <w:p w:rsidR="00000000" w:rsidRPr="00E53669" w:rsidP="00E53669">
      <w:pPr>
        <w:pStyle w:val="AllowPageBreak"/>
      </w:pPr>
    </w:p>
    <w:p w:rsidR="00000000" w:rsidRPr="00E53669" w:rsidP="00E53669">
      <w:pPr>
        <w:pStyle w:val="Heading1"/>
      </w:pPr>
      <w:bookmarkStart w:id="4" w:name="O_1100271"/>
      <w:bookmarkEnd w:id="4"/>
      <w:r w:rsidRPr="00E53669">
        <w:t>Assessment Conditions</w:t>
      </w:r>
    </w:p>
    <w:p w:rsidR="00000000" w:rsidRPr="00E53669" w:rsidP="001A5098">
      <w:pPr>
        <w:pStyle w:val="BodyText"/>
      </w:pPr>
      <w:r w:rsidRPr="00E53669">
        <w:t>Assessment of the skills in this unit of competency must take place under the followi</w:t>
      </w:r>
      <w:r w:rsidRPr="00E53669">
        <w:t xml:space="preserve">ng conditions: </w:t>
      </w:r>
    </w:p>
    <w:p w:rsidR="00000000" w:rsidRPr="00E53669" w:rsidP="00E53669">
      <w:pPr>
        <w:pStyle w:val="ListBullet"/>
      </w:pPr>
      <w:r w:rsidRPr="00E53669">
        <w:t>physical conditions:</w:t>
      </w:r>
    </w:p>
    <w:p w:rsidR="00000000" w:rsidRPr="00E53669" w:rsidP="00E53669">
      <w:pPr>
        <w:pStyle w:val="ListBullet2"/>
      </w:pPr>
      <w:r w:rsidRPr="00E53669">
        <w:t>skills must be demonstrated in an environment that accurately represents workplace conditions</w:t>
      </w:r>
    </w:p>
    <w:p w:rsidR="00000000" w:rsidRPr="00E53669" w:rsidP="00E53669">
      <w:pPr>
        <w:pStyle w:val="ListBullet"/>
      </w:pPr>
      <w:r w:rsidRPr="00E53669">
        <w:t>resources:</w:t>
      </w:r>
    </w:p>
    <w:p w:rsidR="00000000" w:rsidRPr="00E53669" w:rsidP="00E53669">
      <w:pPr>
        <w:pStyle w:val="ListBullet2"/>
      </w:pPr>
      <w:r w:rsidRPr="00E53669">
        <w:t>policies relating to media interviews</w:t>
      </w:r>
    </w:p>
    <w:p w:rsidR="00000000" w:rsidRPr="00E53669" w:rsidP="00E53669">
      <w:pPr>
        <w:pStyle w:val="ListBullet"/>
      </w:pPr>
      <w:r w:rsidRPr="00E53669">
        <w:t>specifications:</w:t>
      </w:r>
    </w:p>
    <w:p w:rsidR="00000000" w:rsidRPr="00E53669" w:rsidP="00E53669">
      <w:pPr>
        <w:pStyle w:val="ListBullet2"/>
      </w:pPr>
      <w:r w:rsidRPr="00E53669">
        <w:t>crocodile safety documentation, codes of practice, pol</w:t>
      </w:r>
      <w:r w:rsidRPr="00E53669">
        <w:t xml:space="preserve">icies and procedures </w:t>
      </w:r>
    </w:p>
    <w:p w:rsidR="00000000" w:rsidRPr="00E53669" w:rsidP="00E53669">
      <w:pPr>
        <w:pStyle w:val="ListBullet"/>
      </w:pPr>
      <w:r w:rsidRPr="00E53669">
        <w:t>relationships:</w:t>
      </w:r>
    </w:p>
    <w:p w:rsidR="00000000" w:rsidRPr="00E53669" w:rsidP="00E53669">
      <w:pPr>
        <w:pStyle w:val="ListBullet2"/>
      </w:pPr>
      <w:r w:rsidRPr="00E53669">
        <w:t xml:space="preserve">relevant parties. </w:t>
      </w:r>
    </w:p>
    <w:p w:rsidR="00000000" w:rsidRPr="00E53669" w:rsidP="001A5098">
      <w:pPr>
        <w:pStyle w:val="BodyText"/>
      </w:pPr>
      <w:r w:rsidRPr="00E53669">
        <w:t>Assessors of this unit must satisfy the requirements for assessors in applicable vocational education and training legislation, frameworks and/or standards.</w:t>
      </w:r>
    </w:p>
    <w:p w:rsidR="00000000" w:rsidRPr="00E53669" w:rsidP="00E53669">
      <w:pPr>
        <w:pStyle w:val="Heading1"/>
      </w:pPr>
      <w:bookmarkStart w:id="5" w:name="O_1100274"/>
      <w:bookmarkEnd w:id="5"/>
      <w:r w:rsidRPr="00E53669">
        <w:t>Links</w:t>
      </w:r>
    </w:p>
    <w:p w:rsidR="00000000" w:rsidRPr="00E53669" w:rsidP="001A5098">
      <w:pPr>
        <w:pStyle w:val="BodyText"/>
      </w:pPr>
      <w:r w:rsidRPr="00E536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1F07E5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E53669" w:rsidP="00E53669"/>
    <w:sectPr w:rsidSect="00E536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6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669" w:rsidRPr="001A5098" w:rsidP="001A50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6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098" w:rsidP="00E536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5098" w:rsidP="00E536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5098" w:rsidP="00E536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6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0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3669" w:rsidRPr="001A5098" w:rsidP="001A50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36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098" w:rsidRPr="002D2AF8" w:rsidP="00E536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SFICRO401 Manage minor crocodile incidents in the wild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A5098" w:rsidP="00E536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F00A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824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9DCC9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36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36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36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36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36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36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36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36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36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36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36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3669"/>
  </w:style>
  <w:style w:type="character" w:customStyle="1" w:styleId="Heading1Char">
    <w:name w:val="Heading 1 Char"/>
    <w:basedOn w:val="DefaultParagraphFont"/>
    <w:link w:val="Heading1"/>
    <w:rsid w:val="00E536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36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36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36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36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36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36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53669"/>
    <w:rPr>
      <w:b/>
    </w:rPr>
  </w:style>
  <w:style w:type="character" w:customStyle="1" w:styleId="Heading2Char">
    <w:name w:val="Heading 2 Char"/>
    <w:basedOn w:val="DefaultParagraphFont"/>
    <w:link w:val="Heading2"/>
    <w:rsid w:val="00E536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36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36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3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36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3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36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36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36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36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36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36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36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36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36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36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36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36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36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36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3669"/>
    <w:rPr>
      <w:b/>
      <w:spacing w:val="0"/>
    </w:rPr>
  </w:style>
  <w:style w:type="paragraph" w:customStyle="1" w:styleId="SuperTitle">
    <w:name w:val="SuperTitle"/>
    <w:basedOn w:val="Title"/>
    <w:rsid w:val="00E536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36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36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36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36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36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36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36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36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36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36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36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3669"/>
    <w:rPr>
      <w:i/>
    </w:rPr>
  </w:style>
  <w:style w:type="paragraph" w:styleId="Caption">
    <w:name w:val="caption"/>
    <w:basedOn w:val="BodyText"/>
    <w:next w:val="Normal"/>
    <w:qFormat/>
    <w:rsid w:val="00E536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36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36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3669"/>
  </w:style>
  <w:style w:type="paragraph" w:styleId="TableofFigures">
    <w:name w:val="table of figures"/>
    <w:basedOn w:val="Normal"/>
    <w:next w:val="Normal"/>
    <w:semiHidden/>
    <w:rsid w:val="00E536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36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3669"/>
    <w:rPr>
      <w:rFonts w:ascii="Wingdings" w:hAnsi="Wingdings"/>
    </w:rPr>
  </w:style>
  <w:style w:type="paragraph" w:customStyle="1" w:styleId="TableHeading">
    <w:name w:val="Table Heading"/>
    <w:basedOn w:val="HeadingBase"/>
    <w:rsid w:val="00E536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3669"/>
    <w:rPr>
      <w:color w:val="0033CC"/>
      <w:u w:val="none"/>
    </w:rPr>
  </w:style>
  <w:style w:type="paragraph" w:customStyle="1" w:styleId="BodyTextRight">
    <w:name w:val="Body Text Right"/>
    <w:basedOn w:val="BodyText"/>
    <w:rsid w:val="00E536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36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36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36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36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36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3669"/>
    <w:rPr>
      <w:sz w:val="32"/>
    </w:rPr>
  </w:style>
  <w:style w:type="paragraph" w:customStyle="1" w:styleId="HeadingProcedure">
    <w:name w:val="Heading Procedure"/>
    <w:basedOn w:val="HeadingBase"/>
    <w:next w:val="Normal"/>
    <w:rsid w:val="00E536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3669"/>
    <w:pPr>
      <w:spacing w:before="60" w:after="60"/>
    </w:pPr>
  </w:style>
  <w:style w:type="paragraph" w:styleId="ListContinue">
    <w:name w:val="List Continue"/>
    <w:basedOn w:val="List"/>
    <w:rsid w:val="00E53669"/>
    <w:pPr>
      <w:ind w:firstLine="0"/>
    </w:pPr>
  </w:style>
  <w:style w:type="paragraph" w:customStyle="1" w:styleId="ListNote">
    <w:name w:val="List Note"/>
    <w:basedOn w:val="List"/>
    <w:rsid w:val="00E536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36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36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3669"/>
    <w:rPr>
      <w:rFonts w:ascii="Courier New" w:hAnsi="Courier New"/>
    </w:rPr>
  </w:style>
  <w:style w:type="paragraph" w:customStyle="1" w:styleId="NoteBullet">
    <w:name w:val="Note Bullet"/>
    <w:basedOn w:val="Note"/>
    <w:rsid w:val="00E536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36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36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36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36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36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36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3669"/>
    <w:rPr>
      <w:b/>
      <w:smallCaps/>
    </w:rPr>
  </w:style>
  <w:style w:type="paragraph" w:customStyle="1" w:styleId="TableListNumber">
    <w:name w:val="Table List Number"/>
    <w:basedOn w:val="ListNumber"/>
    <w:rsid w:val="00E536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36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3669"/>
    <w:pPr>
      <w:numPr>
        <w:numId w:val="9"/>
      </w:numPr>
    </w:pPr>
  </w:style>
  <w:style w:type="paragraph" w:customStyle="1" w:styleId="ListAlpha2">
    <w:name w:val="List Alpha 2"/>
    <w:basedOn w:val="List2"/>
    <w:rsid w:val="00E53669"/>
    <w:pPr>
      <w:numPr>
        <w:numId w:val="8"/>
      </w:numPr>
    </w:pPr>
  </w:style>
  <w:style w:type="paragraph" w:styleId="List2">
    <w:name w:val="List 2"/>
    <w:basedOn w:val="BodyText"/>
    <w:rsid w:val="00E536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36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36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36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36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36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3669"/>
    <w:pPr>
      <w:numPr>
        <w:numId w:val="4"/>
      </w:numPr>
    </w:pPr>
  </w:style>
  <w:style w:type="paragraph" w:styleId="ListContinue2">
    <w:name w:val="List Continue 2"/>
    <w:basedOn w:val="List2"/>
    <w:rsid w:val="00E53669"/>
    <w:pPr>
      <w:ind w:firstLine="0"/>
    </w:pPr>
  </w:style>
  <w:style w:type="paragraph" w:styleId="ListContinue3">
    <w:name w:val="List Continue 3"/>
    <w:basedOn w:val="List3"/>
    <w:rsid w:val="00E53669"/>
    <w:pPr>
      <w:ind w:left="1021" w:firstLine="0"/>
    </w:pPr>
  </w:style>
  <w:style w:type="paragraph" w:styleId="ListContinue4">
    <w:name w:val="List Continue 4"/>
    <w:basedOn w:val="List4"/>
    <w:rsid w:val="00E53669"/>
    <w:pPr>
      <w:ind w:firstLine="0"/>
    </w:pPr>
  </w:style>
  <w:style w:type="paragraph" w:styleId="ListContinue5">
    <w:name w:val="List Continue 5"/>
    <w:basedOn w:val="List5"/>
    <w:rsid w:val="00E53669"/>
    <w:pPr>
      <w:ind w:firstLine="0"/>
    </w:pPr>
  </w:style>
  <w:style w:type="paragraph" w:styleId="ListNumber3">
    <w:name w:val="List Number 3"/>
    <w:basedOn w:val="List3"/>
    <w:rsid w:val="00E53669"/>
    <w:pPr>
      <w:numPr>
        <w:numId w:val="5"/>
      </w:numPr>
    </w:pPr>
  </w:style>
  <w:style w:type="paragraph" w:styleId="ListNumber4">
    <w:name w:val="List Number 4"/>
    <w:basedOn w:val="List4"/>
    <w:rsid w:val="00E53669"/>
    <w:pPr>
      <w:numPr>
        <w:numId w:val="6"/>
      </w:numPr>
    </w:pPr>
  </w:style>
  <w:style w:type="paragraph" w:styleId="ListNumber5">
    <w:name w:val="List Number 5"/>
    <w:basedOn w:val="List5"/>
    <w:rsid w:val="00E53669"/>
    <w:pPr>
      <w:numPr>
        <w:numId w:val="7"/>
      </w:numPr>
    </w:pPr>
  </w:style>
  <w:style w:type="paragraph" w:styleId="BlockText">
    <w:name w:val="Block Text"/>
    <w:basedOn w:val="Normal"/>
    <w:rsid w:val="00E536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36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3669"/>
    <w:rPr>
      <w:sz w:val="16"/>
      <w:vertAlign w:val="superscript"/>
    </w:rPr>
  </w:style>
  <w:style w:type="character" w:customStyle="1" w:styleId="Symbols">
    <w:name w:val="Symbols"/>
    <w:basedOn w:val="DefaultParagraphFont"/>
    <w:rsid w:val="00E53669"/>
    <w:rPr>
      <w:rFonts w:ascii="Symbol" w:hAnsi="Symbol"/>
    </w:rPr>
  </w:style>
  <w:style w:type="character" w:customStyle="1" w:styleId="MenuOptions">
    <w:name w:val="Menu Options"/>
    <w:basedOn w:val="DefaultParagraphFont"/>
    <w:rsid w:val="00E536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3669"/>
    <w:rPr>
      <w:b/>
    </w:rPr>
  </w:style>
  <w:style w:type="character" w:customStyle="1" w:styleId="Underlined">
    <w:name w:val="Underlined"/>
    <w:basedOn w:val="DefaultParagraphFont"/>
    <w:rsid w:val="00E53669"/>
    <w:rPr>
      <w:u w:val="single"/>
    </w:rPr>
  </w:style>
  <w:style w:type="paragraph" w:customStyle="1" w:styleId="TableBodyTextRight">
    <w:name w:val="Table Body Text Right"/>
    <w:basedOn w:val="TableBodyText"/>
    <w:rsid w:val="00E536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3669"/>
    <w:rPr>
      <w:sz w:val="18"/>
    </w:rPr>
  </w:style>
  <w:style w:type="paragraph" w:customStyle="1" w:styleId="BodySmallRight">
    <w:name w:val="Body Small Right"/>
    <w:basedOn w:val="BodyTextRight"/>
    <w:rsid w:val="00E53669"/>
    <w:rPr>
      <w:sz w:val="18"/>
      <w:szCs w:val="18"/>
    </w:rPr>
  </w:style>
  <w:style w:type="paragraph" w:customStyle="1" w:styleId="MarginEdition">
    <w:name w:val="Margin Edition"/>
    <w:basedOn w:val="MarginNote"/>
    <w:rsid w:val="00E536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3669"/>
    <w:rPr>
      <w:sz w:val="2"/>
      <w:szCs w:val="2"/>
    </w:rPr>
  </w:style>
  <w:style w:type="character" w:customStyle="1" w:styleId="Small">
    <w:name w:val="Small"/>
    <w:basedOn w:val="DefaultParagraphFont"/>
    <w:rsid w:val="00E53669"/>
    <w:rPr>
      <w:sz w:val="16"/>
    </w:rPr>
  </w:style>
  <w:style w:type="paragraph" w:customStyle="1" w:styleId="WideTable">
    <w:name w:val="Wide Table"/>
    <w:basedOn w:val="Normal"/>
    <w:rsid w:val="00E536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3669"/>
  </w:style>
  <w:style w:type="paragraph" w:styleId="Quote">
    <w:name w:val="Quote"/>
    <w:basedOn w:val="Heading1"/>
    <w:link w:val="QuoteChar"/>
    <w:qFormat/>
    <w:rsid w:val="00E536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36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3669"/>
    <w:pPr>
      <w:pageBreakBefore/>
    </w:pPr>
  </w:style>
  <w:style w:type="paragraph" w:customStyle="1" w:styleId="Border">
    <w:name w:val="Border"/>
    <w:basedOn w:val="Normal"/>
    <w:qFormat/>
    <w:rsid w:val="00E536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36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6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6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36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36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36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36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36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3669"/>
    <w:rPr>
      <w:u w:val="single"/>
    </w:rPr>
  </w:style>
  <w:style w:type="character" w:customStyle="1" w:styleId="BoldandItalics">
    <w:name w:val="Bold and Italics"/>
    <w:qFormat/>
    <w:rsid w:val="00E53669"/>
    <w:rPr>
      <w:b/>
      <w:i/>
      <w:u w:val="none"/>
    </w:rPr>
  </w:style>
  <w:style w:type="paragraph" w:styleId="BalloonText">
    <w:name w:val="Balloon Text"/>
    <w:basedOn w:val="Normal"/>
    <w:link w:val="BalloonTextChar"/>
    <w:rsid w:val="00E536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36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36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36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36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36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36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A50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414</Words>
  <Characters>2821</Characters>
  <Application>Microsoft Office Word</Application>
  <DocSecurity>0</DocSecurity>
  <Lines>85</Lines>
  <Paragraphs>77</Paragraphs>
  <ScaleCrop>false</ScaleCrop>
  <Company>Author-it Software Corporation Ltd.</Company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SFICRO401 Manage minor crocodile incidents in the wild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2025-02-11T06:18:00Z</dcterms:created>
  <dcterms:modified xsi:type="dcterms:W3CDTF">2025-02-11T06:18:00Z</dcterms:modified>
</cp:coreProperties>
</file>