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27F" w:rsidP="00C012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SFICRO301 Support hatchery and juvenile crocodile care</w:t>
      </w:r>
      <w:r>
        <w:fldChar w:fldCharType="end"/>
      </w:r>
    </w:p>
    <w:p w:rsidR="00C0127F" w:rsidP="00C0127F">
      <w:pPr>
        <w:pStyle w:val="Version"/>
        <w:sectPr w:rsidSect="000523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232B" w:rsidP="0005232B">
      <w:pPr>
        <w:pStyle w:val="SuperHeading"/>
      </w:pPr>
      <w:r w:rsidRPr="0005232B">
        <w:t>SFICRO301 Support hatchery and juvenile crocodile care</w:t>
      </w:r>
    </w:p>
    <w:p w:rsidR="00000000" w:rsidRPr="0005232B" w:rsidP="0005232B">
      <w:pPr>
        <w:pStyle w:val="Heading1"/>
      </w:pPr>
      <w:bookmarkStart w:id="1" w:name="O_1099847"/>
      <w:bookmarkEnd w:id="1"/>
      <w:r w:rsidRPr="000523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6984"/>
      </w:tblGrid>
      <w:tr w:rsidTr="00052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Bold"/>
              <w:rPr>
                <w:lang w:val="en-NZ"/>
              </w:rPr>
            </w:pPr>
            <w:r w:rsidRPr="0005232B">
              <w:t>Release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Bold"/>
              <w:rPr>
                <w:lang w:val="en-NZ"/>
              </w:rPr>
            </w:pPr>
            <w:r w:rsidRPr="0005232B">
              <w:t>Comments</w:t>
            </w:r>
          </w:p>
        </w:tc>
      </w:tr>
      <w:tr w:rsidTr="00052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"/>
              <w:rPr>
                <w:lang w:val="en-NZ"/>
              </w:rPr>
            </w:pPr>
            <w:r w:rsidRPr="0005232B">
              <w:t>Release 1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32B" w:rsidP="0005232B">
            <w:pPr>
              <w:pStyle w:val="BodyText"/>
            </w:pPr>
            <w:r w:rsidRPr="0005232B">
              <w:t>This version released with SFI Seafood Industry Training Package Version 2.0.</w:t>
            </w:r>
          </w:p>
        </w:tc>
      </w:tr>
    </w:tbl>
    <w:p w:rsidR="00000000" w:rsidRPr="0005232B" w:rsidP="0005232B">
      <w:pPr>
        <w:pStyle w:val="BodyText"/>
      </w:pPr>
    </w:p>
    <w:p w:rsidR="00000000" w:rsidRPr="0005232B" w:rsidP="0005232B">
      <w:pPr>
        <w:pStyle w:val="AllowPageBreak"/>
      </w:pPr>
    </w:p>
    <w:p w:rsidR="00000000" w:rsidRPr="0005232B" w:rsidP="0005232B">
      <w:pPr>
        <w:pStyle w:val="Heading1"/>
      </w:pPr>
      <w:bookmarkStart w:id="2" w:name="O_1099848"/>
      <w:bookmarkEnd w:id="2"/>
      <w:r w:rsidRPr="0005232B">
        <w:t>Application</w:t>
      </w:r>
    </w:p>
    <w:p w:rsidR="00000000" w:rsidRPr="0005232B" w:rsidP="00C0127F">
      <w:pPr>
        <w:pStyle w:val="BodyText"/>
      </w:pPr>
      <w:r w:rsidRPr="0005232B">
        <w:t>This unit of competency describes the skills and knowledge required to support</w:t>
      </w:r>
      <w:r w:rsidRPr="0005232B">
        <w:t xml:space="preserve"> hatchery and juvenile crocodile operations, including monitoring the collection and care of hatchlings and juvenile crocodiles.</w:t>
      </w:r>
    </w:p>
    <w:p w:rsidR="00000000" w:rsidRPr="0005232B" w:rsidP="00C0127F">
      <w:pPr>
        <w:pStyle w:val="BodyText"/>
      </w:pPr>
      <w:r w:rsidRPr="0005232B">
        <w:t>The unit applies to individuals who work in farms, wildlife parks or research facilities and have responsibility for hatchlings</w:t>
      </w:r>
      <w:r w:rsidRPr="0005232B">
        <w:t xml:space="preserve"> and juvenile crocodiles, working under broad direction and having limited responsibility for the work of others.</w:t>
      </w:r>
    </w:p>
    <w:p w:rsidR="00000000" w:rsidRPr="0005232B" w:rsidP="00C0127F">
      <w:pPr>
        <w:pStyle w:val="BodyText"/>
      </w:pPr>
      <w:r w:rsidRPr="0005232B">
        <w:t>All work must be carried out to comply with workplace procedures, according to state/territory health and safety, biosecurity and environmenta</w:t>
      </w:r>
      <w:r w:rsidRPr="0005232B">
        <w:t xml:space="preserve">l regulations, legislation and standards that apply to the workplace. </w:t>
      </w:r>
    </w:p>
    <w:p w:rsidR="00000000" w:rsidRPr="0005232B" w:rsidP="00C0127F">
      <w:pPr>
        <w:pStyle w:val="BodyText"/>
      </w:pPr>
      <w:r w:rsidRPr="0005232B">
        <w:t>No licensing, legislative or certification requirements apply to this unit at the time of publication.</w:t>
      </w:r>
    </w:p>
    <w:p w:rsidR="00000000" w:rsidRPr="0005232B" w:rsidP="0005232B">
      <w:pPr>
        <w:pStyle w:val="Heading1"/>
      </w:pPr>
      <w:bookmarkStart w:id="3" w:name="O_1099849"/>
      <w:bookmarkEnd w:id="3"/>
      <w:r w:rsidRPr="0005232B">
        <w:t>Pre-requisite Unit</w:t>
      </w:r>
    </w:p>
    <w:p w:rsidR="00000000" w:rsidRPr="0005232B" w:rsidP="00C0127F">
      <w:pPr>
        <w:pStyle w:val="BodyText"/>
      </w:pPr>
      <w:r w:rsidRPr="0005232B">
        <w:t>Nil</w:t>
      </w:r>
    </w:p>
    <w:p w:rsidR="00000000" w:rsidRPr="0005232B" w:rsidP="0005232B">
      <w:pPr>
        <w:pStyle w:val="Heading1"/>
      </w:pPr>
      <w:bookmarkStart w:id="4" w:name="O_1099851"/>
      <w:bookmarkEnd w:id="4"/>
      <w:r w:rsidRPr="0005232B">
        <w:t>Unit Sector</w:t>
      </w:r>
    </w:p>
    <w:p w:rsidR="00000000" w:rsidRPr="0005232B" w:rsidP="00C0127F">
      <w:pPr>
        <w:pStyle w:val="BodyText"/>
      </w:pPr>
      <w:r w:rsidRPr="0005232B">
        <w:t>Crocodiles (CRO)</w:t>
      </w:r>
    </w:p>
    <w:p w:rsidR="00000000" w:rsidRPr="0005232B" w:rsidP="0005232B">
      <w:pPr>
        <w:pStyle w:val="Heading1"/>
      </w:pPr>
      <w:bookmarkStart w:id="5" w:name="O_1099852"/>
      <w:bookmarkEnd w:id="5"/>
      <w:r w:rsidRPr="0005232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01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Bold"/>
              <w:rPr>
                <w:lang w:val="en-NZ"/>
              </w:rPr>
            </w:pPr>
            <w:r w:rsidRPr="0005232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Bold"/>
              <w:rPr>
                <w:lang w:val="en-NZ"/>
              </w:rPr>
            </w:pPr>
            <w:r w:rsidRPr="0005232B">
              <w:t>Performance Criteria</w:t>
            </w:r>
          </w:p>
        </w:tc>
      </w:tr>
      <w:tr w:rsidTr="00C01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32B" w:rsidP="0005232B">
            <w:pPr>
              <w:pStyle w:val="BodyText"/>
            </w:pPr>
            <w:r w:rsidRPr="0005232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"/>
              <w:rPr>
                <w:lang w:val="en-NZ"/>
              </w:rPr>
            </w:pPr>
            <w:r w:rsidRPr="000523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1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"/>
              <w:rPr>
                <w:lang w:val="en-NZ"/>
              </w:rPr>
            </w:pPr>
            <w:r w:rsidRPr="0005232B">
              <w:t>1. Prepare for crocodile hatchery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32B" w:rsidP="0005232B">
            <w:pPr>
              <w:pStyle w:val="BodyText"/>
            </w:pPr>
            <w:r w:rsidRPr="0005232B">
              <w:t>1.1 Identify crocodile hatchery program aims</w:t>
            </w:r>
          </w:p>
          <w:p w:rsidR="00000000" w:rsidRPr="0005232B" w:rsidP="0005232B">
            <w:pPr>
              <w:pStyle w:val="BodyText"/>
            </w:pPr>
            <w:r w:rsidRPr="0005232B">
              <w:t xml:space="preserve">1.2 Confirm hatchery labour and equipment requirements with </w:t>
            </w:r>
            <w:r w:rsidRPr="0005232B">
              <w:t>relevant personnel</w:t>
            </w:r>
          </w:p>
          <w:p w:rsidR="00000000" w:rsidP="0005232B">
            <w:pPr>
              <w:pStyle w:val="BodyText"/>
              <w:rPr>
                <w:lang w:val="en-NZ"/>
              </w:rPr>
            </w:pPr>
            <w:r w:rsidRPr="0005232B">
              <w:t>1.3 Identify risk factors that could affect hatchery operations, and plan to minimise r</w:t>
            </w:r>
            <w:r w:rsidRPr="0005232B">
              <w:t>isk</w:t>
            </w:r>
          </w:p>
        </w:tc>
      </w:tr>
      <w:tr w:rsidTr="00C01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"/>
              <w:rPr>
                <w:lang w:val="en-NZ"/>
              </w:rPr>
            </w:pPr>
            <w:r w:rsidRPr="0005232B">
              <w:t>2. Incubate crocodile eggs to hatch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32B" w:rsidP="0005232B">
            <w:pPr>
              <w:pStyle w:val="BodyText"/>
            </w:pPr>
            <w:r w:rsidRPr="0005232B">
              <w:t>2.1 Prepare clutches of eggs to be placed into the incubator according to standard operating procedures (SOPs)</w:t>
            </w:r>
          </w:p>
          <w:p w:rsidR="00000000" w:rsidRPr="0005232B" w:rsidP="0005232B">
            <w:pPr>
              <w:pStyle w:val="BodyText"/>
            </w:pPr>
            <w:r w:rsidRPr="0005232B">
              <w:t>2.2 Examine crocodile eggs during stages of embryo development to estimate embryo age and detect and rem</w:t>
            </w:r>
            <w:r w:rsidRPr="0005232B">
              <w:t>ove dead specimens to prevent contaminating the incubator</w:t>
            </w:r>
          </w:p>
          <w:p w:rsidR="00000000" w:rsidRPr="0005232B" w:rsidP="0005232B">
            <w:pPr>
              <w:pStyle w:val="BodyText"/>
            </w:pPr>
            <w:r w:rsidRPr="0005232B">
              <w:t>2.3 Monitor the incubation environment according to SOPs and hygiene standards to maximise survival rates</w:t>
            </w:r>
          </w:p>
          <w:p w:rsidR="00000000" w:rsidRPr="0005232B" w:rsidP="0005232B">
            <w:pPr>
              <w:pStyle w:val="BodyText"/>
            </w:pPr>
            <w:r w:rsidRPr="0005232B">
              <w:t xml:space="preserve">2.4 Identify and monitor eggs close to hatching, and follow SOP processes to minimise risks </w:t>
            </w:r>
            <w:r w:rsidRPr="0005232B">
              <w:t xml:space="preserve">of premature hatching </w:t>
            </w:r>
          </w:p>
          <w:p w:rsidR="00000000" w:rsidRPr="0005232B" w:rsidP="0005232B">
            <w:pPr>
              <w:pStyle w:val="BodyText"/>
            </w:pPr>
            <w:r w:rsidRPr="0005232B">
              <w:t>2.5 Assist crocodile hatchlings from eggs when clutches are ready to hatch</w:t>
            </w:r>
          </w:p>
          <w:p w:rsidR="00000000" w:rsidRPr="0005232B" w:rsidP="0005232B">
            <w:pPr>
              <w:pStyle w:val="BodyText"/>
            </w:pPr>
            <w:r w:rsidRPr="0005232B">
              <w:t xml:space="preserve">2.6 Record incubation environment and hatching processes according to SOPs </w:t>
            </w:r>
          </w:p>
          <w:p w:rsidR="00000000" w:rsidRPr="0005232B" w:rsidP="0005232B">
            <w:pPr>
              <w:pStyle w:val="BodyText"/>
            </w:pPr>
            <w:r w:rsidRPr="0005232B">
              <w:t>2.7 Identify and conduct appropriate euthanasia methods for weak or deformed hatch</w:t>
            </w:r>
            <w:r w:rsidRPr="0005232B">
              <w:t>lings according to the relevant codes of practice</w:t>
            </w:r>
          </w:p>
          <w:p w:rsidR="00000000" w:rsidP="0005232B">
            <w:pPr>
              <w:pStyle w:val="BodyText"/>
              <w:rPr>
                <w:lang w:val="en-NZ"/>
              </w:rPr>
            </w:pPr>
            <w:r w:rsidRPr="0005232B">
              <w:t>2.8 Transfer hatchlings to appropriate pre-prepared hatchling pens</w:t>
            </w:r>
          </w:p>
        </w:tc>
      </w:tr>
      <w:tr w:rsidTr="00C01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"/>
              <w:rPr>
                <w:lang w:val="en-NZ"/>
              </w:rPr>
            </w:pPr>
            <w:r w:rsidRPr="0005232B">
              <w:t xml:space="preserve">3. Prepare to conduct care activities with hatchling and juvenile crocodiles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32B" w:rsidP="0005232B">
            <w:pPr>
              <w:pStyle w:val="BodyText"/>
            </w:pPr>
            <w:r w:rsidRPr="0005232B">
              <w:t>3.1 Determine appropriate crocodile protection legislation or regulation, codes of practice and biosecurity issues associated with working with crocodiles in a controlled environment</w:t>
            </w:r>
          </w:p>
          <w:p w:rsidR="00000000" w:rsidP="0005232B">
            <w:pPr>
              <w:pStyle w:val="BodyText"/>
              <w:rPr>
                <w:lang w:val="en-NZ"/>
              </w:rPr>
            </w:pPr>
            <w:r w:rsidRPr="0005232B">
              <w:t>3.2 Gather required equipment, including personal protective equipment (P</w:t>
            </w:r>
            <w:r w:rsidRPr="0005232B">
              <w:t>PE) to prepare for work with juvenile crocodiles in a controlled environment according to workplace health and safety standards</w:t>
            </w:r>
          </w:p>
        </w:tc>
      </w:tr>
      <w:tr w:rsidTr="00C01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"/>
              <w:rPr>
                <w:lang w:val="en-NZ"/>
              </w:rPr>
            </w:pPr>
            <w:r w:rsidRPr="0005232B">
              <w:t xml:space="preserve">4. Feed hatchling and juvenile crocodiles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32B" w:rsidP="0005232B">
            <w:pPr>
              <w:pStyle w:val="BodyText"/>
            </w:pPr>
            <w:r w:rsidRPr="0005232B">
              <w:t>4.1 Identify the nutritional needs of hatchling and juvenile crocodiles in a control</w:t>
            </w:r>
            <w:r w:rsidRPr="0005232B">
              <w:t xml:space="preserve">led environment according to the relevant codes of practice to ensure health and good skin quality </w:t>
            </w:r>
          </w:p>
          <w:p w:rsidR="00000000" w:rsidRPr="0005232B" w:rsidP="0005232B">
            <w:pPr>
              <w:pStyle w:val="BodyText"/>
            </w:pPr>
            <w:r w:rsidRPr="0005232B">
              <w:t>4.2 Prepare food and food supplements according to storage and food safety requirements</w:t>
            </w:r>
          </w:p>
          <w:p w:rsidR="00000000" w:rsidRPr="0005232B" w:rsidP="0005232B">
            <w:pPr>
              <w:pStyle w:val="BodyText"/>
            </w:pPr>
            <w:r w:rsidRPr="0005232B">
              <w:t xml:space="preserve">4.3 Feed hatchling and juvenile crocodiles following SOPs </w:t>
            </w:r>
          </w:p>
          <w:p w:rsidR="00000000" w:rsidP="0005232B">
            <w:pPr>
              <w:pStyle w:val="BodyText"/>
              <w:rPr>
                <w:lang w:val="en-NZ"/>
              </w:rPr>
            </w:pPr>
            <w:r w:rsidRPr="0005232B">
              <w:t>4.4 Maint</w:t>
            </w:r>
            <w:r w:rsidRPr="0005232B">
              <w:t>ain feeding records according to workplace SOPs, and report any observed feeding abnormalities</w:t>
            </w:r>
          </w:p>
        </w:tc>
      </w:tr>
      <w:tr w:rsidTr="00C01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"/>
              <w:rPr>
                <w:lang w:val="en-NZ"/>
              </w:rPr>
            </w:pPr>
            <w:r w:rsidRPr="0005232B">
              <w:t xml:space="preserve">5. Maintain hatchling and juvenile crocodile pens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32B" w:rsidP="0005232B">
            <w:pPr>
              <w:pStyle w:val="BodyText"/>
            </w:pPr>
            <w:r w:rsidRPr="0005232B">
              <w:t xml:space="preserve">5.1 Remove excess food and record leftover amount according to SOPs </w:t>
            </w:r>
          </w:p>
          <w:p w:rsidR="00000000" w:rsidRPr="0005232B" w:rsidP="0005232B">
            <w:pPr>
              <w:pStyle w:val="BodyText"/>
            </w:pPr>
            <w:r w:rsidRPr="0005232B">
              <w:t>5.2 Clean crocodile pens according to SO</w:t>
            </w:r>
            <w:r w:rsidRPr="0005232B">
              <w:t>Ps and relevant codes of practice</w:t>
            </w:r>
          </w:p>
          <w:p w:rsidR="00000000" w:rsidRPr="0005232B" w:rsidP="0005232B">
            <w:pPr>
              <w:pStyle w:val="BodyText"/>
            </w:pPr>
            <w:r w:rsidRPr="0005232B">
              <w:t>5.3 Monitor and maintain the water quality and temperature requirements according to SOPs</w:t>
            </w:r>
          </w:p>
          <w:p w:rsidR="00000000" w:rsidP="0005232B">
            <w:pPr>
              <w:pStyle w:val="BodyText"/>
              <w:rPr>
                <w:lang w:val="en-NZ"/>
              </w:rPr>
            </w:pPr>
            <w:r w:rsidRPr="0005232B">
              <w:t>5.4 Record maintenance processes according to workplace processes</w:t>
            </w:r>
          </w:p>
        </w:tc>
      </w:tr>
      <w:tr w:rsidTr="00C01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"/>
              <w:rPr>
                <w:lang w:val="en-NZ"/>
              </w:rPr>
            </w:pPr>
            <w:r w:rsidRPr="0005232B">
              <w:t xml:space="preserve">6. Conduct hatchling and juvenile crocodile stock administrative </w:t>
            </w:r>
            <w:r w:rsidRPr="0005232B">
              <w:t>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32B" w:rsidP="0005232B">
            <w:pPr>
              <w:pStyle w:val="BodyText"/>
            </w:pPr>
            <w:r w:rsidRPr="0005232B">
              <w:t>6.1 Check for completeness of pen cleaning and disposal of waste materials according to workplace procedures, biosecurity and environmental requirements</w:t>
            </w:r>
          </w:p>
          <w:p w:rsidR="00000000" w:rsidRPr="0005232B" w:rsidP="0005232B">
            <w:pPr>
              <w:pStyle w:val="BodyText"/>
            </w:pPr>
            <w:r w:rsidRPr="0005232B">
              <w:t>6.2 Update records and report any abnormal observations or events, including deaths, to superv</w:t>
            </w:r>
            <w:r w:rsidRPr="0005232B">
              <w:t>isor</w:t>
            </w:r>
          </w:p>
          <w:p w:rsidR="00000000" w:rsidRPr="0005232B" w:rsidP="0005232B">
            <w:pPr>
              <w:pStyle w:val="BodyText"/>
            </w:pPr>
            <w:r w:rsidRPr="0005232B">
              <w:t>6.3 Check condition and storage of tools and equipment, and report repair and maintenance requirements to supervisor</w:t>
            </w:r>
          </w:p>
        </w:tc>
      </w:tr>
    </w:tbl>
    <w:p w:rsidR="00000000" w:rsidRPr="0005232B" w:rsidP="0005232B">
      <w:pPr>
        <w:pStyle w:val="BodyText"/>
      </w:pPr>
    </w:p>
    <w:p w:rsidR="00000000" w:rsidRPr="0005232B" w:rsidP="0005232B">
      <w:pPr>
        <w:pStyle w:val="AllowPageBreak"/>
      </w:pPr>
    </w:p>
    <w:p w:rsidR="00000000" w:rsidRPr="0005232B" w:rsidP="0005232B">
      <w:pPr>
        <w:pStyle w:val="Heading1"/>
      </w:pPr>
      <w:bookmarkStart w:id="6" w:name="O_1099853"/>
      <w:bookmarkEnd w:id="6"/>
      <w:r w:rsidRPr="0005232B">
        <w:t>Foundation Skills</w:t>
      </w:r>
    </w:p>
    <w:p w:rsidR="00000000" w:rsidRPr="00C0127F" w:rsidP="00C0127F">
      <w:pPr>
        <w:pStyle w:val="BodyText"/>
        <w:rPr>
          <w:i/>
        </w:rPr>
      </w:pPr>
      <w:r w:rsidRPr="00C0127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2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Bold"/>
              <w:rPr>
                <w:lang w:val="en-NZ"/>
              </w:rPr>
            </w:pPr>
            <w:r w:rsidRPr="0005232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Bold"/>
              <w:rPr>
                <w:lang w:val="en-NZ"/>
              </w:rPr>
            </w:pPr>
            <w:r w:rsidRPr="0005232B">
              <w:t>Description</w:t>
            </w:r>
          </w:p>
        </w:tc>
      </w:tr>
      <w:tr w:rsidTr="00052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"/>
              <w:rPr>
                <w:lang w:val="en-NZ"/>
              </w:rPr>
            </w:pPr>
            <w:r w:rsidRPr="0005232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ListBullet"/>
              <w:rPr>
                <w:lang w:val="en-NZ"/>
              </w:rPr>
            </w:pPr>
            <w:r w:rsidRPr="0005232B">
              <w:t>Interpret technical information rela</w:t>
            </w:r>
            <w:r w:rsidRPr="0005232B">
              <w:t>ting to crocodile hatchlings</w:t>
            </w:r>
          </w:p>
        </w:tc>
      </w:tr>
      <w:tr w:rsidTr="00052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"/>
              <w:rPr>
                <w:lang w:val="en-NZ"/>
              </w:rPr>
            </w:pPr>
            <w:r w:rsidRPr="0005232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ListBullet"/>
              <w:rPr>
                <w:lang w:val="en-NZ"/>
              </w:rPr>
            </w:pPr>
            <w:r w:rsidRPr="0005232B">
              <w:t>Complete workplace records legibly and accurately using correct technical terminology</w:t>
            </w:r>
          </w:p>
        </w:tc>
      </w:tr>
      <w:tr w:rsidTr="00052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"/>
              <w:rPr>
                <w:lang w:val="en-NZ"/>
              </w:rPr>
            </w:pPr>
            <w:r w:rsidRPr="0005232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ListBullet"/>
              <w:rPr>
                <w:lang w:val="en-NZ"/>
              </w:rPr>
            </w:pPr>
            <w:r w:rsidRPr="0005232B">
              <w:t>Communicate in a clear, concise and culturally sensitive manner</w:t>
            </w:r>
          </w:p>
        </w:tc>
      </w:tr>
      <w:tr w:rsidTr="00052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"/>
              <w:rPr>
                <w:lang w:val="en-NZ"/>
              </w:rPr>
            </w:pPr>
            <w:r w:rsidRPr="0005232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32B" w:rsidP="0005232B">
            <w:pPr>
              <w:pStyle w:val="ListBullet"/>
            </w:pPr>
            <w:r w:rsidRPr="0005232B">
              <w:t>Estimate quantities of feed and containers</w:t>
            </w:r>
          </w:p>
        </w:tc>
      </w:tr>
    </w:tbl>
    <w:p w:rsidR="00000000" w:rsidRPr="0005232B" w:rsidP="0005232B">
      <w:pPr>
        <w:pStyle w:val="BodyText"/>
      </w:pPr>
    </w:p>
    <w:p w:rsidR="00000000" w:rsidRPr="0005232B" w:rsidP="0005232B">
      <w:pPr>
        <w:pStyle w:val="AllowPageBreak"/>
      </w:pPr>
    </w:p>
    <w:p w:rsidR="00000000" w:rsidRPr="0005232B" w:rsidP="0005232B">
      <w:pPr>
        <w:pStyle w:val="Heading1"/>
      </w:pPr>
      <w:bookmarkStart w:id="7" w:name="O_1099855"/>
      <w:bookmarkEnd w:id="7"/>
      <w:r w:rsidRPr="0005232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52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Bold"/>
              <w:rPr>
                <w:lang w:val="en-NZ"/>
              </w:rPr>
            </w:pPr>
            <w:r w:rsidRPr="0005232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Bold"/>
              <w:rPr>
                <w:lang w:val="en-NZ"/>
              </w:rPr>
            </w:pPr>
            <w:r w:rsidRPr="0005232B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Bold"/>
              <w:rPr>
                <w:lang w:val="en-NZ"/>
              </w:rPr>
            </w:pPr>
            <w:r w:rsidRPr="0005232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Bold"/>
              <w:rPr>
                <w:lang w:val="en-NZ"/>
              </w:rPr>
            </w:pPr>
            <w:r w:rsidRPr="0005232B">
              <w:t>Equivalence status</w:t>
            </w:r>
          </w:p>
        </w:tc>
      </w:tr>
      <w:tr w:rsidTr="00052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"/>
              <w:rPr>
                <w:lang w:val="en-NZ"/>
              </w:rPr>
            </w:pPr>
            <w:r w:rsidRPr="0005232B">
              <w:t>SFICRO301 Support hatchery and juvenile crocodile care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"/>
              <w:rPr>
                <w:lang w:val="en-NZ"/>
              </w:rPr>
            </w:pPr>
            <w:r w:rsidRPr="0005232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32B">
            <w:pPr>
              <w:pStyle w:val="BodyText"/>
              <w:rPr>
                <w:lang w:val="en-NZ"/>
              </w:rPr>
            </w:pPr>
            <w:r w:rsidRPr="0005232B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32B" w:rsidP="0005232B">
            <w:pPr>
              <w:pStyle w:val="BodyText"/>
            </w:pPr>
            <w:r w:rsidRPr="0005232B">
              <w:t>Newly created</w:t>
            </w:r>
          </w:p>
        </w:tc>
      </w:tr>
    </w:tbl>
    <w:p w:rsidR="00000000" w:rsidRPr="0005232B" w:rsidP="0005232B">
      <w:pPr>
        <w:pStyle w:val="BodyText"/>
      </w:pPr>
    </w:p>
    <w:p w:rsidR="00000000" w:rsidRPr="0005232B" w:rsidP="0005232B">
      <w:pPr>
        <w:pStyle w:val="AllowPageBreak"/>
      </w:pPr>
    </w:p>
    <w:p w:rsidR="00000000" w:rsidRPr="0005232B" w:rsidP="0005232B">
      <w:pPr>
        <w:pStyle w:val="Heading1"/>
      </w:pPr>
      <w:bookmarkStart w:id="8" w:name="O_1099862"/>
      <w:bookmarkEnd w:id="8"/>
      <w:r w:rsidRPr="0005232B">
        <w:t>Links</w:t>
      </w:r>
    </w:p>
    <w:p w:rsidR="00000000" w:rsidRPr="0005232B" w:rsidP="00C0127F">
      <w:pPr>
        <w:pStyle w:val="BodyText"/>
      </w:pPr>
      <w:r w:rsidRPr="0005232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2238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5232B" w:rsidP="0005232B"/>
    <w:sectPr w:rsidSect="000523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3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32B" w:rsidRPr="00C0127F" w:rsidP="00C012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3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27F" w:rsidP="000523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127F" w:rsidP="000523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0127F" w:rsidP="000523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3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2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232B" w:rsidRPr="00C0127F" w:rsidP="00C012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3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27F" w:rsidRPr="002D2AF8" w:rsidP="000523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SFICRO301 Support hatchery and juvenile crocodile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0127F" w:rsidP="000523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B84F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228E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3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23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23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23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23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23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23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23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23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23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23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232B"/>
  </w:style>
  <w:style w:type="character" w:customStyle="1" w:styleId="Heading1Char">
    <w:name w:val="Heading 1 Char"/>
    <w:basedOn w:val="DefaultParagraphFont"/>
    <w:link w:val="Heading1"/>
    <w:rsid w:val="000523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23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23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232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5232B"/>
    <w:rPr>
      <w:i/>
    </w:rPr>
  </w:style>
  <w:style w:type="paragraph" w:customStyle="1" w:styleId="SuperHeading">
    <w:name w:val="SuperHeading"/>
    <w:basedOn w:val="Normal"/>
    <w:rsid w:val="000523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23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232B"/>
    <w:rPr>
      <w:b/>
    </w:rPr>
  </w:style>
  <w:style w:type="character" w:customStyle="1" w:styleId="Heading2Char">
    <w:name w:val="Heading 2 Char"/>
    <w:basedOn w:val="DefaultParagraphFont"/>
    <w:link w:val="Heading2"/>
    <w:rsid w:val="000523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23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23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2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2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2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2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23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23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23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23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23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23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23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23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23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23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23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23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23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232B"/>
    <w:rPr>
      <w:b/>
      <w:spacing w:val="0"/>
    </w:rPr>
  </w:style>
  <w:style w:type="paragraph" w:customStyle="1" w:styleId="SuperTitle">
    <w:name w:val="SuperTitle"/>
    <w:basedOn w:val="Title"/>
    <w:rsid w:val="000523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23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23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23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23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23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23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23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23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23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23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23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23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23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23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23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232B"/>
  </w:style>
  <w:style w:type="paragraph" w:styleId="TableofFigures">
    <w:name w:val="table of figures"/>
    <w:basedOn w:val="Normal"/>
    <w:next w:val="Normal"/>
    <w:semiHidden/>
    <w:rsid w:val="000523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23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232B"/>
    <w:rPr>
      <w:rFonts w:ascii="Wingdings" w:hAnsi="Wingdings"/>
    </w:rPr>
  </w:style>
  <w:style w:type="paragraph" w:customStyle="1" w:styleId="TableHeading">
    <w:name w:val="Table Heading"/>
    <w:basedOn w:val="HeadingBase"/>
    <w:rsid w:val="000523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232B"/>
    <w:rPr>
      <w:color w:val="0033CC"/>
      <w:u w:val="none"/>
    </w:rPr>
  </w:style>
  <w:style w:type="paragraph" w:customStyle="1" w:styleId="BodyTextRight">
    <w:name w:val="Body Text Right"/>
    <w:basedOn w:val="BodyText"/>
    <w:rsid w:val="000523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23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23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23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23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23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232B"/>
    <w:rPr>
      <w:sz w:val="32"/>
    </w:rPr>
  </w:style>
  <w:style w:type="paragraph" w:customStyle="1" w:styleId="HeadingProcedure">
    <w:name w:val="Heading Procedure"/>
    <w:basedOn w:val="HeadingBase"/>
    <w:next w:val="Normal"/>
    <w:rsid w:val="000523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232B"/>
    <w:pPr>
      <w:spacing w:before="60" w:after="60"/>
    </w:pPr>
  </w:style>
  <w:style w:type="paragraph" w:styleId="ListContinue">
    <w:name w:val="List Continue"/>
    <w:basedOn w:val="List"/>
    <w:rsid w:val="0005232B"/>
    <w:pPr>
      <w:ind w:firstLine="0"/>
    </w:pPr>
  </w:style>
  <w:style w:type="paragraph" w:customStyle="1" w:styleId="ListNote">
    <w:name w:val="List Note"/>
    <w:basedOn w:val="List"/>
    <w:rsid w:val="000523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23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23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232B"/>
    <w:rPr>
      <w:rFonts w:ascii="Courier New" w:hAnsi="Courier New"/>
    </w:rPr>
  </w:style>
  <w:style w:type="paragraph" w:customStyle="1" w:styleId="NoteBullet">
    <w:name w:val="Note Bullet"/>
    <w:basedOn w:val="Note"/>
    <w:rsid w:val="000523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23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23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23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23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23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23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232B"/>
    <w:rPr>
      <w:b/>
      <w:smallCaps/>
    </w:rPr>
  </w:style>
  <w:style w:type="paragraph" w:customStyle="1" w:styleId="TableListNumber">
    <w:name w:val="Table List Number"/>
    <w:basedOn w:val="ListNumber"/>
    <w:rsid w:val="000523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23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232B"/>
    <w:pPr>
      <w:numPr>
        <w:numId w:val="8"/>
      </w:numPr>
    </w:pPr>
  </w:style>
  <w:style w:type="paragraph" w:customStyle="1" w:styleId="ListAlpha2">
    <w:name w:val="List Alpha 2"/>
    <w:basedOn w:val="List2"/>
    <w:rsid w:val="0005232B"/>
    <w:pPr>
      <w:numPr>
        <w:numId w:val="7"/>
      </w:numPr>
    </w:pPr>
  </w:style>
  <w:style w:type="paragraph" w:styleId="List2">
    <w:name w:val="List 2"/>
    <w:basedOn w:val="BodyText"/>
    <w:rsid w:val="000523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23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23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23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23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23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232B"/>
    <w:pPr>
      <w:numPr>
        <w:numId w:val="3"/>
      </w:numPr>
    </w:pPr>
  </w:style>
  <w:style w:type="paragraph" w:styleId="ListContinue2">
    <w:name w:val="List Continue 2"/>
    <w:basedOn w:val="List2"/>
    <w:rsid w:val="0005232B"/>
    <w:pPr>
      <w:ind w:firstLine="0"/>
    </w:pPr>
  </w:style>
  <w:style w:type="paragraph" w:styleId="ListContinue3">
    <w:name w:val="List Continue 3"/>
    <w:basedOn w:val="List3"/>
    <w:rsid w:val="0005232B"/>
    <w:pPr>
      <w:ind w:left="1021" w:firstLine="0"/>
    </w:pPr>
  </w:style>
  <w:style w:type="paragraph" w:styleId="ListContinue4">
    <w:name w:val="List Continue 4"/>
    <w:basedOn w:val="List4"/>
    <w:rsid w:val="0005232B"/>
    <w:pPr>
      <w:ind w:firstLine="0"/>
    </w:pPr>
  </w:style>
  <w:style w:type="paragraph" w:styleId="ListContinue5">
    <w:name w:val="List Continue 5"/>
    <w:basedOn w:val="List5"/>
    <w:rsid w:val="0005232B"/>
    <w:pPr>
      <w:ind w:firstLine="0"/>
    </w:pPr>
  </w:style>
  <w:style w:type="paragraph" w:styleId="ListNumber3">
    <w:name w:val="List Number 3"/>
    <w:basedOn w:val="List3"/>
    <w:rsid w:val="0005232B"/>
    <w:pPr>
      <w:numPr>
        <w:numId w:val="4"/>
      </w:numPr>
    </w:pPr>
  </w:style>
  <w:style w:type="paragraph" w:styleId="ListNumber4">
    <w:name w:val="List Number 4"/>
    <w:basedOn w:val="List4"/>
    <w:rsid w:val="0005232B"/>
    <w:pPr>
      <w:numPr>
        <w:numId w:val="5"/>
      </w:numPr>
    </w:pPr>
  </w:style>
  <w:style w:type="paragraph" w:styleId="ListNumber5">
    <w:name w:val="List Number 5"/>
    <w:basedOn w:val="List5"/>
    <w:rsid w:val="0005232B"/>
    <w:pPr>
      <w:numPr>
        <w:numId w:val="6"/>
      </w:numPr>
    </w:pPr>
  </w:style>
  <w:style w:type="paragraph" w:styleId="BlockText">
    <w:name w:val="Block Text"/>
    <w:basedOn w:val="Normal"/>
    <w:rsid w:val="000523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23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232B"/>
    <w:rPr>
      <w:sz w:val="16"/>
      <w:vertAlign w:val="superscript"/>
    </w:rPr>
  </w:style>
  <w:style w:type="character" w:customStyle="1" w:styleId="Symbols">
    <w:name w:val="Symbols"/>
    <w:basedOn w:val="DefaultParagraphFont"/>
    <w:rsid w:val="0005232B"/>
    <w:rPr>
      <w:rFonts w:ascii="Symbol" w:hAnsi="Symbol"/>
    </w:rPr>
  </w:style>
  <w:style w:type="character" w:customStyle="1" w:styleId="MenuOptions">
    <w:name w:val="Menu Options"/>
    <w:basedOn w:val="DefaultParagraphFont"/>
    <w:rsid w:val="000523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232B"/>
    <w:rPr>
      <w:b/>
    </w:rPr>
  </w:style>
  <w:style w:type="character" w:customStyle="1" w:styleId="Underlined">
    <w:name w:val="Underlined"/>
    <w:basedOn w:val="DefaultParagraphFont"/>
    <w:rsid w:val="0005232B"/>
    <w:rPr>
      <w:u w:val="single"/>
    </w:rPr>
  </w:style>
  <w:style w:type="paragraph" w:customStyle="1" w:styleId="TableBodyTextRight">
    <w:name w:val="Table Body Text Right"/>
    <w:basedOn w:val="TableBodyText"/>
    <w:rsid w:val="000523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232B"/>
    <w:rPr>
      <w:sz w:val="18"/>
    </w:rPr>
  </w:style>
  <w:style w:type="paragraph" w:customStyle="1" w:styleId="BodySmallRight">
    <w:name w:val="Body Small Right"/>
    <w:basedOn w:val="BodyTextRight"/>
    <w:rsid w:val="0005232B"/>
    <w:rPr>
      <w:sz w:val="18"/>
      <w:szCs w:val="18"/>
    </w:rPr>
  </w:style>
  <w:style w:type="paragraph" w:customStyle="1" w:styleId="MarginEdition">
    <w:name w:val="Margin Edition"/>
    <w:basedOn w:val="MarginNote"/>
    <w:rsid w:val="000523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232B"/>
    <w:rPr>
      <w:sz w:val="2"/>
      <w:szCs w:val="2"/>
    </w:rPr>
  </w:style>
  <w:style w:type="character" w:customStyle="1" w:styleId="Small">
    <w:name w:val="Small"/>
    <w:basedOn w:val="DefaultParagraphFont"/>
    <w:rsid w:val="0005232B"/>
    <w:rPr>
      <w:sz w:val="16"/>
    </w:rPr>
  </w:style>
  <w:style w:type="paragraph" w:customStyle="1" w:styleId="WideTable">
    <w:name w:val="Wide Table"/>
    <w:basedOn w:val="Normal"/>
    <w:rsid w:val="000523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232B"/>
  </w:style>
  <w:style w:type="paragraph" w:styleId="Quote">
    <w:name w:val="Quote"/>
    <w:basedOn w:val="Heading1"/>
    <w:link w:val="QuoteChar"/>
    <w:qFormat/>
    <w:rsid w:val="000523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23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232B"/>
    <w:pPr>
      <w:pageBreakBefore/>
    </w:pPr>
  </w:style>
  <w:style w:type="paragraph" w:customStyle="1" w:styleId="Border">
    <w:name w:val="Border"/>
    <w:basedOn w:val="Normal"/>
    <w:qFormat/>
    <w:rsid w:val="000523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23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3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3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23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23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23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23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23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232B"/>
    <w:rPr>
      <w:u w:val="single"/>
    </w:rPr>
  </w:style>
  <w:style w:type="character" w:customStyle="1" w:styleId="BoldandItalics">
    <w:name w:val="Bold and Italics"/>
    <w:qFormat/>
    <w:rsid w:val="0005232B"/>
    <w:rPr>
      <w:b/>
      <w:i/>
      <w:u w:val="none"/>
    </w:rPr>
  </w:style>
  <w:style w:type="paragraph" w:styleId="BalloonText">
    <w:name w:val="Balloon Text"/>
    <w:basedOn w:val="Normal"/>
    <w:link w:val="BalloonTextChar"/>
    <w:rsid w:val="00052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23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23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23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23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23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232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012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4593</Characters>
  <Application>Microsoft Office Word</Application>
  <DocSecurity>0</DocSecurity>
  <Lines>153</Lines>
  <Paragraphs>90</Paragraphs>
  <ScaleCrop>false</ScaleCrop>
  <Company>Author-it Software Corporation Ltd.</Company>
  <LinksUpToDate>false</LinksUpToDate>
  <CharactersWithSpaces>5228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SFICRO301 Support hatchery and juvenile crocodile care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2022-02-25T06:39:00Z</dcterms:created>
  <dcterms:modified xsi:type="dcterms:W3CDTF">2022-02-25T06:39:00Z</dcterms:modified>
</cp:coreProperties>
</file>