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027" w:rsidP="00E34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SFICPL502 Contribute to fisheries management</w:t>
      </w:r>
      <w:r>
        <w:fldChar w:fldCharType="end"/>
      </w:r>
    </w:p>
    <w:p w:rsidR="00E34027" w:rsidP="00E34027">
      <w:pPr>
        <w:pStyle w:val="Version"/>
        <w:sectPr w:rsidSect="00765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854" w:rsidP="00765854">
      <w:pPr>
        <w:pStyle w:val="SuperHeading"/>
      </w:pPr>
      <w:r w:rsidRPr="00765854">
        <w:t>Assessment Requirements for SFICPL502 Contribute to fisheries management</w:t>
      </w:r>
    </w:p>
    <w:p w:rsidR="00000000" w:rsidRPr="00765854" w:rsidP="00765854">
      <w:pPr>
        <w:pStyle w:val="Heading1"/>
      </w:pPr>
      <w:bookmarkStart w:id="1" w:name="O_1038037"/>
      <w:bookmarkEnd w:id="1"/>
      <w:r w:rsidRPr="007658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5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54">
            <w:pPr>
              <w:pStyle w:val="BodyTextBold"/>
              <w:rPr>
                <w:lang w:val="en-NZ"/>
              </w:rPr>
            </w:pPr>
            <w:r w:rsidRPr="007658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54">
            <w:pPr>
              <w:pStyle w:val="BodyTextBold"/>
              <w:rPr>
                <w:lang w:val="en-NZ"/>
              </w:rPr>
            </w:pPr>
            <w:r w:rsidRPr="00765854">
              <w:t>Comments</w:t>
            </w:r>
          </w:p>
        </w:tc>
      </w:tr>
      <w:tr w:rsidTr="00765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54">
            <w:pPr>
              <w:pStyle w:val="BodyText"/>
              <w:rPr>
                <w:lang w:val="en-NZ"/>
              </w:rPr>
            </w:pPr>
            <w:r w:rsidRPr="007658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54" w:rsidP="00765854">
            <w:pPr>
              <w:pStyle w:val="BodyText"/>
            </w:pPr>
            <w:r w:rsidRPr="00765854">
              <w:t>This version released with SFI Seafood Industry Training Package Version 1.0.</w:t>
            </w:r>
          </w:p>
        </w:tc>
      </w:tr>
    </w:tbl>
    <w:p w:rsidR="00000000" w:rsidRPr="00765854" w:rsidP="00765854">
      <w:pPr>
        <w:pStyle w:val="BodyText"/>
      </w:pPr>
    </w:p>
    <w:p w:rsidR="00000000" w:rsidRPr="00765854" w:rsidP="00765854">
      <w:pPr>
        <w:pStyle w:val="AllowPageBreak"/>
      </w:pPr>
    </w:p>
    <w:p w:rsidR="00000000" w:rsidRPr="00765854" w:rsidP="00765854">
      <w:pPr>
        <w:pStyle w:val="Heading1"/>
      </w:pPr>
      <w:bookmarkStart w:id="2" w:name="O_1038038"/>
      <w:bookmarkEnd w:id="2"/>
      <w:r w:rsidRPr="00765854">
        <w:t>Performance Evidence</w:t>
      </w:r>
    </w:p>
    <w:p w:rsidR="00000000" w:rsidRPr="00765854" w:rsidP="00E34027">
      <w:pPr>
        <w:pStyle w:val="BodyText"/>
      </w:pPr>
      <w:r w:rsidRPr="00765854">
        <w:t xml:space="preserve">An individual demonstrating competency must satisfy all of the elements and performance criteria in this unit. </w:t>
      </w:r>
    </w:p>
    <w:p w:rsidR="00000000" w:rsidRPr="00765854" w:rsidP="00E34027">
      <w:pPr>
        <w:pStyle w:val="BodyText"/>
      </w:pPr>
      <w:r w:rsidRPr="00765854">
        <w:t>There must be evidence that the individual has contributed to supporting fisheries management, including:</w:t>
      </w:r>
    </w:p>
    <w:p w:rsidR="00000000" w:rsidRPr="00765854" w:rsidP="00765854">
      <w:pPr>
        <w:pStyle w:val="ListBullet"/>
      </w:pPr>
      <w:r w:rsidRPr="00765854">
        <w:t>preparing for an</w:t>
      </w:r>
      <w:r w:rsidRPr="00765854">
        <w:t>d contributing effectively to at least one fisheries management meeting</w:t>
      </w:r>
    </w:p>
    <w:p w:rsidR="00000000" w:rsidRPr="00765854" w:rsidP="00765854">
      <w:pPr>
        <w:pStyle w:val="ListBullet"/>
      </w:pPr>
      <w:r w:rsidRPr="00765854">
        <w:t>providing data and information to fisheries management stakeholders on at least one occasion</w:t>
      </w:r>
    </w:p>
    <w:p w:rsidR="00000000" w:rsidRPr="00765854" w:rsidP="00765854">
      <w:pPr>
        <w:pStyle w:val="ListBullet"/>
      </w:pPr>
      <w:r w:rsidRPr="00765854">
        <w:t>conducting a con</w:t>
      </w:r>
      <w:r w:rsidRPr="00765854">
        <w:t>sultation process to evaluate the effectiveness of a fisheries compliance requirement.</w:t>
      </w:r>
    </w:p>
    <w:p w:rsidR="00000000" w:rsidRPr="00765854" w:rsidP="00765854">
      <w:pPr>
        <w:pStyle w:val="AllowPageBreak"/>
      </w:pPr>
    </w:p>
    <w:p w:rsidR="00000000" w:rsidRPr="00765854" w:rsidP="00765854">
      <w:pPr>
        <w:pStyle w:val="Heading1"/>
      </w:pPr>
      <w:bookmarkStart w:id="3" w:name="O_1038039"/>
      <w:bookmarkEnd w:id="3"/>
      <w:r w:rsidRPr="00765854">
        <w:t>Knowledge Evidence</w:t>
      </w:r>
    </w:p>
    <w:p w:rsidR="00000000" w:rsidRPr="00765854" w:rsidP="00E34027">
      <w:pPr>
        <w:pStyle w:val="BodyText"/>
      </w:pPr>
      <w:r w:rsidRPr="00765854">
        <w:t>An individual must be able to demonstrate the knowledge required to perform the tasks outlined in the elements and performance crit</w:t>
      </w:r>
      <w:r w:rsidRPr="00765854">
        <w:t>eria of this unit. This includes knowledge of:</w:t>
      </w:r>
    </w:p>
    <w:p w:rsidR="00000000" w:rsidRPr="00765854" w:rsidP="00765854">
      <w:pPr>
        <w:pStyle w:val="ListBullet"/>
      </w:pPr>
      <w:r w:rsidRPr="00765854">
        <w:t>advantages and disadvantages of input and output management strategy controls for fisheries</w:t>
      </w:r>
    </w:p>
    <w:p w:rsidR="00000000" w:rsidRPr="00765854" w:rsidP="00765854">
      <w:pPr>
        <w:pStyle w:val="ListBullet"/>
      </w:pPr>
      <w:r w:rsidRPr="00765854">
        <w:t>formal meeting procedures</w:t>
      </w:r>
    </w:p>
    <w:p w:rsidR="00000000" w:rsidRPr="00765854" w:rsidP="00765854">
      <w:pPr>
        <w:pStyle w:val="ListBullet"/>
      </w:pPr>
      <w:r w:rsidRPr="00765854">
        <w:t>Indigenous land rights and cultural activities, including traditional fishing methods</w:t>
      </w:r>
    </w:p>
    <w:p w:rsidR="00000000" w:rsidRPr="00765854" w:rsidP="00765854">
      <w:pPr>
        <w:pStyle w:val="ListBullet"/>
      </w:pPr>
      <w:r w:rsidRPr="00765854">
        <w:t>popu</w:t>
      </w:r>
      <w:r w:rsidRPr="00765854">
        <w:t>lation dynamics of species specific to the fishery and their impact on management strategies:</w:t>
      </w:r>
    </w:p>
    <w:p w:rsidR="00000000" w:rsidRPr="00765854" w:rsidP="00765854">
      <w:pPr>
        <w:pStyle w:val="ListBullet2"/>
      </w:pPr>
      <w:r w:rsidRPr="00765854">
        <w:t>characteristics of fish population</w:t>
      </w:r>
    </w:p>
    <w:p w:rsidR="00000000" w:rsidRPr="00765854" w:rsidP="00765854">
      <w:pPr>
        <w:pStyle w:val="ListBullet2"/>
      </w:pPr>
      <w:r w:rsidRPr="00765854">
        <w:t>methods of determining growth habits</w:t>
      </w:r>
    </w:p>
    <w:p w:rsidR="00000000" w:rsidRPr="00765854" w:rsidP="00765854">
      <w:pPr>
        <w:pStyle w:val="ListBullet2"/>
      </w:pPr>
      <w:r w:rsidRPr="00765854">
        <w:t>methods of determining stock abundance</w:t>
      </w:r>
    </w:p>
    <w:p w:rsidR="00000000" w:rsidRPr="00765854" w:rsidP="00765854">
      <w:pPr>
        <w:pStyle w:val="ListBullet2"/>
      </w:pPr>
      <w:r w:rsidRPr="00765854">
        <w:t>movement patterns of species</w:t>
      </w:r>
    </w:p>
    <w:p w:rsidR="00000000" w:rsidRPr="00765854" w:rsidP="00765854">
      <w:pPr>
        <w:pStyle w:val="ListBullet2"/>
      </w:pPr>
      <w:r w:rsidRPr="00765854">
        <w:t>recruitment to the fi</w:t>
      </w:r>
      <w:r w:rsidRPr="00765854">
        <w:t>shery</w:t>
      </w:r>
    </w:p>
    <w:p w:rsidR="00000000" w:rsidRPr="00765854" w:rsidP="00765854">
      <w:pPr>
        <w:pStyle w:val="ListBullet2"/>
      </w:pPr>
      <w:r w:rsidRPr="00765854">
        <w:t>reproductive patterns of species</w:t>
      </w:r>
    </w:p>
    <w:p w:rsidR="00000000" w:rsidRPr="00765854" w:rsidP="00765854">
      <w:pPr>
        <w:pStyle w:val="ListBullet2"/>
      </w:pPr>
      <w:r w:rsidRPr="00765854">
        <w:t>schooling habits of species</w:t>
      </w:r>
    </w:p>
    <w:p w:rsidR="00000000" w:rsidRPr="00765854" w:rsidP="00765854">
      <w:pPr>
        <w:pStyle w:val="ListBullet2"/>
      </w:pPr>
      <w:r w:rsidRPr="00765854">
        <w:t>methods of monitoring fishing effort in fishery</w:t>
      </w:r>
    </w:p>
    <w:p w:rsidR="00000000" w:rsidRPr="00765854" w:rsidP="00765854">
      <w:pPr>
        <w:pStyle w:val="ListBullet"/>
      </w:pPr>
      <w:r w:rsidRPr="00765854">
        <w:t>process for implementing management decisions for state, territory and Commonwealth fisheries</w:t>
      </w:r>
    </w:p>
    <w:p w:rsidR="00000000" w:rsidRPr="00765854" w:rsidP="00765854">
      <w:pPr>
        <w:pStyle w:val="ListBullet"/>
      </w:pPr>
      <w:r w:rsidRPr="00765854">
        <w:t>scientific and economic concepts pertaining to fisheries management:</w:t>
      </w:r>
    </w:p>
    <w:p w:rsidR="00000000" w:rsidRPr="00765854" w:rsidP="00765854">
      <w:pPr>
        <w:pStyle w:val="ListBullet2"/>
      </w:pPr>
      <w:r w:rsidRPr="00765854">
        <w:t>Maximum Economic Yield (MEY)</w:t>
      </w:r>
    </w:p>
    <w:p w:rsidR="00000000" w:rsidRPr="00765854" w:rsidP="00765854">
      <w:pPr>
        <w:pStyle w:val="ListBullet2"/>
      </w:pPr>
      <w:r w:rsidRPr="00765854">
        <w:t>Maximum Sustainable Yields (MSY)</w:t>
      </w:r>
    </w:p>
    <w:p w:rsidR="00000000" w:rsidRPr="00765854" w:rsidP="00765854">
      <w:pPr>
        <w:pStyle w:val="ListBullet2"/>
      </w:pPr>
      <w:r w:rsidRPr="00765854">
        <w:t>impact of technological creep (advancements and changes in technology) on fishing effort and fishing mortality</w:t>
      </w:r>
    </w:p>
    <w:p w:rsidR="00000000" w:rsidRPr="00765854" w:rsidP="00765854">
      <w:pPr>
        <w:pStyle w:val="ListBullet2"/>
      </w:pPr>
      <w:r w:rsidRPr="00765854">
        <w:t>Total Allowab</w:t>
      </w:r>
      <w:r w:rsidRPr="00765854">
        <w:t>le Catch (TAC) and Individual Transferable Quota (ITQ).</w:t>
      </w:r>
    </w:p>
    <w:p w:rsidR="00000000" w:rsidRPr="00765854" w:rsidP="00765854">
      <w:pPr>
        <w:pStyle w:val="AllowPageBreak"/>
      </w:pPr>
    </w:p>
    <w:p w:rsidR="00000000" w:rsidRPr="00765854" w:rsidP="00765854">
      <w:pPr>
        <w:pStyle w:val="Heading1"/>
      </w:pPr>
      <w:bookmarkStart w:id="4" w:name="O_1038040"/>
      <w:bookmarkEnd w:id="4"/>
      <w:r w:rsidRPr="00765854">
        <w:t>Assessment Conditions</w:t>
      </w:r>
    </w:p>
    <w:p w:rsidR="00000000" w:rsidRPr="00765854" w:rsidP="00E34027">
      <w:pPr>
        <w:pStyle w:val="BodyText"/>
      </w:pPr>
      <w:r w:rsidRPr="00765854">
        <w:t xml:space="preserve">Assessment of skills must take place under the following conditions: </w:t>
      </w:r>
    </w:p>
    <w:p w:rsidR="00000000" w:rsidRPr="00765854" w:rsidP="00765854">
      <w:pPr>
        <w:pStyle w:val="ListBullet"/>
      </w:pPr>
      <w:r w:rsidRPr="00765854">
        <w:t>physical conditions:</w:t>
      </w:r>
    </w:p>
    <w:p w:rsidR="00000000" w:rsidRPr="00765854" w:rsidP="00765854">
      <w:pPr>
        <w:pStyle w:val="ListBullet2"/>
      </w:pPr>
      <w:r w:rsidRPr="00765854">
        <w:t>skills must be demonstrated in a fisheries management industry set</w:t>
      </w:r>
      <w:r w:rsidRPr="00765854">
        <w:t>ting or an environment that accurately represents workplace conditions</w:t>
      </w:r>
    </w:p>
    <w:p w:rsidR="00000000" w:rsidRPr="00765854" w:rsidP="00765854">
      <w:pPr>
        <w:pStyle w:val="ListBullet"/>
      </w:pPr>
      <w:r w:rsidRPr="00765854">
        <w:t>resources, equipment and materials:</w:t>
      </w:r>
    </w:p>
    <w:p w:rsidR="00000000" w:rsidRPr="00765854" w:rsidP="00765854">
      <w:pPr>
        <w:pStyle w:val="ListBullet2"/>
      </w:pPr>
      <w:r w:rsidRPr="00765854">
        <w:t>statistical data</w:t>
      </w:r>
    </w:p>
    <w:p w:rsidR="00000000" w:rsidRPr="00765854" w:rsidP="00765854">
      <w:pPr>
        <w:pStyle w:val="ListBullet"/>
      </w:pPr>
      <w:r w:rsidRPr="00765854">
        <w:t>specifications:</w:t>
      </w:r>
    </w:p>
    <w:p w:rsidR="00000000" w:rsidRPr="00765854" w:rsidP="00765854">
      <w:pPr>
        <w:pStyle w:val="ListBullet2"/>
      </w:pPr>
      <w:r w:rsidRPr="00765854">
        <w:t>information relating to management of a specific species</w:t>
      </w:r>
    </w:p>
    <w:p w:rsidR="00000000" w:rsidRPr="00765854" w:rsidP="00765854">
      <w:pPr>
        <w:pStyle w:val="ListBullet2"/>
      </w:pPr>
      <w:r w:rsidRPr="00765854">
        <w:t>access to legislation and policies related to fisheries management</w:t>
      </w:r>
    </w:p>
    <w:p w:rsidR="00000000" w:rsidRPr="00765854" w:rsidP="00765854">
      <w:pPr>
        <w:pStyle w:val="ListBullet"/>
      </w:pPr>
      <w:r w:rsidRPr="00765854">
        <w:t>relationships:</w:t>
      </w:r>
    </w:p>
    <w:p w:rsidR="00000000" w:rsidRPr="00765854" w:rsidP="00765854">
      <w:pPr>
        <w:pStyle w:val="ListBullet2"/>
      </w:pPr>
      <w:r w:rsidRPr="00765854">
        <w:t>evidence of interactions with stakeholders.</w:t>
      </w:r>
    </w:p>
    <w:p w:rsidR="00000000" w:rsidRPr="00765854" w:rsidP="00E34027">
      <w:pPr>
        <w:pStyle w:val="BodyText"/>
      </w:pPr>
      <w:r w:rsidRPr="00765854">
        <w:t xml:space="preserve">Assessors of this unit must satisfy the requirements for assessors in applicable vocational education and training legislation, </w:t>
      </w:r>
      <w:r w:rsidRPr="00765854">
        <w:t>frameworks and/or standards.</w:t>
      </w:r>
    </w:p>
    <w:p w:rsidR="00000000" w:rsidRPr="00765854" w:rsidP="00765854">
      <w:pPr>
        <w:pStyle w:val="Heading1"/>
      </w:pPr>
      <w:bookmarkStart w:id="5" w:name="O_1038043"/>
      <w:bookmarkEnd w:id="5"/>
      <w:r w:rsidRPr="00765854">
        <w:t>Links</w:t>
      </w:r>
    </w:p>
    <w:p w:rsidR="00000000" w:rsidRPr="00765854" w:rsidP="00E34027">
      <w:pPr>
        <w:pStyle w:val="BodyText"/>
      </w:pPr>
      <w:r w:rsidRPr="007658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71F0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65854" w:rsidP="00765854"/>
    <w:sectPr w:rsidSect="007658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54" w:rsidRPr="00E34027" w:rsidP="00E34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27" w:rsidP="00765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4027" w:rsidP="00765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4027" w:rsidP="007658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854" w:rsidRPr="00E34027" w:rsidP="00E34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27" w:rsidRPr="002D2AF8" w:rsidP="00765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SFICPL502 Contribute to fisheries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34027" w:rsidP="00765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64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222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343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854"/>
  </w:style>
  <w:style w:type="character" w:customStyle="1" w:styleId="Heading1Char">
    <w:name w:val="Heading 1 Char"/>
    <w:basedOn w:val="DefaultParagraphFont"/>
    <w:link w:val="Heading1"/>
    <w:rsid w:val="00765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8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8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8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58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8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5854"/>
    <w:rPr>
      <w:b/>
    </w:rPr>
  </w:style>
  <w:style w:type="character" w:customStyle="1" w:styleId="Heading2Char">
    <w:name w:val="Heading 2 Char"/>
    <w:basedOn w:val="DefaultParagraphFont"/>
    <w:link w:val="Heading2"/>
    <w:rsid w:val="00765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8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8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8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854"/>
    <w:rPr>
      <w:b/>
      <w:spacing w:val="0"/>
    </w:rPr>
  </w:style>
  <w:style w:type="paragraph" w:customStyle="1" w:styleId="SuperTitle">
    <w:name w:val="SuperTitle"/>
    <w:basedOn w:val="Title"/>
    <w:rsid w:val="00765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8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854"/>
    <w:rPr>
      <w:i/>
    </w:rPr>
  </w:style>
  <w:style w:type="paragraph" w:styleId="Caption">
    <w:name w:val="caption"/>
    <w:basedOn w:val="BodyText"/>
    <w:next w:val="Normal"/>
    <w:qFormat/>
    <w:rsid w:val="00765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854"/>
  </w:style>
  <w:style w:type="paragraph" w:styleId="TableofFigures">
    <w:name w:val="table of figures"/>
    <w:basedOn w:val="Normal"/>
    <w:next w:val="Normal"/>
    <w:semiHidden/>
    <w:rsid w:val="00765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8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854"/>
    <w:rPr>
      <w:rFonts w:ascii="Wingdings" w:hAnsi="Wingdings"/>
    </w:rPr>
  </w:style>
  <w:style w:type="paragraph" w:customStyle="1" w:styleId="TableHeading">
    <w:name w:val="Table Heading"/>
    <w:basedOn w:val="HeadingBase"/>
    <w:rsid w:val="00765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854"/>
    <w:rPr>
      <w:color w:val="0033CC"/>
      <w:u w:val="none"/>
    </w:rPr>
  </w:style>
  <w:style w:type="paragraph" w:customStyle="1" w:styleId="BodyTextRight">
    <w:name w:val="Body Text Right"/>
    <w:basedOn w:val="BodyText"/>
    <w:rsid w:val="00765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8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854"/>
    <w:rPr>
      <w:sz w:val="32"/>
    </w:rPr>
  </w:style>
  <w:style w:type="paragraph" w:customStyle="1" w:styleId="HeadingProcedure">
    <w:name w:val="Heading Procedure"/>
    <w:basedOn w:val="HeadingBase"/>
    <w:next w:val="Normal"/>
    <w:rsid w:val="00765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854"/>
    <w:pPr>
      <w:spacing w:before="60" w:after="60"/>
    </w:pPr>
  </w:style>
  <w:style w:type="paragraph" w:styleId="ListContinue">
    <w:name w:val="List Continue"/>
    <w:basedOn w:val="List"/>
    <w:rsid w:val="00765854"/>
    <w:pPr>
      <w:ind w:firstLine="0"/>
    </w:pPr>
  </w:style>
  <w:style w:type="paragraph" w:customStyle="1" w:styleId="ListNote">
    <w:name w:val="List Note"/>
    <w:basedOn w:val="List"/>
    <w:rsid w:val="00765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854"/>
    <w:rPr>
      <w:rFonts w:ascii="Courier New" w:hAnsi="Courier New"/>
    </w:rPr>
  </w:style>
  <w:style w:type="paragraph" w:customStyle="1" w:styleId="NoteBullet">
    <w:name w:val="Note Bullet"/>
    <w:basedOn w:val="Note"/>
    <w:rsid w:val="00765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8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854"/>
    <w:rPr>
      <w:b/>
      <w:smallCaps/>
    </w:rPr>
  </w:style>
  <w:style w:type="paragraph" w:customStyle="1" w:styleId="TableListNumber">
    <w:name w:val="Table List Number"/>
    <w:basedOn w:val="ListNumber"/>
    <w:rsid w:val="00765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854"/>
    <w:pPr>
      <w:numPr>
        <w:numId w:val="9"/>
      </w:numPr>
    </w:pPr>
  </w:style>
  <w:style w:type="paragraph" w:customStyle="1" w:styleId="ListAlpha2">
    <w:name w:val="List Alpha 2"/>
    <w:basedOn w:val="List2"/>
    <w:rsid w:val="00765854"/>
    <w:pPr>
      <w:numPr>
        <w:numId w:val="8"/>
      </w:numPr>
    </w:pPr>
  </w:style>
  <w:style w:type="paragraph" w:styleId="List2">
    <w:name w:val="List 2"/>
    <w:basedOn w:val="BodyText"/>
    <w:rsid w:val="00765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8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8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854"/>
    <w:pPr>
      <w:numPr>
        <w:numId w:val="4"/>
      </w:numPr>
    </w:pPr>
  </w:style>
  <w:style w:type="paragraph" w:styleId="ListContinue2">
    <w:name w:val="List Continue 2"/>
    <w:basedOn w:val="List2"/>
    <w:rsid w:val="00765854"/>
    <w:pPr>
      <w:ind w:firstLine="0"/>
    </w:pPr>
  </w:style>
  <w:style w:type="paragraph" w:styleId="ListContinue3">
    <w:name w:val="List Continue 3"/>
    <w:basedOn w:val="List3"/>
    <w:rsid w:val="00765854"/>
    <w:pPr>
      <w:ind w:left="1021" w:firstLine="0"/>
    </w:pPr>
  </w:style>
  <w:style w:type="paragraph" w:styleId="ListContinue4">
    <w:name w:val="List Continue 4"/>
    <w:basedOn w:val="List4"/>
    <w:rsid w:val="00765854"/>
    <w:pPr>
      <w:ind w:firstLine="0"/>
    </w:pPr>
  </w:style>
  <w:style w:type="paragraph" w:styleId="ListContinue5">
    <w:name w:val="List Continue 5"/>
    <w:basedOn w:val="List5"/>
    <w:rsid w:val="00765854"/>
    <w:pPr>
      <w:ind w:firstLine="0"/>
    </w:pPr>
  </w:style>
  <w:style w:type="paragraph" w:styleId="ListNumber3">
    <w:name w:val="List Number 3"/>
    <w:basedOn w:val="List3"/>
    <w:rsid w:val="00765854"/>
    <w:pPr>
      <w:numPr>
        <w:numId w:val="5"/>
      </w:numPr>
    </w:pPr>
  </w:style>
  <w:style w:type="paragraph" w:styleId="ListNumber4">
    <w:name w:val="List Number 4"/>
    <w:basedOn w:val="List4"/>
    <w:rsid w:val="00765854"/>
    <w:pPr>
      <w:numPr>
        <w:numId w:val="6"/>
      </w:numPr>
    </w:pPr>
  </w:style>
  <w:style w:type="paragraph" w:styleId="ListNumber5">
    <w:name w:val="List Number 5"/>
    <w:basedOn w:val="List5"/>
    <w:rsid w:val="00765854"/>
    <w:pPr>
      <w:numPr>
        <w:numId w:val="7"/>
      </w:numPr>
    </w:pPr>
  </w:style>
  <w:style w:type="paragraph" w:styleId="BlockText">
    <w:name w:val="Block Text"/>
    <w:basedOn w:val="Normal"/>
    <w:rsid w:val="00765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854"/>
    <w:rPr>
      <w:sz w:val="16"/>
      <w:vertAlign w:val="superscript"/>
    </w:rPr>
  </w:style>
  <w:style w:type="character" w:customStyle="1" w:styleId="Symbols">
    <w:name w:val="Symbols"/>
    <w:basedOn w:val="DefaultParagraphFont"/>
    <w:rsid w:val="00765854"/>
    <w:rPr>
      <w:rFonts w:ascii="Symbol" w:hAnsi="Symbol"/>
    </w:rPr>
  </w:style>
  <w:style w:type="character" w:customStyle="1" w:styleId="MenuOptions">
    <w:name w:val="Menu Options"/>
    <w:basedOn w:val="DefaultParagraphFont"/>
    <w:rsid w:val="00765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854"/>
    <w:rPr>
      <w:b/>
    </w:rPr>
  </w:style>
  <w:style w:type="character" w:customStyle="1" w:styleId="Underlined">
    <w:name w:val="Underlined"/>
    <w:basedOn w:val="DefaultParagraphFont"/>
    <w:rsid w:val="00765854"/>
    <w:rPr>
      <w:u w:val="single"/>
    </w:rPr>
  </w:style>
  <w:style w:type="paragraph" w:customStyle="1" w:styleId="TableBodyTextRight">
    <w:name w:val="Table Body Text Right"/>
    <w:basedOn w:val="TableBodyText"/>
    <w:rsid w:val="00765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854"/>
    <w:rPr>
      <w:sz w:val="18"/>
    </w:rPr>
  </w:style>
  <w:style w:type="paragraph" w:customStyle="1" w:styleId="BodySmallRight">
    <w:name w:val="Body Small Right"/>
    <w:basedOn w:val="BodyTextRight"/>
    <w:rsid w:val="00765854"/>
    <w:rPr>
      <w:sz w:val="18"/>
      <w:szCs w:val="18"/>
    </w:rPr>
  </w:style>
  <w:style w:type="paragraph" w:customStyle="1" w:styleId="MarginEdition">
    <w:name w:val="Margin Edition"/>
    <w:basedOn w:val="MarginNote"/>
    <w:rsid w:val="00765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854"/>
    <w:rPr>
      <w:sz w:val="2"/>
      <w:szCs w:val="2"/>
    </w:rPr>
  </w:style>
  <w:style w:type="character" w:customStyle="1" w:styleId="Small">
    <w:name w:val="Small"/>
    <w:basedOn w:val="DefaultParagraphFont"/>
    <w:rsid w:val="00765854"/>
    <w:rPr>
      <w:sz w:val="16"/>
    </w:rPr>
  </w:style>
  <w:style w:type="paragraph" w:customStyle="1" w:styleId="WideTable">
    <w:name w:val="Wide Table"/>
    <w:basedOn w:val="Normal"/>
    <w:rsid w:val="00765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854"/>
  </w:style>
  <w:style w:type="paragraph" w:styleId="Quote">
    <w:name w:val="Quote"/>
    <w:basedOn w:val="Heading1"/>
    <w:link w:val="QuoteChar"/>
    <w:qFormat/>
    <w:rsid w:val="00765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854"/>
    <w:pPr>
      <w:pageBreakBefore/>
    </w:pPr>
  </w:style>
  <w:style w:type="paragraph" w:customStyle="1" w:styleId="Border">
    <w:name w:val="Border"/>
    <w:basedOn w:val="Normal"/>
    <w:qFormat/>
    <w:rsid w:val="00765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854"/>
    <w:rPr>
      <w:u w:val="single"/>
    </w:rPr>
  </w:style>
  <w:style w:type="character" w:customStyle="1" w:styleId="BoldandItalics">
    <w:name w:val="Bold and Italics"/>
    <w:qFormat/>
    <w:rsid w:val="00765854"/>
    <w:rPr>
      <w:b/>
      <w:i/>
      <w:u w:val="none"/>
    </w:rPr>
  </w:style>
  <w:style w:type="paragraph" w:styleId="BalloonText">
    <w:name w:val="Balloon Text"/>
    <w:basedOn w:val="Normal"/>
    <w:link w:val="BalloonTextChar"/>
    <w:rsid w:val="00765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8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8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8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4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2618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SFICPL502 Contribute to fisheries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