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4A6" w:rsidP="00060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SFICPL409 Undertake patrol operations</w:t>
      </w:r>
      <w:r>
        <w:fldChar w:fldCharType="end"/>
      </w:r>
    </w:p>
    <w:p w:rsidR="000604A6" w:rsidP="000604A6">
      <w:pPr>
        <w:pStyle w:val="Version"/>
        <w:sectPr w:rsidSect="00627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A2E" w:rsidP="00627A2E">
      <w:pPr>
        <w:pStyle w:val="SuperHeading"/>
      </w:pPr>
      <w:r w:rsidRPr="00627A2E">
        <w:t>Assessment Requirements for SFICPL409 Undertake patrol operations</w:t>
      </w:r>
    </w:p>
    <w:p w:rsidR="00000000" w:rsidRPr="00627A2E" w:rsidP="00627A2E">
      <w:pPr>
        <w:pStyle w:val="Heading1"/>
      </w:pPr>
      <w:bookmarkStart w:id="1" w:name="O_1037942"/>
      <w:bookmarkEnd w:id="1"/>
      <w:r w:rsidRPr="00627A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7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2E">
            <w:pPr>
              <w:pStyle w:val="BodyTextBold"/>
              <w:rPr>
                <w:lang w:val="en-NZ"/>
              </w:rPr>
            </w:pPr>
            <w:r w:rsidRPr="00627A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2E">
            <w:pPr>
              <w:pStyle w:val="BodyTextBold"/>
              <w:rPr>
                <w:lang w:val="en-NZ"/>
              </w:rPr>
            </w:pPr>
            <w:r w:rsidRPr="00627A2E">
              <w:t>Comments</w:t>
            </w:r>
          </w:p>
        </w:tc>
      </w:tr>
      <w:tr w:rsidTr="00627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2E">
            <w:pPr>
              <w:pStyle w:val="BodyText"/>
              <w:rPr>
                <w:lang w:val="en-NZ"/>
              </w:rPr>
            </w:pPr>
            <w:r w:rsidRPr="00627A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2E" w:rsidP="00627A2E">
            <w:pPr>
              <w:pStyle w:val="BodyText"/>
            </w:pPr>
            <w:r w:rsidRPr="00627A2E">
              <w:t>This version released with SFI Seafood Industry Training Package Version 1.0.</w:t>
            </w:r>
          </w:p>
        </w:tc>
      </w:tr>
    </w:tbl>
    <w:p w:rsidR="00000000" w:rsidRPr="00627A2E" w:rsidP="00627A2E">
      <w:pPr>
        <w:pStyle w:val="BodyText"/>
      </w:pPr>
    </w:p>
    <w:p w:rsidR="00000000" w:rsidRPr="00627A2E" w:rsidP="00627A2E">
      <w:pPr>
        <w:pStyle w:val="AllowPageBreak"/>
      </w:pPr>
    </w:p>
    <w:p w:rsidR="00000000" w:rsidRPr="00627A2E" w:rsidP="00627A2E">
      <w:pPr>
        <w:pStyle w:val="Heading1"/>
      </w:pPr>
      <w:bookmarkStart w:id="2" w:name="O_1037943"/>
      <w:bookmarkEnd w:id="2"/>
      <w:r w:rsidRPr="00627A2E">
        <w:t>Performance Evidence</w:t>
      </w:r>
    </w:p>
    <w:p w:rsidR="00000000" w:rsidRPr="00627A2E" w:rsidP="000604A6">
      <w:pPr>
        <w:pStyle w:val="BodyText"/>
      </w:pPr>
      <w:r w:rsidRPr="00627A2E">
        <w:t xml:space="preserve">An individual demonstrating competency must satisfy all of the elements and performance criteria in this unit. </w:t>
      </w:r>
    </w:p>
    <w:p w:rsidR="00000000" w:rsidRPr="00627A2E" w:rsidP="000604A6">
      <w:pPr>
        <w:pStyle w:val="BodyText"/>
      </w:pPr>
      <w:r w:rsidRPr="00627A2E">
        <w:t xml:space="preserve">There must be evidence that the individual has undertaken a patrol operation on at least one occasion, including: </w:t>
      </w:r>
    </w:p>
    <w:p w:rsidR="00000000" w:rsidRPr="00627A2E" w:rsidP="00627A2E">
      <w:pPr>
        <w:pStyle w:val="ListBullet"/>
      </w:pPr>
      <w:r w:rsidRPr="00627A2E">
        <w:t>maintaining professional pre</w:t>
      </w:r>
      <w:r w:rsidRPr="00627A2E">
        <w:t>sence and communication during the patrol</w:t>
      </w:r>
    </w:p>
    <w:p w:rsidR="00000000" w:rsidRPr="00627A2E" w:rsidP="00627A2E">
      <w:pPr>
        <w:pStyle w:val="ListBullet"/>
      </w:pPr>
      <w:r w:rsidRPr="00627A2E">
        <w:t>applying appropriate responses for non-compliance</w:t>
      </w:r>
    </w:p>
    <w:p w:rsidR="00000000" w:rsidRPr="00627A2E" w:rsidP="00627A2E">
      <w:pPr>
        <w:pStyle w:val="ListBullet"/>
      </w:pPr>
      <w:r w:rsidRPr="00627A2E">
        <w:t>applying conflict resolution, incident de-escalation, restraining and/or self-defence tactics relevant to the situational behaviour or problem</w:t>
      </w:r>
    </w:p>
    <w:p w:rsidR="00000000" w:rsidRPr="00627A2E" w:rsidP="00627A2E">
      <w:pPr>
        <w:pStyle w:val="ListBullet"/>
      </w:pPr>
      <w:r w:rsidRPr="00627A2E">
        <w:t xml:space="preserve">identifying and documenting patrol information and issues </w:t>
      </w:r>
    </w:p>
    <w:p w:rsidR="00000000" w:rsidRPr="00627A2E" w:rsidP="00627A2E">
      <w:pPr>
        <w:pStyle w:val="ListBullet"/>
      </w:pPr>
      <w:r w:rsidRPr="00627A2E">
        <w:t>preparing for and briefing staff on emergency procedures.</w:t>
      </w:r>
    </w:p>
    <w:p w:rsidR="00000000" w:rsidRPr="00627A2E" w:rsidP="00627A2E">
      <w:pPr>
        <w:pStyle w:val="AllowPageBreak"/>
      </w:pPr>
    </w:p>
    <w:p w:rsidR="00000000" w:rsidRPr="00627A2E" w:rsidP="00627A2E">
      <w:pPr>
        <w:pStyle w:val="Heading1"/>
      </w:pPr>
      <w:bookmarkStart w:id="3" w:name="O_1037944"/>
      <w:bookmarkEnd w:id="3"/>
      <w:r w:rsidRPr="00627A2E">
        <w:t>Knowledge Evidence</w:t>
      </w:r>
    </w:p>
    <w:p w:rsidR="00000000" w:rsidRPr="00627A2E" w:rsidP="000604A6">
      <w:pPr>
        <w:pStyle w:val="BodyText"/>
      </w:pPr>
      <w:r w:rsidRPr="00627A2E">
        <w:t>An individual must be able to demonstrate the knowledge required to perform the tasks outlined in the</w:t>
      </w:r>
      <w:r w:rsidRPr="00627A2E">
        <w:t xml:space="preserve"> elements and performance criteria of this unit. This includes knowledge of:</w:t>
      </w:r>
    </w:p>
    <w:p w:rsidR="00000000" w:rsidRPr="00627A2E" w:rsidP="00627A2E">
      <w:pPr>
        <w:pStyle w:val="ListBullet"/>
      </w:pPr>
      <w:r w:rsidRPr="00627A2E">
        <w:t>legislation, policies and procedures and codes of practice relating to patrol operations, including:</w:t>
      </w:r>
    </w:p>
    <w:p w:rsidR="00000000" w:rsidRPr="00627A2E" w:rsidP="00627A2E">
      <w:pPr>
        <w:pStyle w:val="ListBullet2"/>
      </w:pPr>
      <w:r w:rsidRPr="00627A2E">
        <w:t xml:space="preserve">anti-discrimination Acts </w:t>
      </w:r>
    </w:p>
    <w:p w:rsidR="00000000" w:rsidRPr="00627A2E" w:rsidP="00627A2E">
      <w:pPr>
        <w:pStyle w:val="ListBullet2"/>
      </w:pPr>
      <w:r w:rsidRPr="00627A2E">
        <w:t xml:space="preserve">disability Acts </w:t>
      </w:r>
    </w:p>
    <w:p w:rsidR="00000000" w:rsidRPr="00627A2E" w:rsidP="00627A2E">
      <w:pPr>
        <w:pStyle w:val="ListBullet2"/>
      </w:pPr>
      <w:r w:rsidRPr="00627A2E">
        <w:t>Indigenous land rights and cultur</w:t>
      </w:r>
      <w:r w:rsidRPr="00627A2E">
        <w:t>al activities, including traditional fishing methods</w:t>
      </w:r>
    </w:p>
    <w:p w:rsidR="00000000" w:rsidRPr="00627A2E" w:rsidP="00627A2E">
      <w:pPr>
        <w:pStyle w:val="ListBullet2"/>
      </w:pPr>
      <w:r w:rsidRPr="00627A2E">
        <w:t>jurisdictional laws and regulations relating to fisheries management and fisheries compliance activities</w:t>
      </w:r>
    </w:p>
    <w:p w:rsidR="00000000" w:rsidRPr="00627A2E" w:rsidP="00627A2E">
      <w:pPr>
        <w:pStyle w:val="ListBullet2"/>
      </w:pPr>
      <w:r w:rsidRPr="00627A2E">
        <w:t>jurisdictional policy and procedures covering compliance checks related to fisheries management an</w:t>
      </w:r>
      <w:r w:rsidRPr="00627A2E">
        <w:t>d safety issues</w:t>
      </w:r>
    </w:p>
    <w:p w:rsidR="00000000" w:rsidRPr="00627A2E" w:rsidP="00627A2E">
      <w:pPr>
        <w:pStyle w:val="ListBullet2"/>
      </w:pPr>
      <w:r w:rsidRPr="00627A2E">
        <w:t>general duty of care responsibilities</w:t>
      </w:r>
    </w:p>
    <w:p w:rsidR="00000000" w:rsidRPr="00627A2E" w:rsidP="00627A2E">
      <w:pPr>
        <w:pStyle w:val="ListBullet"/>
      </w:pPr>
      <w:r w:rsidRPr="00627A2E">
        <w:t>potential risks associated with operational patrolling</w:t>
      </w:r>
    </w:p>
    <w:p w:rsidR="00000000" w:rsidRPr="00627A2E" w:rsidP="00627A2E">
      <w:pPr>
        <w:pStyle w:val="ListBullet"/>
      </w:pPr>
      <w:r w:rsidRPr="00627A2E">
        <w:t>human behaviour and the impacts of age, gender, ethnicity, social background and recreational practices, such as drugs and alcohol, in managing non-compliance</w:t>
      </w:r>
    </w:p>
    <w:p w:rsidR="00000000" w:rsidRPr="00627A2E" w:rsidP="00627A2E">
      <w:pPr>
        <w:pStyle w:val="ListBullet"/>
      </w:pPr>
      <w:r w:rsidRPr="00627A2E">
        <w:t>strategies to optimise safety under a range of operational scenarios</w:t>
      </w:r>
    </w:p>
    <w:p w:rsidR="00000000" w:rsidRPr="00627A2E" w:rsidP="00627A2E">
      <w:pPr>
        <w:pStyle w:val="ListBullet"/>
      </w:pPr>
      <w:r w:rsidRPr="00627A2E">
        <w:t xml:space="preserve">the </w:t>
      </w:r>
      <w:r>
        <w:t>‘</w:t>
      </w:r>
      <w:r w:rsidRPr="00627A2E">
        <w:t>use of force</w:t>
      </w:r>
      <w:r>
        <w:t>’</w:t>
      </w:r>
      <w:r w:rsidRPr="00627A2E">
        <w:t xml:space="preserve"> and its l</w:t>
      </w:r>
      <w:r w:rsidRPr="00627A2E">
        <w:t>egal parameters</w:t>
      </w:r>
    </w:p>
    <w:p w:rsidR="00000000" w:rsidRPr="00627A2E" w:rsidP="00627A2E">
      <w:pPr>
        <w:pStyle w:val="ListBullet"/>
      </w:pPr>
      <w:r w:rsidRPr="00627A2E">
        <w:t>emergency response and assistance procedures for undertaking patrol operations.</w:t>
      </w:r>
    </w:p>
    <w:p w:rsidR="00000000" w:rsidRPr="00627A2E" w:rsidP="00627A2E">
      <w:pPr>
        <w:pStyle w:val="AllowPageBreak"/>
      </w:pPr>
    </w:p>
    <w:p w:rsidR="00000000" w:rsidRPr="00627A2E" w:rsidP="00627A2E">
      <w:pPr>
        <w:pStyle w:val="Heading1"/>
      </w:pPr>
      <w:bookmarkStart w:id="4" w:name="O_1037945"/>
      <w:bookmarkEnd w:id="4"/>
      <w:r w:rsidRPr="00627A2E">
        <w:t>Assessment Conditions</w:t>
      </w:r>
    </w:p>
    <w:p w:rsidR="00000000" w:rsidRPr="00627A2E" w:rsidP="000604A6">
      <w:pPr>
        <w:pStyle w:val="BodyText"/>
      </w:pPr>
      <w:r w:rsidRPr="00627A2E">
        <w:t xml:space="preserve">Assessment of skills must take place under the following conditions: </w:t>
      </w:r>
    </w:p>
    <w:p w:rsidR="00000000" w:rsidRPr="00627A2E" w:rsidP="00627A2E">
      <w:pPr>
        <w:pStyle w:val="ListBullet"/>
      </w:pPr>
      <w:r w:rsidRPr="00627A2E">
        <w:t>physical conditions:</w:t>
      </w:r>
    </w:p>
    <w:p w:rsidR="00000000" w:rsidRPr="00627A2E" w:rsidP="00627A2E">
      <w:pPr>
        <w:pStyle w:val="ListBullet2"/>
      </w:pPr>
      <w:r w:rsidRPr="00627A2E">
        <w:t>skills must be demonstrate</w:t>
      </w:r>
      <w:r w:rsidRPr="00627A2E">
        <w:t>d in a patrol setting or an environment that accurately represents workplace conditions</w:t>
      </w:r>
    </w:p>
    <w:p w:rsidR="00000000" w:rsidRPr="00627A2E" w:rsidP="00627A2E">
      <w:pPr>
        <w:pStyle w:val="ListBullet"/>
      </w:pPr>
      <w:r w:rsidRPr="00627A2E">
        <w:t>resources, equipment and materials:</w:t>
      </w:r>
    </w:p>
    <w:p w:rsidR="00000000" w:rsidRPr="00627A2E" w:rsidP="00627A2E">
      <w:pPr>
        <w:pStyle w:val="ListBullet2"/>
      </w:pPr>
      <w:r w:rsidRPr="00627A2E">
        <w:t>communications equipment</w:t>
      </w:r>
    </w:p>
    <w:p w:rsidR="00000000" w:rsidRPr="00627A2E" w:rsidP="00627A2E">
      <w:pPr>
        <w:pStyle w:val="ListBullet2"/>
      </w:pPr>
      <w:r w:rsidRPr="00627A2E">
        <w:t>other equipment and resources required to support the operation</w:t>
      </w:r>
    </w:p>
    <w:p w:rsidR="00000000" w:rsidRPr="00627A2E" w:rsidP="00627A2E">
      <w:pPr>
        <w:pStyle w:val="ListBullet"/>
      </w:pPr>
      <w:r w:rsidRPr="00627A2E">
        <w:t>specifications:</w:t>
      </w:r>
    </w:p>
    <w:p w:rsidR="00000000" w:rsidRPr="00627A2E" w:rsidP="00627A2E">
      <w:pPr>
        <w:pStyle w:val="ListBullet2"/>
      </w:pPr>
      <w:r w:rsidRPr="00627A2E">
        <w:t>access to relevant legi</w:t>
      </w:r>
      <w:r w:rsidRPr="00627A2E">
        <w:t>slation, regulations and policies relating to patrol operations</w:t>
      </w:r>
    </w:p>
    <w:p w:rsidR="00000000" w:rsidRPr="00627A2E" w:rsidP="00627A2E">
      <w:pPr>
        <w:pStyle w:val="ListBullet2"/>
      </w:pPr>
      <w:r w:rsidRPr="00627A2E">
        <w:t>workplace policies and procedures, including safety and operating procedures</w:t>
      </w:r>
    </w:p>
    <w:p w:rsidR="00000000" w:rsidRPr="00627A2E" w:rsidP="00627A2E">
      <w:pPr>
        <w:pStyle w:val="ListBullet"/>
      </w:pPr>
      <w:r w:rsidRPr="00627A2E">
        <w:t>relationships:</w:t>
      </w:r>
    </w:p>
    <w:p w:rsidR="00000000" w:rsidRPr="00627A2E" w:rsidP="00627A2E">
      <w:pPr>
        <w:pStyle w:val="ListBullet2"/>
      </w:pPr>
      <w:r w:rsidRPr="00627A2E">
        <w:t>evidence of interaction with team members.</w:t>
      </w:r>
    </w:p>
    <w:p w:rsidR="00000000" w:rsidRPr="00627A2E" w:rsidP="000604A6">
      <w:pPr>
        <w:pStyle w:val="BodyText"/>
      </w:pPr>
      <w:r w:rsidRPr="00627A2E">
        <w:t>Assessors of this unit must satisfy the requirements for assessors in applicable vocational education and training legislation, frameworks and/or standards.</w:t>
      </w:r>
    </w:p>
    <w:p w:rsidR="00000000" w:rsidRPr="00627A2E" w:rsidP="00627A2E">
      <w:pPr>
        <w:pStyle w:val="Heading1"/>
      </w:pPr>
      <w:bookmarkStart w:id="5" w:name="O_1037948"/>
      <w:bookmarkEnd w:id="5"/>
      <w:r w:rsidRPr="00627A2E">
        <w:t>Links</w:t>
      </w:r>
    </w:p>
    <w:p w:rsidR="00000000" w:rsidRPr="00627A2E" w:rsidP="000604A6">
      <w:pPr>
        <w:pStyle w:val="BodyText"/>
      </w:pPr>
      <w:r w:rsidRPr="00627A2E">
        <w:t>Companion Volumes, including Implementation Guides, are available at VETNe</w:t>
      </w:r>
      <w:r w:rsidRPr="00627A2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C216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27A2E" w:rsidP="00627A2E"/>
    <w:sectPr w:rsidSect="00627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2E" w:rsidRPr="000604A6" w:rsidP="00060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A6" w:rsidP="00627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4A6" w:rsidP="00627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4A6" w:rsidP="00627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A2E" w:rsidRPr="000604A6" w:rsidP="00060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A6" w:rsidRPr="002D2AF8" w:rsidP="00627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SFICPL409 Undertake patrol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604A6" w:rsidP="00627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EEC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66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A4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A2E"/>
  </w:style>
  <w:style w:type="character" w:customStyle="1" w:styleId="Heading1Char">
    <w:name w:val="Heading 1 Char"/>
    <w:basedOn w:val="DefaultParagraphFont"/>
    <w:link w:val="Heading1"/>
    <w:rsid w:val="00627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A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7A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7A2E"/>
    <w:rPr>
      <w:b/>
    </w:rPr>
  </w:style>
  <w:style w:type="character" w:customStyle="1" w:styleId="Heading2Char">
    <w:name w:val="Heading 2 Char"/>
    <w:basedOn w:val="DefaultParagraphFont"/>
    <w:link w:val="Heading2"/>
    <w:rsid w:val="00627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A2E"/>
    <w:rPr>
      <w:b/>
      <w:spacing w:val="0"/>
    </w:rPr>
  </w:style>
  <w:style w:type="paragraph" w:customStyle="1" w:styleId="SuperTitle">
    <w:name w:val="SuperTitle"/>
    <w:basedOn w:val="Title"/>
    <w:rsid w:val="00627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A2E"/>
    <w:rPr>
      <w:i/>
    </w:rPr>
  </w:style>
  <w:style w:type="paragraph" w:styleId="Caption">
    <w:name w:val="caption"/>
    <w:basedOn w:val="BodyText"/>
    <w:next w:val="Normal"/>
    <w:qFormat/>
    <w:rsid w:val="00627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A2E"/>
  </w:style>
  <w:style w:type="paragraph" w:styleId="TableofFigures">
    <w:name w:val="table of figures"/>
    <w:basedOn w:val="Normal"/>
    <w:next w:val="Normal"/>
    <w:semiHidden/>
    <w:rsid w:val="00627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A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A2E"/>
    <w:rPr>
      <w:rFonts w:ascii="Wingdings" w:hAnsi="Wingdings"/>
    </w:rPr>
  </w:style>
  <w:style w:type="paragraph" w:customStyle="1" w:styleId="TableHeading">
    <w:name w:val="Table Heading"/>
    <w:basedOn w:val="HeadingBase"/>
    <w:rsid w:val="00627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A2E"/>
    <w:rPr>
      <w:color w:val="0033CC"/>
      <w:u w:val="none"/>
    </w:rPr>
  </w:style>
  <w:style w:type="paragraph" w:customStyle="1" w:styleId="BodyTextRight">
    <w:name w:val="Body Text Right"/>
    <w:basedOn w:val="BodyText"/>
    <w:rsid w:val="00627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A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A2E"/>
    <w:rPr>
      <w:sz w:val="32"/>
    </w:rPr>
  </w:style>
  <w:style w:type="paragraph" w:customStyle="1" w:styleId="HeadingProcedure">
    <w:name w:val="Heading Procedure"/>
    <w:basedOn w:val="HeadingBase"/>
    <w:next w:val="Normal"/>
    <w:rsid w:val="00627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A2E"/>
    <w:pPr>
      <w:spacing w:before="60" w:after="60"/>
    </w:pPr>
  </w:style>
  <w:style w:type="paragraph" w:styleId="ListContinue">
    <w:name w:val="List Continue"/>
    <w:basedOn w:val="List"/>
    <w:rsid w:val="00627A2E"/>
    <w:pPr>
      <w:ind w:firstLine="0"/>
    </w:pPr>
  </w:style>
  <w:style w:type="paragraph" w:customStyle="1" w:styleId="ListNote">
    <w:name w:val="List Note"/>
    <w:basedOn w:val="List"/>
    <w:rsid w:val="00627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A2E"/>
    <w:rPr>
      <w:rFonts w:ascii="Courier New" w:hAnsi="Courier New"/>
    </w:rPr>
  </w:style>
  <w:style w:type="paragraph" w:customStyle="1" w:styleId="NoteBullet">
    <w:name w:val="Note Bullet"/>
    <w:basedOn w:val="Note"/>
    <w:rsid w:val="00627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A2E"/>
    <w:rPr>
      <w:b/>
      <w:smallCaps/>
    </w:rPr>
  </w:style>
  <w:style w:type="paragraph" w:customStyle="1" w:styleId="TableListNumber">
    <w:name w:val="Table List Number"/>
    <w:basedOn w:val="ListNumber"/>
    <w:rsid w:val="00627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A2E"/>
    <w:pPr>
      <w:numPr>
        <w:numId w:val="9"/>
      </w:numPr>
    </w:pPr>
  </w:style>
  <w:style w:type="paragraph" w:customStyle="1" w:styleId="ListAlpha2">
    <w:name w:val="List Alpha 2"/>
    <w:basedOn w:val="List2"/>
    <w:rsid w:val="00627A2E"/>
    <w:pPr>
      <w:numPr>
        <w:numId w:val="8"/>
      </w:numPr>
    </w:pPr>
  </w:style>
  <w:style w:type="paragraph" w:styleId="List2">
    <w:name w:val="List 2"/>
    <w:basedOn w:val="BodyText"/>
    <w:rsid w:val="00627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A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A2E"/>
    <w:pPr>
      <w:numPr>
        <w:numId w:val="4"/>
      </w:numPr>
    </w:pPr>
  </w:style>
  <w:style w:type="paragraph" w:styleId="ListContinue2">
    <w:name w:val="List Continue 2"/>
    <w:basedOn w:val="List2"/>
    <w:rsid w:val="00627A2E"/>
    <w:pPr>
      <w:ind w:firstLine="0"/>
    </w:pPr>
  </w:style>
  <w:style w:type="paragraph" w:styleId="ListContinue3">
    <w:name w:val="List Continue 3"/>
    <w:basedOn w:val="List3"/>
    <w:rsid w:val="00627A2E"/>
    <w:pPr>
      <w:ind w:left="1021" w:firstLine="0"/>
    </w:pPr>
  </w:style>
  <w:style w:type="paragraph" w:styleId="ListContinue4">
    <w:name w:val="List Continue 4"/>
    <w:basedOn w:val="List4"/>
    <w:rsid w:val="00627A2E"/>
    <w:pPr>
      <w:ind w:firstLine="0"/>
    </w:pPr>
  </w:style>
  <w:style w:type="paragraph" w:styleId="ListContinue5">
    <w:name w:val="List Continue 5"/>
    <w:basedOn w:val="List5"/>
    <w:rsid w:val="00627A2E"/>
    <w:pPr>
      <w:ind w:firstLine="0"/>
    </w:pPr>
  </w:style>
  <w:style w:type="paragraph" w:styleId="ListNumber3">
    <w:name w:val="List Number 3"/>
    <w:basedOn w:val="List3"/>
    <w:rsid w:val="00627A2E"/>
    <w:pPr>
      <w:numPr>
        <w:numId w:val="5"/>
      </w:numPr>
    </w:pPr>
  </w:style>
  <w:style w:type="paragraph" w:styleId="ListNumber4">
    <w:name w:val="List Number 4"/>
    <w:basedOn w:val="List4"/>
    <w:rsid w:val="00627A2E"/>
    <w:pPr>
      <w:numPr>
        <w:numId w:val="6"/>
      </w:numPr>
    </w:pPr>
  </w:style>
  <w:style w:type="paragraph" w:styleId="ListNumber5">
    <w:name w:val="List Number 5"/>
    <w:basedOn w:val="List5"/>
    <w:rsid w:val="00627A2E"/>
    <w:pPr>
      <w:numPr>
        <w:numId w:val="7"/>
      </w:numPr>
    </w:pPr>
  </w:style>
  <w:style w:type="paragraph" w:styleId="BlockText">
    <w:name w:val="Block Text"/>
    <w:basedOn w:val="Normal"/>
    <w:rsid w:val="00627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A2E"/>
    <w:rPr>
      <w:sz w:val="16"/>
      <w:vertAlign w:val="superscript"/>
    </w:rPr>
  </w:style>
  <w:style w:type="character" w:customStyle="1" w:styleId="Symbols">
    <w:name w:val="Symbols"/>
    <w:basedOn w:val="DefaultParagraphFont"/>
    <w:rsid w:val="00627A2E"/>
    <w:rPr>
      <w:rFonts w:ascii="Symbol" w:hAnsi="Symbol"/>
    </w:rPr>
  </w:style>
  <w:style w:type="character" w:customStyle="1" w:styleId="MenuOptions">
    <w:name w:val="Menu Options"/>
    <w:basedOn w:val="DefaultParagraphFont"/>
    <w:rsid w:val="00627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A2E"/>
    <w:rPr>
      <w:b/>
    </w:rPr>
  </w:style>
  <w:style w:type="character" w:customStyle="1" w:styleId="Underlined">
    <w:name w:val="Underlined"/>
    <w:basedOn w:val="DefaultParagraphFont"/>
    <w:rsid w:val="00627A2E"/>
    <w:rPr>
      <w:u w:val="single"/>
    </w:rPr>
  </w:style>
  <w:style w:type="paragraph" w:customStyle="1" w:styleId="TableBodyTextRight">
    <w:name w:val="Table Body Text Right"/>
    <w:basedOn w:val="TableBodyText"/>
    <w:rsid w:val="00627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A2E"/>
    <w:rPr>
      <w:sz w:val="18"/>
    </w:rPr>
  </w:style>
  <w:style w:type="paragraph" w:customStyle="1" w:styleId="BodySmallRight">
    <w:name w:val="Body Small Right"/>
    <w:basedOn w:val="BodyTextRight"/>
    <w:rsid w:val="00627A2E"/>
    <w:rPr>
      <w:sz w:val="18"/>
      <w:szCs w:val="18"/>
    </w:rPr>
  </w:style>
  <w:style w:type="paragraph" w:customStyle="1" w:styleId="MarginEdition">
    <w:name w:val="Margin Edition"/>
    <w:basedOn w:val="MarginNote"/>
    <w:rsid w:val="00627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A2E"/>
    <w:rPr>
      <w:sz w:val="2"/>
      <w:szCs w:val="2"/>
    </w:rPr>
  </w:style>
  <w:style w:type="character" w:customStyle="1" w:styleId="Small">
    <w:name w:val="Small"/>
    <w:basedOn w:val="DefaultParagraphFont"/>
    <w:rsid w:val="00627A2E"/>
    <w:rPr>
      <w:sz w:val="16"/>
    </w:rPr>
  </w:style>
  <w:style w:type="paragraph" w:customStyle="1" w:styleId="WideTable">
    <w:name w:val="Wide Table"/>
    <w:basedOn w:val="Normal"/>
    <w:rsid w:val="00627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A2E"/>
  </w:style>
  <w:style w:type="paragraph" w:styleId="Quote">
    <w:name w:val="Quote"/>
    <w:basedOn w:val="Heading1"/>
    <w:link w:val="QuoteChar"/>
    <w:qFormat/>
    <w:rsid w:val="00627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A2E"/>
    <w:pPr>
      <w:pageBreakBefore/>
    </w:pPr>
  </w:style>
  <w:style w:type="paragraph" w:customStyle="1" w:styleId="Border">
    <w:name w:val="Border"/>
    <w:basedOn w:val="Normal"/>
    <w:qFormat/>
    <w:rsid w:val="00627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A2E"/>
    <w:rPr>
      <w:u w:val="single"/>
    </w:rPr>
  </w:style>
  <w:style w:type="character" w:customStyle="1" w:styleId="BoldandItalics">
    <w:name w:val="Bold and Italics"/>
    <w:qFormat/>
    <w:rsid w:val="00627A2E"/>
    <w:rPr>
      <w:b/>
      <w:i/>
      <w:u w:val="none"/>
    </w:rPr>
  </w:style>
  <w:style w:type="paragraph" w:styleId="BalloonText">
    <w:name w:val="Balloon Text"/>
    <w:basedOn w:val="Normal"/>
    <w:link w:val="BalloonTextChar"/>
    <w:rsid w:val="00627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A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2702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SFICPL409 Undertake patrol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