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456" w:rsidP="00517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SFICPL405 Perform post-surveillance duties</w:t>
      </w:r>
      <w:r>
        <w:fldChar w:fldCharType="end"/>
      </w:r>
    </w:p>
    <w:p w:rsidR="00517456" w:rsidP="00517456">
      <w:pPr>
        <w:pStyle w:val="Version"/>
        <w:sectPr w:rsidSect="00A66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BD5" w:rsidP="00A66BD5">
      <w:pPr>
        <w:pStyle w:val="SuperHeading"/>
      </w:pPr>
      <w:r w:rsidRPr="00A66BD5">
        <w:t>SFICPL405 Perform post-surveillance duties</w:t>
      </w:r>
    </w:p>
    <w:p w:rsidR="00000000" w:rsidRPr="00A66BD5" w:rsidP="00A66BD5">
      <w:pPr>
        <w:pStyle w:val="Heading1"/>
      </w:pPr>
      <w:bookmarkStart w:id="1" w:name="O_1037856"/>
      <w:bookmarkEnd w:id="1"/>
      <w:r w:rsidRPr="00A66B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6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Comments</w:t>
            </w:r>
          </w:p>
        </w:tc>
      </w:tr>
      <w:tr w:rsidTr="00A66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BD5" w:rsidP="00A66BD5">
            <w:pPr>
              <w:pStyle w:val="BodyText"/>
            </w:pPr>
            <w:r w:rsidRPr="00A66BD5">
              <w:t>This version released with SFI Seafood Industry Training Package Version 1.0.</w:t>
            </w:r>
          </w:p>
        </w:tc>
      </w:tr>
    </w:tbl>
    <w:p w:rsidR="00000000" w:rsidRPr="00A66BD5" w:rsidP="00A66BD5">
      <w:pPr>
        <w:pStyle w:val="BodyText"/>
      </w:pPr>
    </w:p>
    <w:p w:rsidR="00000000" w:rsidRPr="00A66BD5" w:rsidP="00A66BD5">
      <w:pPr>
        <w:pStyle w:val="AllowPageBreak"/>
      </w:pPr>
    </w:p>
    <w:p w:rsidR="00000000" w:rsidRPr="00A66BD5" w:rsidP="00A66BD5">
      <w:pPr>
        <w:pStyle w:val="Heading1"/>
      </w:pPr>
      <w:bookmarkStart w:id="2" w:name="O_1037857"/>
      <w:bookmarkEnd w:id="2"/>
      <w:r w:rsidRPr="00A66BD5">
        <w:t>Application</w:t>
      </w:r>
    </w:p>
    <w:p w:rsidR="00000000" w:rsidRPr="00A66BD5" w:rsidP="00517456">
      <w:pPr>
        <w:pStyle w:val="BodyText"/>
      </w:pPr>
      <w:r w:rsidRPr="00A66BD5">
        <w:t>This unit of competency describes the skills and knowledge required to carry out post-surveillan</w:t>
      </w:r>
      <w:r w:rsidRPr="00A66BD5">
        <w:t>ce duties. It requires the ability to maintain and store surveillance equipment, prepare surveillance products in support of court proceedings or other client needs, and disseminate information gathered during surveillance to the client</w:t>
      </w:r>
    </w:p>
    <w:p w:rsidR="00000000" w:rsidRPr="00A66BD5" w:rsidP="00517456">
      <w:pPr>
        <w:pStyle w:val="BodyText"/>
      </w:pPr>
      <w:r w:rsidRPr="00A66BD5">
        <w:t>The unit applies to</w:t>
      </w:r>
      <w:r w:rsidRPr="00A66BD5">
        <w:t xml:space="preserve"> individuals who participate in post-surveillance duties to complete the surveillance operation.</w:t>
      </w:r>
    </w:p>
    <w:p w:rsidR="00000000" w:rsidRPr="00A66BD5" w:rsidP="00517456">
      <w:pPr>
        <w:pStyle w:val="BodyText"/>
      </w:pPr>
      <w:r w:rsidRPr="00A66BD5">
        <w:t>All work must be carried out to comply with workplace procedures, according to state/territory health and safety, biosecurity and environmental regulations, le</w:t>
      </w:r>
      <w:r w:rsidRPr="00A66BD5">
        <w:t>gislation and standards that apply to the workplace.</w:t>
      </w:r>
    </w:p>
    <w:p w:rsidR="00000000" w:rsidRPr="00A66BD5" w:rsidP="00517456">
      <w:pPr>
        <w:pStyle w:val="BodyText"/>
      </w:pPr>
      <w:r w:rsidRPr="00A66BD5">
        <w:t>Regulatory requirements apply to this unit. Users are required to check with the relevant jurisdiction for current requirements.</w:t>
      </w:r>
    </w:p>
    <w:p w:rsidR="00000000" w:rsidRPr="00A66BD5" w:rsidP="00A66BD5">
      <w:pPr>
        <w:pStyle w:val="Heading1"/>
      </w:pPr>
      <w:bookmarkStart w:id="3" w:name="O_1037858"/>
      <w:bookmarkEnd w:id="3"/>
      <w:r w:rsidRPr="00A66BD5">
        <w:t>Pre-requisite Unit</w:t>
      </w:r>
    </w:p>
    <w:p w:rsidR="00000000" w:rsidRPr="00A66BD5" w:rsidP="00517456">
      <w:pPr>
        <w:pStyle w:val="BodyText"/>
      </w:pPr>
      <w:r w:rsidRPr="00A66BD5">
        <w:t>Nil</w:t>
      </w:r>
    </w:p>
    <w:p w:rsidR="00000000" w:rsidRPr="00A66BD5" w:rsidP="00A66BD5">
      <w:pPr>
        <w:pStyle w:val="Heading1"/>
      </w:pPr>
      <w:bookmarkStart w:id="4" w:name="O_1037860"/>
      <w:bookmarkEnd w:id="4"/>
      <w:r w:rsidRPr="00A66BD5">
        <w:t>Unit Sector</w:t>
      </w:r>
    </w:p>
    <w:p w:rsidR="00000000" w:rsidRPr="00A66BD5" w:rsidP="00517456">
      <w:pPr>
        <w:pStyle w:val="BodyText"/>
      </w:pPr>
      <w:r w:rsidRPr="00A66BD5">
        <w:t>C</w:t>
      </w:r>
      <w:r w:rsidRPr="00A66BD5">
        <w:t>ompliance (CPL)</w:t>
      </w:r>
    </w:p>
    <w:p w:rsidR="00000000" w:rsidRPr="00A66BD5" w:rsidP="00A66BD5">
      <w:pPr>
        <w:pStyle w:val="Heading1"/>
      </w:pPr>
      <w:bookmarkStart w:id="5" w:name="O_1037861"/>
      <w:bookmarkEnd w:id="5"/>
      <w:r w:rsidRPr="00A66B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7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Performance Criteria</w:t>
            </w:r>
          </w:p>
        </w:tc>
      </w:tr>
      <w:tr w:rsidTr="00517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BD5" w:rsidP="00A66BD5">
            <w:pPr>
              <w:pStyle w:val="BodyText"/>
            </w:pPr>
            <w:r w:rsidRPr="00A66B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7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>1. Store, secure and maintain surveillance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BD5" w:rsidP="00A66BD5">
            <w:pPr>
              <w:pStyle w:val="BodyText"/>
            </w:pPr>
            <w:r w:rsidRPr="00A66BD5">
              <w:t>1.1 Store equipment post-surveillance according to operating instructions</w:t>
            </w:r>
          </w:p>
          <w:p w:rsidR="00000000" w:rsidRPr="00A66BD5" w:rsidP="00A66BD5">
            <w:pPr>
              <w:pStyle w:val="BodyText"/>
            </w:pPr>
            <w:r w:rsidRPr="00A66BD5">
              <w:t>1.2 Maintain security of equipment when not in use</w:t>
            </w:r>
          </w:p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>1.3 Conduct maintenance of equipment according to a maintenance schedule</w:t>
            </w:r>
          </w:p>
        </w:tc>
      </w:tr>
      <w:tr w:rsidTr="00517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 xml:space="preserve">2. Prepare surveillance product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BD5" w:rsidP="00A66BD5">
            <w:pPr>
              <w:pStyle w:val="BodyText"/>
            </w:pPr>
            <w:r w:rsidRPr="00A66BD5">
              <w:t>2.1 Label and store witness statements, photographs, video footage and surveillance exhibits</w:t>
            </w:r>
          </w:p>
          <w:p w:rsidR="00000000" w:rsidRPr="00A66BD5" w:rsidP="00A66BD5">
            <w:pPr>
              <w:pStyle w:val="BodyText"/>
            </w:pPr>
            <w:r w:rsidRPr="00A66BD5">
              <w:t>2.2 Disseminate information gathered during surveillance to relevant parties</w:t>
            </w:r>
          </w:p>
          <w:p w:rsidR="00000000" w:rsidRPr="00A66BD5" w:rsidP="00A66BD5">
            <w:pPr>
              <w:pStyle w:val="BodyText"/>
            </w:pPr>
            <w:r w:rsidRPr="00A66BD5">
              <w:t>2.3 Revise running sheets based on the accuracy of th</w:t>
            </w:r>
            <w:r w:rsidRPr="00A66BD5">
              <w:t>e observation</w:t>
            </w:r>
          </w:p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 xml:space="preserve">2.4 Maintain continuity and security of surveillance product to a standard that meets court requirements </w:t>
            </w:r>
          </w:p>
        </w:tc>
      </w:tr>
      <w:tr w:rsidTr="00517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>3. Participate in debriefing session on the surveillance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BD5" w:rsidP="00A66BD5">
            <w:pPr>
              <w:pStyle w:val="BodyText"/>
            </w:pPr>
            <w:r w:rsidRPr="00A66BD5">
              <w:t>3.1 Attend debriefing session and provide information and feedback re</w:t>
            </w:r>
            <w:r w:rsidRPr="00A66BD5">
              <w:t>lating to the surveillance activity as required</w:t>
            </w:r>
          </w:p>
          <w:p w:rsidR="00000000" w:rsidRPr="00A66BD5" w:rsidP="00A66BD5">
            <w:pPr>
              <w:pStyle w:val="BodyText"/>
            </w:pPr>
            <w:r w:rsidRPr="00A66BD5">
              <w:t>3.2 Make contributions to the post-surveillance report commensurate with level of responsibility and involvement in the surveillance activity</w:t>
            </w:r>
          </w:p>
        </w:tc>
      </w:tr>
    </w:tbl>
    <w:p w:rsidR="00000000" w:rsidRPr="00A66BD5" w:rsidP="00A66BD5">
      <w:pPr>
        <w:pStyle w:val="BodyText"/>
      </w:pPr>
    </w:p>
    <w:p w:rsidR="00000000" w:rsidRPr="00A66BD5" w:rsidP="00A66BD5">
      <w:pPr>
        <w:pStyle w:val="AllowPageBreak"/>
      </w:pPr>
    </w:p>
    <w:p w:rsidR="00000000" w:rsidRPr="00A66BD5" w:rsidP="00A66BD5">
      <w:pPr>
        <w:pStyle w:val="Heading1"/>
      </w:pPr>
      <w:bookmarkStart w:id="6" w:name="O_1037862"/>
      <w:bookmarkEnd w:id="6"/>
      <w:r w:rsidRPr="00A66BD5">
        <w:t>Foundation Skills</w:t>
      </w:r>
    </w:p>
    <w:p w:rsidR="00000000" w:rsidRPr="00517456" w:rsidP="00517456">
      <w:pPr>
        <w:pStyle w:val="BodyText"/>
        <w:rPr>
          <w:i/>
        </w:rPr>
      </w:pPr>
      <w:r w:rsidRPr="00517456">
        <w:rPr>
          <w:rStyle w:val="Emphasis"/>
        </w:rPr>
        <w:t>This section describes thos</w:t>
      </w:r>
      <w:r w:rsidRPr="00517456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6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Description</w:t>
            </w:r>
          </w:p>
        </w:tc>
      </w:tr>
      <w:tr w:rsidTr="00A66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BD5" w:rsidP="00A66BD5">
            <w:pPr>
              <w:pStyle w:val="ListBullet"/>
            </w:pPr>
            <w:r w:rsidRPr="00A66BD5">
              <w:t>Estimates height, weight and number of people</w:t>
            </w:r>
          </w:p>
          <w:p w:rsidR="00000000" w:rsidP="00A66BD5">
            <w:pPr>
              <w:pStyle w:val="ListBullet"/>
              <w:rPr>
                <w:lang w:val="en-NZ"/>
              </w:rPr>
            </w:pPr>
            <w:r w:rsidRPr="00A66BD5">
              <w:t>Estimates quantities and sizes</w:t>
            </w:r>
          </w:p>
        </w:tc>
      </w:tr>
      <w:tr w:rsidTr="00A66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ListBullet"/>
              <w:rPr>
                <w:lang w:val="en-NZ"/>
              </w:rPr>
            </w:pPr>
            <w:r w:rsidRPr="00A66BD5">
              <w:t>Interprets and analyses surveillance-related information</w:t>
            </w:r>
          </w:p>
        </w:tc>
      </w:tr>
      <w:tr w:rsidTr="00A66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BD5" w:rsidP="00A66BD5">
            <w:pPr>
              <w:pStyle w:val="ListBullet"/>
            </w:pPr>
            <w:r w:rsidRPr="00A66BD5">
              <w:t>Selects and uses appropriate vocabulary, conventions and protocols, including technical language, to convey and disseminate informat</w:t>
            </w:r>
            <w:r w:rsidRPr="00A66BD5">
              <w:t>ion and feedback</w:t>
            </w:r>
          </w:p>
        </w:tc>
      </w:tr>
    </w:tbl>
    <w:p w:rsidR="00000000" w:rsidRPr="00A66BD5" w:rsidP="00A66BD5">
      <w:pPr>
        <w:pStyle w:val="BodyText"/>
      </w:pPr>
    </w:p>
    <w:p w:rsidR="00000000" w:rsidRPr="00A66BD5" w:rsidP="00A66BD5">
      <w:pPr>
        <w:pStyle w:val="AllowPageBreak"/>
      </w:pPr>
    </w:p>
    <w:p w:rsidR="00000000" w:rsidRPr="00A66BD5" w:rsidP="00A66BD5">
      <w:pPr>
        <w:pStyle w:val="Heading1"/>
      </w:pPr>
      <w:bookmarkStart w:id="7" w:name="O_1037864"/>
      <w:bookmarkEnd w:id="7"/>
      <w:r w:rsidRPr="00A66B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66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Equivalence status</w:t>
            </w:r>
          </w:p>
        </w:tc>
      </w:tr>
      <w:tr w:rsidTr="00A66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>SFICPL405 Perform post-surveillance duties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>SFICOMP405C Perform post-surveillance duties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BD5" w:rsidP="00A66BD5">
            <w:pPr>
              <w:pStyle w:val="BodyText"/>
            </w:pPr>
            <w:r w:rsidRPr="00A66BD5">
              <w:t>Equivalent unit</w:t>
            </w:r>
          </w:p>
        </w:tc>
      </w:tr>
    </w:tbl>
    <w:p w:rsidR="00000000" w:rsidRPr="00A66BD5" w:rsidP="00A66BD5">
      <w:pPr>
        <w:pStyle w:val="BodyText"/>
      </w:pPr>
    </w:p>
    <w:p w:rsidR="00000000" w:rsidRPr="00A66BD5" w:rsidP="00A66BD5">
      <w:pPr>
        <w:pStyle w:val="AllowPageBreak"/>
      </w:pPr>
    </w:p>
    <w:p w:rsidR="00000000" w:rsidRPr="00A66BD5" w:rsidP="00A66BD5">
      <w:pPr>
        <w:pStyle w:val="Heading1"/>
      </w:pPr>
      <w:bookmarkStart w:id="8" w:name="O_1037871"/>
      <w:bookmarkEnd w:id="8"/>
      <w:r w:rsidRPr="00A66BD5">
        <w:t>Links</w:t>
      </w:r>
    </w:p>
    <w:p w:rsidR="00000000" w:rsidRPr="00A66BD5" w:rsidP="00517456">
      <w:pPr>
        <w:pStyle w:val="BodyText"/>
      </w:pPr>
      <w:r w:rsidRPr="00A66B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1604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66BD5" w:rsidP="00517456">
      <w:pPr>
        <w:pStyle w:val="BodyText"/>
        <w:sectPr w:rsidSect="00A66B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6BD5" w:rsidP="00A66BD5">
      <w:pPr>
        <w:pStyle w:val="SuperHeading"/>
      </w:pPr>
      <w:r w:rsidRPr="00A66BD5">
        <w:t>Assessment Requirements for SFICPL405 Perform post-surveillance duties</w:t>
      </w:r>
    </w:p>
    <w:p w:rsidR="00000000" w:rsidRPr="00A66BD5" w:rsidP="00A66BD5">
      <w:pPr>
        <w:pStyle w:val="Heading1"/>
      </w:pPr>
      <w:bookmarkStart w:id="9" w:name="O_1037866"/>
      <w:bookmarkEnd w:id="9"/>
      <w:r w:rsidRPr="00A66B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6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Bold"/>
              <w:rPr>
                <w:lang w:val="en-NZ"/>
              </w:rPr>
            </w:pPr>
            <w:r w:rsidRPr="00A66BD5">
              <w:t>Comments</w:t>
            </w:r>
          </w:p>
        </w:tc>
      </w:tr>
      <w:tr w:rsidTr="00A66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BD5">
            <w:pPr>
              <w:pStyle w:val="BodyText"/>
              <w:rPr>
                <w:lang w:val="en-NZ"/>
              </w:rPr>
            </w:pPr>
            <w:r w:rsidRPr="00A66B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BD5" w:rsidP="00A66BD5">
            <w:pPr>
              <w:pStyle w:val="BodyText"/>
            </w:pPr>
            <w:r w:rsidRPr="00A66BD5">
              <w:t>This version released with SFI Seafood Industry Training Package Version 1.0.</w:t>
            </w:r>
          </w:p>
        </w:tc>
      </w:tr>
    </w:tbl>
    <w:p w:rsidR="00000000" w:rsidRPr="00A66BD5" w:rsidP="00A66BD5">
      <w:pPr>
        <w:pStyle w:val="BodyText"/>
      </w:pPr>
    </w:p>
    <w:p w:rsidR="00000000" w:rsidRPr="00A66BD5" w:rsidP="00A66BD5">
      <w:pPr>
        <w:pStyle w:val="AllowPageBreak"/>
      </w:pPr>
    </w:p>
    <w:p w:rsidR="00000000" w:rsidRPr="00A66BD5" w:rsidP="00A66BD5">
      <w:pPr>
        <w:pStyle w:val="Heading1"/>
      </w:pPr>
      <w:bookmarkStart w:id="10" w:name="O_1037867"/>
      <w:bookmarkEnd w:id="10"/>
      <w:r w:rsidRPr="00A66BD5">
        <w:t>Performance Evidence</w:t>
      </w:r>
    </w:p>
    <w:p w:rsidR="00000000" w:rsidRPr="00A66BD5" w:rsidP="00517456">
      <w:pPr>
        <w:pStyle w:val="BodyText"/>
      </w:pPr>
      <w:r w:rsidRPr="00A66BD5">
        <w:t xml:space="preserve">An individual demonstrating competency must satisfy all of the elements and performance criteria in this unit. </w:t>
      </w:r>
    </w:p>
    <w:p w:rsidR="00000000" w:rsidRPr="00A66BD5" w:rsidP="00517456">
      <w:pPr>
        <w:pStyle w:val="BodyText"/>
      </w:pPr>
      <w:r w:rsidRPr="00A66BD5">
        <w:t>There must be evidence t</w:t>
      </w:r>
      <w:r w:rsidRPr="00A66BD5">
        <w:t>hat the individual has carried out post-surveillance duties for at least one surveillance operation, including:</w:t>
      </w:r>
    </w:p>
    <w:p w:rsidR="00000000" w:rsidRPr="00A66BD5" w:rsidP="00A66BD5">
      <w:pPr>
        <w:pStyle w:val="ListBullet"/>
      </w:pPr>
      <w:r w:rsidRPr="00A66BD5">
        <w:t>securely storing and maintaining equipment</w:t>
      </w:r>
    </w:p>
    <w:p w:rsidR="00000000" w:rsidRPr="00A66BD5" w:rsidP="00A66BD5">
      <w:pPr>
        <w:pStyle w:val="ListBullet"/>
      </w:pPr>
      <w:r w:rsidRPr="00A66BD5">
        <w:t xml:space="preserve">finalising running sheets based on an analysis of gathered information </w:t>
      </w:r>
    </w:p>
    <w:p w:rsidR="00000000" w:rsidRPr="00A66BD5" w:rsidP="00A66BD5">
      <w:pPr>
        <w:pStyle w:val="ListBullet"/>
      </w:pPr>
      <w:r w:rsidRPr="00A66BD5">
        <w:t>labelling and storing eviden</w:t>
      </w:r>
      <w:r w:rsidRPr="00A66BD5">
        <w:t xml:space="preserve">ce in preparing the surveillance product </w:t>
      </w:r>
    </w:p>
    <w:p w:rsidR="00000000" w:rsidRPr="00A66BD5" w:rsidP="00A66BD5">
      <w:pPr>
        <w:pStyle w:val="ListBullet"/>
      </w:pPr>
      <w:r w:rsidRPr="00A66BD5">
        <w:t>preparing briefs and communicating observations and analysis results to others.</w:t>
      </w:r>
    </w:p>
    <w:p w:rsidR="00000000" w:rsidRPr="00A66BD5" w:rsidP="00A66BD5">
      <w:pPr>
        <w:pStyle w:val="AllowPageBreak"/>
      </w:pPr>
    </w:p>
    <w:p w:rsidR="00000000" w:rsidRPr="00A66BD5" w:rsidP="00A66BD5">
      <w:pPr>
        <w:pStyle w:val="Heading1"/>
      </w:pPr>
      <w:bookmarkStart w:id="11" w:name="O_1037868"/>
      <w:bookmarkEnd w:id="11"/>
      <w:r w:rsidRPr="00A66BD5">
        <w:t>Knowledge Evidence</w:t>
      </w:r>
    </w:p>
    <w:p w:rsidR="00000000" w:rsidRPr="00A66BD5" w:rsidP="00517456">
      <w:pPr>
        <w:pStyle w:val="BodyText"/>
      </w:pPr>
      <w:r w:rsidRPr="00A66BD5">
        <w:t>An individual must be able to demonstrate the knowledge required to perform the tasks outlined in the elements and performance criteria of this unit. This includes knowledge of:</w:t>
      </w:r>
    </w:p>
    <w:p w:rsidR="00000000" w:rsidRPr="00A66BD5" w:rsidP="00A66BD5">
      <w:pPr>
        <w:pStyle w:val="ListBullet"/>
      </w:pPr>
      <w:r w:rsidRPr="00A66BD5">
        <w:t>jurisdictional policies, procedures and laws relating to surveillance operati</w:t>
      </w:r>
      <w:r w:rsidRPr="00A66BD5">
        <w:t>ons and evidentiary requirements</w:t>
      </w:r>
    </w:p>
    <w:p w:rsidR="00000000" w:rsidRPr="00A66BD5" w:rsidP="00A66BD5">
      <w:pPr>
        <w:pStyle w:val="ListBullet"/>
      </w:pPr>
      <w:r w:rsidRPr="00A66BD5">
        <w:t xml:space="preserve">maintenance, storage and security of surveillance equipment </w:t>
      </w:r>
    </w:p>
    <w:p w:rsidR="00000000" w:rsidRPr="00A66BD5" w:rsidP="00A66BD5">
      <w:pPr>
        <w:pStyle w:val="ListBullet"/>
      </w:pPr>
      <w:r w:rsidRPr="00A66BD5">
        <w:t>surveillance products and components</w:t>
      </w:r>
    </w:p>
    <w:p w:rsidR="00000000" w:rsidRPr="00A66BD5" w:rsidP="00A66BD5">
      <w:pPr>
        <w:pStyle w:val="ListBullet"/>
      </w:pPr>
      <w:r w:rsidRPr="00A66BD5">
        <w:t>post-surveillance reporting procedures.</w:t>
      </w:r>
    </w:p>
    <w:p w:rsidR="00000000" w:rsidRPr="00A66BD5" w:rsidP="00A66BD5">
      <w:pPr>
        <w:pStyle w:val="AllowPageBreak"/>
      </w:pPr>
    </w:p>
    <w:p w:rsidR="00000000" w:rsidRPr="00A66BD5" w:rsidP="00A66BD5">
      <w:pPr>
        <w:pStyle w:val="Heading1"/>
      </w:pPr>
      <w:bookmarkStart w:id="12" w:name="O_1037869"/>
      <w:bookmarkEnd w:id="12"/>
      <w:r w:rsidRPr="00A66BD5">
        <w:t>Assessment Conditions</w:t>
      </w:r>
    </w:p>
    <w:p w:rsidR="00000000" w:rsidRPr="00A66BD5" w:rsidP="00517456">
      <w:pPr>
        <w:pStyle w:val="BodyText"/>
      </w:pPr>
      <w:r w:rsidRPr="00A66BD5">
        <w:t>Assessment of skills must take place under t</w:t>
      </w:r>
      <w:r w:rsidRPr="00A66BD5">
        <w:t xml:space="preserve">he following conditions: </w:t>
      </w:r>
    </w:p>
    <w:p w:rsidR="00000000" w:rsidRPr="00A66BD5" w:rsidP="00A66BD5">
      <w:pPr>
        <w:pStyle w:val="ListBullet"/>
      </w:pPr>
      <w:r w:rsidRPr="00A66BD5">
        <w:t>physical conditions:</w:t>
      </w:r>
    </w:p>
    <w:p w:rsidR="00000000" w:rsidRPr="00A66BD5" w:rsidP="00A66BD5">
      <w:pPr>
        <w:pStyle w:val="ListBullet2"/>
      </w:pPr>
      <w:r w:rsidRPr="00A66BD5">
        <w:t>skills must be demonstrated in a post-surveillance setting or an environment that accurately represents workplace conditions</w:t>
      </w:r>
    </w:p>
    <w:p w:rsidR="00000000" w:rsidRPr="00A66BD5" w:rsidP="00A66BD5">
      <w:pPr>
        <w:pStyle w:val="ListBullet"/>
      </w:pPr>
      <w:r w:rsidRPr="00A66BD5">
        <w:t>resources, equipment and materials:</w:t>
      </w:r>
    </w:p>
    <w:p w:rsidR="00000000" w:rsidRPr="00A66BD5" w:rsidP="00A66BD5">
      <w:pPr>
        <w:pStyle w:val="ListBullet2"/>
      </w:pPr>
      <w:r w:rsidRPr="00A66BD5">
        <w:t>exhibits</w:t>
      </w:r>
    </w:p>
    <w:p w:rsidR="00000000" w:rsidRPr="00A66BD5" w:rsidP="00A66BD5">
      <w:pPr>
        <w:pStyle w:val="ListBullet2"/>
      </w:pPr>
      <w:r w:rsidRPr="00A66BD5">
        <w:t>surveillance equipment requiring maintenance, including manufacturer operating instructions</w:t>
      </w:r>
    </w:p>
    <w:p w:rsidR="00000000" w:rsidRPr="00A66BD5" w:rsidP="00A66BD5">
      <w:pPr>
        <w:pStyle w:val="ListBullet"/>
      </w:pPr>
      <w:r w:rsidRPr="00A66BD5">
        <w:t>specifications:</w:t>
      </w:r>
    </w:p>
    <w:p w:rsidR="00000000" w:rsidRPr="00A66BD5" w:rsidP="00A66BD5">
      <w:pPr>
        <w:pStyle w:val="ListBullet2"/>
      </w:pPr>
      <w:r w:rsidRPr="00A66BD5">
        <w:t>access to jurisdictional policies and procedures and legislation related to surveillance operations and evidence</w:t>
      </w:r>
    </w:p>
    <w:p w:rsidR="00000000" w:rsidRPr="00A66BD5" w:rsidP="00A66BD5">
      <w:pPr>
        <w:pStyle w:val="ListBullet2"/>
      </w:pPr>
      <w:r w:rsidRPr="00A66BD5">
        <w:t>surveillance plan</w:t>
      </w:r>
    </w:p>
    <w:p w:rsidR="00000000" w:rsidRPr="00A66BD5" w:rsidP="00A66BD5">
      <w:pPr>
        <w:pStyle w:val="ListBullet2"/>
      </w:pPr>
      <w:r w:rsidRPr="00A66BD5">
        <w:t>scheduled maint</w:t>
      </w:r>
      <w:r w:rsidRPr="00A66BD5">
        <w:t>enance program for surveillance equipment</w:t>
      </w:r>
    </w:p>
    <w:p w:rsidR="00000000" w:rsidRPr="00A66BD5" w:rsidP="00A66BD5">
      <w:pPr>
        <w:pStyle w:val="ListBullet2"/>
      </w:pPr>
      <w:r w:rsidRPr="00A66BD5">
        <w:t>running sheets</w:t>
      </w:r>
    </w:p>
    <w:p w:rsidR="00000000" w:rsidRPr="00A66BD5" w:rsidP="00A66BD5">
      <w:pPr>
        <w:pStyle w:val="ListBullet"/>
      </w:pPr>
      <w:r w:rsidRPr="00A66BD5">
        <w:t>relationships:</w:t>
      </w:r>
    </w:p>
    <w:p w:rsidR="00000000" w:rsidRPr="00A66BD5" w:rsidP="00A66BD5">
      <w:pPr>
        <w:pStyle w:val="ListBullet2"/>
      </w:pPr>
      <w:r w:rsidRPr="00A66BD5">
        <w:t>evidence of interactions with surveillance work team.</w:t>
      </w:r>
    </w:p>
    <w:p w:rsidR="00000000" w:rsidRPr="00A66BD5" w:rsidP="00517456">
      <w:pPr>
        <w:pStyle w:val="BodyText"/>
      </w:pPr>
      <w:r w:rsidRPr="00A66BD5">
        <w:t xml:space="preserve">Assessors of this unit must satisfy the requirements for assessors in applicable vocational education and training legislation, </w:t>
      </w:r>
      <w:r w:rsidRPr="00A66BD5">
        <w:t>frameworks and/or standards.</w:t>
      </w:r>
    </w:p>
    <w:p w:rsidR="00000000" w:rsidRPr="00A66BD5" w:rsidP="00A66BD5">
      <w:pPr>
        <w:pStyle w:val="Heading1"/>
      </w:pPr>
      <w:bookmarkStart w:id="13" w:name="O_1037872"/>
      <w:bookmarkEnd w:id="13"/>
      <w:r w:rsidRPr="00A66BD5">
        <w:t>Links</w:t>
      </w:r>
    </w:p>
    <w:p w:rsidR="00000000" w:rsidRPr="00A66BD5" w:rsidP="00517456">
      <w:pPr>
        <w:pStyle w:val="BodyText"/>
      </w:pPr>
      <w:r w:rsidRPr="00A66B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1604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66BD5" w:rsidP="00A66BD5"/>
    <w:sectPr w:rsidSect="00A66B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D5" w:rsidRPr="00517456" w:rsidP="00517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456" w:rsidP="00A66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456" w:rsidP="00A66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7456" w:rsidP="00A66B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D5" w:rsidP="00A66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7456">
      <w:t>Approved</w:t>
    </w:r>
    <w:r w:rsidR="005174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74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7456">
      <w:rPr>
        <w:noProof/>
      </w:rPr>
      <w:t>4</w:t>
    </w:r>
    <w:r>
      <w:rPr>
        <w:noProof/>
      </w:rPr>
      <w:fldChar w:fldCharType="end"/>
    </w:r>
  </w:p>
  <w:p w:rsidR="00A66BD5" w:rsidP="00A66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74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7456">
      <w:t>Skills Insight</w:t>
    </w:r>
    <w:r w:rsidR="00517456">
      <w:fldChar w:fldCharType="end"/>
    </w:r>
  </w:p>
  <w:p w:rsidR="00A66BD5" w:rsidP="00A66B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BD5" w:rsidRPr="00517456" w:rsidP="00517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456" w:rsidRPr="002D2AF8" w:rsidP="00A66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SFICPL405 Perform post-surveillance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7456" w:rsidP="00A66B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D5" w:rsidRPr="002D2AF8" w:rsidP="00A66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7456">
      <w:t>SFICPL405 Perform post-surveillance duties</w:t>
    </w:r>
    <w:r w:rsidR="005174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7456">
      <w:rPr>
        <w:noProof/>
      </w:rPr>
      <w:t>2 March 2025</w:t>
    </w:r>
    <w:r>
      <w:fldChar w:fldCharType="end"/>
    </w:r>
  </w:p>
  <w:p w:rsidR="00A66BD5" w:rsidP="00A66B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9CD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247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8C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BD5"/>
  </w:style>
  <w:style w:type="character" w:customStyle="1" w:styleId="Heading1Char">
    <w:name w:val="Heading 1 Char"/>
    <w:basedOn w:val="DefaultParagraphFont"/>
    <w:link w:val="Heading1"/>
    <w:rsid w:val="00A66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B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B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6B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6BD5"/>
    <w:rPr>
      <w:i/>
    </w:rPr>
  </w:style>
  <w:style w:type="paragraph" w:customStyle="1" w:styleId="SuperHeading">
    <w:name w:val="SuperHeading"/>
    <w:basedOn w:val="Normal"/>
    <w:rsid w:val="00A66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6BD5"/>
    <w:rPr>
      <w:b/>
    </w:rPr>
  </w:style>
  <w:style w:type="character" w:customStyle="1" w:styleId="Heading2Char">
    <w:name w:val="Heading 2 Char"/>
    <w:basedOn w:val="DefaultParagraphFont"/>
    <w:link w:val="Heading2"/>
    <w:rsid w:val="00A66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B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B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B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6BD5"/>
    <w:rPr>
      <w:b/>
      <w:spacing w:val="0"/>
    </w:rPr>
  </w:style>
  <w:style w:type="paragraph" w:customStyle="1" w:styleId="SuperTitle">
    <w:name w:val="SuperTitle"/>
    <w:basedOn w:val="Title"/>
    <w:rsid w:val="00A66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6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B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6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BD5"/>
  </w:style>
  <w:style w:type="paragraph" w:styleId="TableofFigures">
    <w:name w:val="table of figures"/>
    <w:basedOn w:val="Normal"/>
    <w:next w:val="Normal"/>
    <w:semiHidden/>
    <w:rsid w:val="00A66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B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6BD5"/>
    <w:rPr>
      <w:rFonts w:ascii="Wingdings" w:hAnsi="Wingdings"/>
    </w:rPr>
  </w:style>
  <w:style w:type="paragraph" w:customStyle="1" w:styleId="TableHeading">
    <w:name w:val="Table Heading"/>
    <w:basedOn w:val="HeadingBase"/>
    <w:rsid w:val="00A66B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BD5"/>
    <w:rPr>
      <w:color w:val="0033CC"/>
      <w:u w:val="none"/>
    </w:rPr>
  </w:style>
  <w:style w:type="paragraph" w:customStyle="1" w:styleId="BodyTextRight">
    <w:name w:val="Body Text Right"/>
    <w:basedOn w:val="BodyText"/>
    <w:rsid w:val="00A66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B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BD5"/>
    <w:rPr>
      <w:sz w:val="32"/>
    </w:rPr>
  </w:style>
  <w:style w:type="paragraph" w:customStyle="1" w:styleId="HeadingProcedure">
    <w:name w:val="Heading Procedure"/>
    <w:basedOn w:val="HeadingBase"/>
    <w:next w:val="Normal"/>
    <w:rsid w:val="00A66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BD5"/>
    <w:pPr>
      <w:spacing w:before="60" w:after="60"/>
    </w:pPr>
  </w:style>
  <w:style w:type="paragraph" w:styleId="ListContinue">
    <w:name w:val="List Continue"/>
    <w:basedOn w:val="List"/>
    <w:rsid w:val="00A66BD5"/>
    <w:pPr>
      <w:ind w:firstLine="0"/>
    </w:pPr>
  </w:style>
  <w:style w:type="paragraph" w:customStyle="1" w:styleId="ListNote">
    <w:name w:val="List Note"/>
    <w:basedOn w:val="List"/>
    <w:rsid w:val="00A66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BD5"/>
    <w:rPr>
      <w:rFonts w:ascii="Courier New" w:hAnsi="Courier New"/>
    </w:rPr>
  </w:style>
  <w:style w:type="paragraph" w:customStyle="1" w:styleId="NoteBullet">
    <w:name w:val="Note Bullet"/>
    <w:basedOn w:val="Note"/>
    <w:rsid w:val="00A66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B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6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BD5"/>
    <w:rPr>
      <w:b/>
      <w:smallCaps/>
    </w:rPr>
  </w:style>
  <w:style w:type="paragraph" w:customStyle="1" w:styleId="TableListNumber">
    <w:name w:val="Table List Number"/>
    <w:basedOn w:val="ListNumber"/>
    <w:rsid w:val="00A66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BD5"/>
    <w:pPr>
      <w:numPr>
        <w:numId w:val="9"/>
      </w:numPr>
    </w:pPr>
  </w:style>
  <w:style w:type="paragraph" w:customStyle="1" w:styleId="ListAlpha2">
    <w:name w:val="List Alpha 2"/>
    <w:basedOn w:val="List2"/>
    <w:rsid w:val="00A66BD5"/>
    <w:pPr>
      <w:numPr>
        <w:numId w:val="8"/>
      </w:numPr>
    </w:pPr>
  </w:style>
  <w:style w:type="paragraph" w:styleId="List2">
    <w:name w:val="List 2"/>
    <w:basedOn w:val="BodyText"/>
    <w:rsid w:val="00A66B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B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B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6BD5"/>
    <w:pPr>
      <w:numPr>
        <w:numId w:val="4"/>
      </w:numPr>
    </w:pPr>
  </w:style>
  <w:style w:type="paragraph" w:styleId="ListContinue2">
    <w:name w:val="List Continue 2"/>
    <w:basedOn w:val="List2"/>
    <w:rsid w:val="00A66BD5"/>
    <w:pPr>
      <w:ind w:firstLine="0"/>
    </w:pPr>
  </w:style>
  <w:style w:type="paragraph" w:styleId="ListContinue3">
    <w:name w:val="List Continue 3"/>
    <w:basedOn w:val="List3"/>
    <w:rsid w:val="00A66BD5"/>
    <w:pPr>
      <w:ind w:left="1021" w:firstLine="0"/>
    </w:pPr>
  </w:style>
  <w:style w:type="paragraph" w:styleId="ListContinue4">
    <w:name w:val="List Continue 4"/>
    <w:basedOn w:val="List4"/>
    <w:rsid w:val="00A66BD5"/>
    <w:pPr>
      <w:ind w:firstLine="0"/>
    </w:pPr>
  </w:style>
  <w:style w:type="paragraph" w:styleId="ListContinue5">
    <w:name w:val="List Continue 5"/>
    <w:basedOn w:val="List5"/>
    <w:rsid w:val="00A66BD5"/>
    <w:pPr>
      <w:ind w:firstLine="0"/>
    </w:pPr>
  </w:style>
  <w:style w:type="paragraph" w:styleId="ListNumber3">
    <w:name w:val="List Number 3"/>
    <w:basedOn w:val="List3"/>
    <w:rsid w:val="00A66BD5"/>
    <w:pPr>
      <w:numPr>
        <w:numId w:val="5"/>
      </w:numPr>
    </w:pPr>
  </w:style>
  <w:style w:type="paragraph" w:styleId="ListNumber4">
    <w:name w:val="List Number 4"/>
    <w:basedOn w:val="List4"/>
    <w:rsid w:val="00A66BD5"/>
    <w:pPr>
      <w:numPr>
        <w:numId w:val="6"/>
      </w:numPr>
    </w:pPr>
  </w:style>
  <w:style w:type="paragraph" w:styleId="ListNumber5">
    <w:name w:val="List Number 5"/>
    <w:basedOn w:val="List5"/>
    <w:rsid w:val="00A66BD5"/>
    <w:pPr>
      <w:numPr>
        <w:numId w:val="7"/>
      </w:numPr>
    </w:pPr>
  </w:style>
  <w:style w:type="paragraph" w:styleId="BlockText">
    <w:name w:val="Block Text"/>
    <w:basedOn w:val="Normal"/>
    <w:rsid w:val="00A66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BD5"/>
    <w:rPr>
      <w:sz w:val="16"/>
      <w:vertAlign w:val="superscript"/>
    </w:rPr>
  </w:style>
  <w:style w:type="character" w:customStyle="1" w:styleId="Symbols">
    <w:name w:val="Symbols"/>
    <w:basedOn w:val="DefaultParagraphFont"/>
    <w:rsid w:val="00A66BD5"/>
    <w:rPr>
      <w:rFonts w:ascii="Symbol" w:hAnsi="Symbol"/>
    </w:rPr>
  </w:style>
  <w:style w:type="character" w:customStyle="1" w:styleId="MenuOptions">
    <w:name w:val="Menu Options"/>
    <w:basedOn w:val="DefaultParagraphFont"/>
    <w:rsid w:val="00A66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BD5"/>
    <w:rPr>
      <w:b/>
    </w:rPr>
  </w:style>
  <w:style w:type="character" w:customStyle="1" w:styleId="Underlined">
    <w:name w:val="Underlined"/>
    <w:basedOn w:val="DefaultParagraphFont"/>
    <w:rsid w:val="00A66BD5"/>
    <w:rPr>
      <w:u w:val="single"/>
    </w:rPr>
  </w:style>
  <w:style w:type="paragraph" w:customStyle="1" w:styleId="TableBodyTextRight">
    <w:name w:val="Table Body Text Right"/>
    <w:basedOn w:val="TableBodyText"/>
    <w:rsid w:val="00A66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BD5"/>
    <w:rPr>
      <w:sz w:val="18"/>
    </w:rPr>
  </w:style>
  <w:style w:type="paragraph" w:customStyle="1" w:styleId="BodySmallRight">
    <w:name w:val="Body Small Right"/>
    <w:basedOn w:val="BodyTextRight"/>
    <w:rsid w:val="00A66BD5"/>
    <w:rPr>
      <w:sz w:val="18"/>
      <w:szCs w:val="18"/>
    </w:rPr>
  </w:style>
  <w:style w:type="paragraph" w:customStyle="1" w:styleId="MarginEdition">
    <w:name w:val="Margin Edition"/>
    <w:basedOn w:val="MarginNote"/>
    <w:rsid w:val="00A66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BD5"/>
    <w:rPr>
      <w:sz w:val="2"/>
      <w:szCs w:val="2"/>
    </w:rPr>
  </w:style>
  <w:style w:type="character" w:customStyle="1" w:styleId="Small">
    <w:name w:val="Small"/>
    <w:basedOn w:val="DefaultParagraphFont"/>
    <w:rsid w:val="00A66BD5"/>
    <w:rPr>
      <w:sz w:val="16"/>
    </w:rPr>
  </w:style>
  <w:style w:type="paragraph" w:customStyle="1" w:styleId="WideTable">
    <w:name w:val="Wide Table"/>
    <w:basedOn w:val="Normal"/>
    <w:rsid w:val="00A66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BD5"/>
  </w:style>
  <w:style w:type="paragraph" w:styleId="Quote">
    <w:name w:val="Quote"/>
    <w:basedOn w:val="Heading1"/>
    <w:link w:val="QuoteChar"/>
    <w:qFormat/>
    <w:rsid w:val="00A66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BD5"/>
    <w:pPr>
      <w:pageBreakBefore/>
    </w:pPr>
  </w:style>
  <w:style w:type="paragraph" w:customStyle="1" w:styleId="Border">
    <w:name w:val="Border"/>
    <w:basedOn w:val="Normal"/>
    <w:qFormat/>
    <w:rsid w:val="00A66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BD5"/>
    <w:rPr>
      <w:u w:val="single"/>
    </w:rPr>
  </w:style>
  <w:style w:type="character" w:customStyle="1" w:styleId="BoldandItalics">
    <w:name w:val="Bold and Italics"/>
    <w:qFormat/>
    <w:rsid w:val="00A66BD5"/>
    <w:rPr>
      <w:b/>
      <w:i/>
      <w:u w:val="none"/>
    </w:rPr>
  </w:style>
  <w:style w:type="paragraph" w:styleId="BalloonText">
    <w:name w:val="Balloon Text"/>
    <w:basedOn w:val="Normal"/>
    <w:link w:val="BalloonTextChar"/>
    <w:rsid w:val="00A6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B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7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4980</Characters>
  <Application>Microsoft Office Word</Application>
  <DocSecurity>0</DocSecurity>
  <Lines>171</Lines>
  <Paragraphs>109</Paragraphs>
  <ScaleCrop>false</ScaleCrop>
  <Company>Author-it Software Corporation Ltd.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SFICPL405 Perform post-surveillance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2025-03-02T03:09:00Z</dcterms:created>
  <dcterms:modified xsi:type="dcterms:W3CDTF">2025-03-02T03:09:00Z</dcterms:modified>
</cp:coreProperties>
</file>