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586" w:rsidP="004D15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SFICPL403 Operate and maintain surveillance equipment</w:t>
      </w:r>
      <w:r>
        <w:fldChar w:fldCharType="end"/>
      </w:r>
    </w:p>
    <w:p w:rsidR="004D1586" w:rsidP="004D1586">
      <w:pPr>
        <w:pStyle w:val="Version"/>
        <w:sectPr w:rsidSect="00F003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0399" w:rsidP="00F00399">
      <w:pPr>
        <w:pStyle w:val="SuperHeading"/>
      </w:pPr>
      <w:r w:rsidRPr="00F00399">
        <w:t>SFICPL403 Operate and maintain surveillance equipment</w:t>
      </w:r>
    </w:p>
    <w:p w:rsidR="00000000" w:rsidRPr="00F00399" w:rsidP="00F00399">
      <w:pPr>
        <w:pStyle w:val="Heading1"/>
      </w:pPr>
      <w:bookmarkStart w:id="1" w:name="O_1037780"/>
      <w:bookmarkEnd w:id="1"/>
      <w:r w:rsidRPr="00F003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003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99">
            <w:pPr>
              <w:pStyle w:val="BodyTextBold"/>
              <w:rPr>
                <w:lang w:val="en-NZ"/>
              </w:rPr>
            </w:pPr>
            <w:r w:rsidRPr="00F0039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99">
            <w:pPr>
              <w:pStyle w:val="BodyTextBold"/>
              <w:rPr>
                <w:lang w:val="en-NZ"/>
              </w:rPr>
            </w:pPr>
            <w:r w:rsidRPr="00F00399">
              <w:t>Comments</w:t>
            </w:r>
          </w:p>
        </w:tc>
      </w:tr>
      <w:tr w:rsidTr="00F003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99">
            <w:pPr>
              <w:pStyle w:val="BodyText"/>
              <w:rPr>
                <w:lang w:val="en-NZ"/>
              </w:rPr>
            </w:pPr>
            <w:r w:rsidRPr="00F0039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399" w:rsidP="00F00399">
            <w:pPr>
              <w:pStyle w:val="BodyText"/>
            </w:pPr>
            <w:r w:rsidRPr="00F00399">
              <w:t>This version released with SFI Seafood Industry Training Package Version 1.0.</w:t>
            </w:r>
          </w:p>
        </w:tc>
      </w:tr>
    </w:tbl>
    <w:p w:rsidR="00000000" w:rsidRPr="00F00399" w:rsidP="00F00399">
      <w:pPr>
        <w:pStyle w:val="BodyText"/>
      </w:pPr>
    </w:p>
    <w:p w:rsidR="00000000" w:rsidRPr="00F00399" w:rsidP="00F00399">
      <w:pPr>
        <w:pStyle w:val="AllowPageBreak"/>
      </w:pPr>
    </w:p>
    <w:p w:rsidR="00000000" w:rsidRPr="00F00399" w:rsidP="00F00399">
      <w:pPr>
        <w:pStyle w:val="Heading1"/>
      </w:pPr>
      <w:bookmarkStart w:id="2" w:name="O_1037781"/>
      <w:bookmarkEnd w:id="2"/>
      <w:r w:rsidRPr="00F00399">
        <w:t>Application</w:t>
      </w:r>
    </w:p>
    <w:p w:rsidR="00000000" w:rsidRPr="00F00399" w:rsidP="004D1586">
      <w:pPr>
        <w:pStyle w:val="BodyText"/>
      </w:pPr>
      <w:r w:rsidRPr="00F00399">
        <w:t>This unit of competency describes the skills and knowledge required to operate</w:t>
      </w:r>
      <w:r w:rsidRPr="00F00399">
        <w:t xml:space="preserve"> and maintain surveillance equipment according to communication protocols. </w:t>
      </w:r>
    </w:p>
    <w:p w:rsidR="00000000" w:rsidRPr="00F00399" w:rsidP="004D1586">
      <w:pPr>
        <w:pStyle w:val="BodyText"/>
      </w:pPr>
      <w:r w:rsidRPr="00F00399">
        <w:t>The unit applies to individuals who use radio communication and electronic equipment to record observations during a surveillance operation.</w:t>
      </w:r>
    </w:p>
    <w:p w:rsidR="00000000" w:rsidRPr="00F00399" w:rsidP="004D1586">
      <w:pPr>
        <w:pStyle w:val="BodyText"/>
      </w:pPr>
      <w:r w:rsidRPr="00F00399">
        <w:t xml:space="preserve">All work must be carried out to comply </w:t>
      </w:r>
      <w:r w:rsidRPr="00F00399">
        <w:t>with workplace procedures, according to state/territory health and safety, biosecurity and environmental regulations, legislation and standards that apply to the workplace.</w:t>
      </w:r>
    </w:p>
    <w:p w:rsidR="00000000" w:rsidRPr="00F00399" w:rsidP="004D1586">
      <w:pPr>
        <w:pStyle w:val="BodyText"/>
      </w:pPr>
      <w:r w:rsidRPr="00F00399">
        <w:t>Regulatory requirements apply to this unit. Users are required to check with the re</w:t>
      </w:r>
      <w:r w:rsidRPr="00F00399">
        <w:t>levant jurisdiction for current requirements.</w:t>
      </w:r>
    </w:p>
    <w:p w:rsidR="00000000" w:rsidRPr="00F00399" w:rsidP="00F00399">
      <w:pPr>
        <w:pStyle w:val="Heading1"/>
      </w:pPr>
      <w:bookmarkStart w:id="3" w:name="O_1037782"/>
      <w:bookmarkEnd w:id="3"/>
      <w:r w:rsidRPr="00F00399">
        <w:t>Pre-requisite Unit</w:t>
      </w:r>
    </w:p>
    <w:p w:rsidR="00000000" w:rsidRPr="00F00399" w:rsidP="004D1586">
      <w:pPr>
        <w:pStyle w:val="BodyText"/>
      </w:pPr>
      <w:r w:rsidRPr="00F00399">
        <w:t>Nil</w:t>
      </w:r>
    </w:p>
    <w:p w:rsidR="00000000" w:rsidRPr="00F00399" w:rsidP="00F00399">
      <w:pPr>
        <w:pStyle w:val="Heading1"/>
      </w:pPr>
      <w:bookmarkStart w:id="4" w:name="O_1037784"/>
      <w:bookmarkEnd w:id="4"/>
      <w:r w:rsidRPr="00F00399">
        <w:t>Unit Sector</w:t>
      </w:r>
    </w:p>
    <w:p w:rsidR="00000000" w:rsidRPr="00F00399" w:rsidP="004D1586">
      <w:pPr>
        <w:pStyle w:val="BodyText"/>
      </w:pPr>
      <w:r w:rsidRPr="00F00399">
        <w:t>Compliance (CPL)</w:t>
      </w:r>
    </w:p>
    <w:p w:rsidR="00000000" w:rsidRPr="00F00399" w:rsidP="00F00399">
      <w:pPr>
        <w:pStyle w:val="Heading1"/>
      </w:pPr>
      <w:bookmarkStart w:id="5" w:name="O_1037785"/>
      <w:bookmarkEnd w:id="5"/>
      <w:r w:rsidRPr="00F0039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15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99">
            <w:pPr>
              <w:pStyle w:val="BodyTextBold"/>
              <w:rPr>
                <w:lang w:val="en-NZ"/>
              </w:rPr>
            </w:pPr>
            <w:r w:rsidRPr="00F0039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99">
            <w:pPr>
              <w:pStyle w:val="BodyTextBold"/>
              <w:rPr>
                <w:lang w:val="en-NZ"/>
              </w:rPr>
            </w:pPr>
            <w:r w:rsidRPr="00F00399">
              <w:t>Performance Criteria</w:t>
            </w:r>
          </w:p>
        </w:tc>
      </w:tr>
      <w:tr w:rsidTr="004D15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399" w:rsidP="00F00399">
            <w:pPr>
              <w:pStyle w:val="BodyText"/>
            </w:pPr>
            <w:r w:rsidRPr="00F0039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99">
            <w:pPr>
              <w:pStyle w:val="BodyText"/>
              <w:rPr>
                <w:lang w:val="en-NZ"/>
              </w:rPr>
            </w:pPr>
            <w:r w:rsidRPr="00F003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15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99">
            <w:pPr>
              <w:pStyle w:val="BodyText"/>
              <w:rPr>
                <w:lang w:val="en-NZ"/>
              </w:rPr>
            </w:pPr>
            <w:r w:rsidRPr="00F00399">
              <w:t>1. Operate and maintain surveillance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399" w:rsidP="00F00399">
            <w:pPr>
              <w:pStyle w:val="BodyText"/>
            </w:pPr>
            <w:r w:rsidRPr="00F00399">
              <w:t>1.1 Select, operate and maintain surveillance equipment according to s</w:t>
            </w:r>
            <w:r w:rsidRPr="00F00399">
              <w:t>urveillance plan, jurisdictional policies, procedures and laws, and operational requirements</w:t>
            </w:r>
          </w:p>
          <w:p w:rsidR="00000000" w:rsidRPr="00F00399" w:rsidP="00F00399">
            <w:pPr>
              <w:pStyle w:val="BodyText"/>
            </w:pPr>
            <w:r w:rsidRPr="00F00399">
              <w:t xml:space="preserve">1.2 Maintain security of equipment and communications throughout </w:t>
            </w:r>
            <w:r w:rsidRPr="00F00399">
              <w:t>the surveillance operation</w:t>
            </w:r>
          </w:p>
          <w:p w:rsidR="00000000" w:rsidRPr="00F00399" w:rsidP="00F00399">
            <w:pPr>
              <w:pStyle w:val="BodyText"/>
            </w:pPr>
            <w:r w:rsidRPr="00F00399">
              <w:t>1.3 Produce photographs and video footage that meet surveillance operat</w:t>
            </w:r>
            <w:r w:rsidRPr="00F00399">
              <w:t>ional and legislative requirements</w:t>
            </w:r>
          </w:p>
          <w:p w:rsidR="00000000" w:rsidRPr="00F00399" w:rsidP="00F00399">
            <w:pPr>
              <w:pStyle w:val="BodyText"/>
            </w:pPr>
            <w:r w:rsidRPr="00F00399">
              <w:t>1.4 Connect, use and operate covert communication attachments</w:t>
            </w:r>
          </w:p>
          <w:p w:rsidR="00000000" w:rsidP="00F00399">
            <w:pPr>
              <w:pStyle w:val="BodyText"/>
              <w:rPr>
                <w:lang w:val="en-NZ"/>
              </w:rPr>
            </w:pPr>
            <w:r w:rsidRPr="00F00399">
              <w:t>1.5 Identify the use by subjects of scanner and interceptor equipment, and make the appropriate response</w:t>
            </w:r>
          </w:p>
        </w:tc>
      </w:tr>
      <w:tr w:rsidTr="004D15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99">
            <w:pPr>
              <w:pStyle w:val="BodyText"/>
              <w:rPr>
                <w:lang w:val="en-NZ"/>
              </w:rPr>
            </w:pPr>
            <w:r w:rsidRPr="00F00399">
              <w:t>2. Participate in surveillance communication protocols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399" w:rsidP="00F00399">
            <w:pPr>
              <w:pStyle w:val="BodyText"/>
            </w:pPr>
            <w:r w:rsidRPr="00F00399">
              <w:t>2.1 Select communications equipment appropriate for the transmission distances required for the surveillance operation</w:t>
            </w:r>
          </w:p>
          <w:p w:rsidR="00000000" w:rsidRPr="00F00399" w:rsidP="00F00399">
            <w:pPr>
              <w:pStyle w:val="BodyText"/>
            </w:pPr>
            <w:r w:rsidRPr="00F00399">
              <w:t xml:space="preserve">2.2 Identify and use radio communication channels appropriate to the surveillance </w:t>
            </w:r>
            <w:r w:rsidRPr="00F00399">
              <w:t>operation</w:t>
            </w:r>
          </w:p>
          <w:p w:rsidR="00000000" w:rsidRPr="00F00399" w:rsidP="00F00399">
            <w:pPr>
              <w:pStyle w:val="BodyText"/>
            </w:pPr>
            <w:r w:rsidRPr="00F00399">
              <w:t>2.3 Use secure coding equipment and secure transmission modes appropriate to surveillance operational requirements</w:t>
            </w:r>
          </w:p>
          <w:p w:rsidR="00000000" w:rsidRPr="00F00399" w:rsidP="00F00399">
            <w:pPr>
              <w:pStyle w:val="BodyText"/>
            </w:pPr>
            <w:r w:rsidRPr="00F00399">
              <w:t xml:space="preserve">2.4 Document observations, ensuring communication is clear, concise, accurate, timely and relevant, using surveillance terminology </w:t>
            </w:r>
            <w:r w:rsidRPr="00F00399">
              <w:t>as appropriate</w:t>
            </w:r>
          </w:p>
        </w:tc>
      </w:tr>
    </w:tbl>
    <w:p w:rsidR="00000000" w:rsidRPr="00F00399" w:rsidP="00F00399">
      <w:pPr>
        <w:pStyle w:val="BodyText"/>
      </w:pPr>
    </w:p>
    <w:p w:rsidR="00000000" w:rsidRPr="00F00399" w:rsidP="00F00399">
      <w:pPr>
        <w:pStyle w:val="AllowPageBreak"/>
      </w:pPr>
    </w:p>
    <w:p w:rsidR="00000000" w:rsidRPr="00F00399" w:rsidP="00F00399">
      <w:pPr>
        <w:pStyle w:val="Heading1"/>
      </w:pPr>
      <w:bookmarkStart w:id="6" w:name="O_1037786"/>
      <w:bookmarkEnd w:id="6"/>
      <w:r w:rsidRPr="00F00399">
        <w:t>Foundation Skills</w:t>
      </w:r>
    </w:p>
    <w:p w:rsidR="00000000" w:rsidRPr="004D1586" w:rsidP="004D1586">
      <w:pPr>
        <w:pStyle w:val="BodyText"/>
        <w:rPr>
          <w:i/>
        </w:rPr>
      </w:pPr>
      <w:r w:rsidRPr="004D158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03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99">
            <w:pPr>
              <w:pStyle w:val="BodyTextBold"/>
              <w:rPr>
                <w:lang w:val="en-NZ"/>
              </w:rPr>
            </w:pPr>
            <w:r w:rsidRPr="00F0039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99">
            <w:pPr>
              <w:pStyle w:val="BodyTextBold"/>
              <w:rPr>
                <w:lang w:val="en-NZ"/>
              </w:rPr>
            </w:pPr>
            <w:r w:rsidRPr="00F00399">
              <w:t>Desc</w:t>
            </w:r>
            <w:r w:rsidRPr="00F00399">
              <w:t>ription</w:t>
            </w:r>
          </w:p>
        </w:tc>
      </w:tr>
      <w:tr w:rsidTr="00F003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99">
            <w:pPr>
              <w:pStyle w:val="BodyText"/>
              <w:rPr>
                <w:lang w:val="en-NZ"/>
              </w:rPr>
            </w:pPr>
            <w:r w:rsidRPr="00F00399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99">
            <w:pPr>
              <w:pStyle w:val="ListBullet"/>
              <w:rPr>
                <w:lang w:val="en-NZ"/>
              </w:rPr>
            </w:pPr>
            <w:r w:rsidRPr="00F00399">
              <w:t>Determines resource quantities and location information</w:t>
            </w:r>
          </w:p>
        </w:tc>
      </w:tr>
      <w:tr w:rsidTr="00F003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99">
            <w:pPr>
              <w:pStyle w:val="BodyText"/>
              <w:rPr>
                <w:lang w:val="en-NZ"/>
              </w:rPr>
            </w:pPr>
            <w:r w:rsidRPr="00F00399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99">
            <w:pPr>
              <w:pStyle w:val="ListBullet"/>
              <w:rPr>
                <w:lang w:val="en-NZ"/>
              </w:rPr>
            </w:pPr>
            <w:r w:rsidRPr="00F00399">
              <w:t>Interprets maps, photos and video</w:t>
            </w:r>
          </w:p>
        </w:tc>
      </w:tr>
      <w:tr w:rsidTr="00F003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99">
            <w:pPr>
              <w:pStyle w:val="BodyText"/>
              <w:rPr>
                <w:lang w:val="en-NZ"/>
              </w:rPr>
            </w:pPr>
            <w:r w:rsidRPr="00F00399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99">
            <w:pPr>
              <w:pStyle w:val="ListBullet"/>
              <w:rPr>
                <w:lang w:val="en-NZ"/>
              </w:rPr>
            </w:pPr>
            <w:r w:rsidRPr="00F00399">
              <w:t>Prepares reports and related documentation</w:t>
            </w:r>
          </w:p>
        </w:tc>
      </w:tr>
      <w:tr w:rsidTr="00F003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99">
            <w:pPr>
              <w:pStyle w:val="BodyText"/>
              <w:rPr>
                <w:lang w:val="en-NZ"/>
              </w:rPr>
            </w:pPr>
            <w:r w:rsidRPr="00F0039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99">
            <w:pPr>
              <w:pStyle w:val="ListBullet"/>
              <w:rPr>
                <w:lang w:val="en-NZ"/>
              </w:rPr>
            </w:pPr>
            <w:r w:rsidRPr="00F00399">
              <w:t>Collaborates with other colleagues and team in the achievement of surveillance outcomes</w:t>
            </w:r>
          </w:p>
        </w:tc>
      </w:tr>
      <w:tr w:rsidTr="00F003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99">
            <w:pPr>
              <w:pStyle w:val="BodyText"/>
              <w:rPr>
                <w:lang w:val="en-NZ"/>
              </w:rPr>
            </w:pPr>
            <w:r w:rsidRPr="00F0039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399" w:rsidP="00F00399">
            <w:pPr>
              <w:pStyle w:val="ListBullet"/>
            </w:pPr>
            <w:r w:rsidRPr="00F00399">
              <w:t>Devises and implements solutions for problems, adapting past experiences to solve unfamiliar problems</w:t>
            </w:r>
          </w:p>
        </w:tc>
      </w:tr>
    </w:tbl>
    <w:p w:rsidR="00000000" w:rsidRPr="00F00399" w:rsidP="00F00399">
      <w:pPr>
        <w:pStyle w:val="BodyText"/>
      </w:pPr>
    </w:p>
    <w:p w:rsidR="00000000" w:rsidRPr="00F00399" w:rsidP="00F00399">
      <w:pPr>
        <w:pStyle w:val="AllowPageBreak"/>
      </w:pPr>
    </w:p>
    <w:p w:rsidR="00000000" w:rsidRPr="00F00399" w:rsidP="00F00399">
      <w:pPr>
        <w:pStyle w:val="Heading1"/>
      </w:pPr>
      <w:bookmarkStart w:id="7" w:name="O_1037788"/>
      <w:bookmarkEnd w:id="7"/>
      <w:r w:rsidRPr="00F0039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003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99">
            <w:pPr>
              <w:pStyle w:val="BodyTextBold"/>
              <w:rPr>
                <w:lang w:val="en-NZ"/>
              </w:rPr>
            </w:pPr>
            <w:r w:rsidRPr="00F00399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99">
            <w:pPr>
              <w:pStyle w:val="BodyTextBold"/>
              <w:rPr>
                <w:lang w:val="en-NZ"/>
              </w:rPr>
            </w:pPr>
            <w:r w:rsidRPr="00F00399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99">
            <w:pPr>
              <w:pStyle w:val="BodyTextBold"/>
              <w:rPr>
                <w:lang w:val="en-NZ"/>
              </w:rPr>
            </w:pPr>
            <w:r w:rsidRPr="00F00399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99">
            <w:pPr>
              <w:pStyle w:val="BodyTextBold"/>
              <w:rPr>
                <w:lang w:val="en-NZ"/>
              </w:rPr>
            </w:pPr>
            <w:r w:rsidRPr="00F00399">
              <w:t>Equivalence status</w:t>
            </w:r>
          </w:p>
        </w:tc>
      </w:tr>
      <w:tr w:rsidTr="00F003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99">
            <w:pPr>
              <w:pStyle w:val="BodyText"/>
              <w:rPr>
                <w:lang w:val="en-NZ"/>
              </w:rPr>
            </w:pPr>
            <w:r w:rsidRPr="00F00399">
              <w:t>SFICPL403 Operate and maintain surveillance equipment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99">
            <w:pPr>
              <w:pStyle w:val="BodyText"/>
              <w:rPr>
                <w:lang w:val="en-NZ"/>
              </w:rPr>
            </w:pPr>
            <w:r w:rsidRPr="00F00399">
              <w:t>SFICOMP403C Operate and maintain surveillance equipment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399">
            <w:pPr>
              <w:pStyle w:val="BodyText"/>
              <w:rPr>
                <w:lang w:val="en-NZ"/>
              </w:rPr>
            </w:pPr>
            <w:r w:rsidRPr="00F0039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399" w:rsidP="00F00399">
            <w:pPr>
              <w:pStyle w:val="BodyText"/>
            </w:pPr>
            <w:r w:rsidRPr="00F00399">
              <w:t>Equivalent unit</w:t>
            </w:r>
          </w:p>
        </w:tc>
      </w:tr>
    </w:tbl>
    <w:p w:rsidR="00000000" w:rsidRPr="00F00399" w:rsidP="00F00399">
      <w:pPr>
        <w:pStyle w:val="BodyText"/>
      </w:pPr>
    </w:p>
    <w:p w:rsidR="00000000" w:rsidRPr="00F00399" w:rsidP="00F00399">
      <w:pPr>
        <w:pStyle w:val="AllowPageBreak"/>
      </w:pPr>
    </w:p>
    <w:p w:rsidR="00000000" w:rsidRPr="00F00399" w:rsidP="00F00399">
      <w:pPr>
        <w:pStyle w:val="Heading1"/>
      </w:pPr>
      <w:bookmarkStart w:id="8" w:name="O_1037795"/>
      <w:bookmarkEnd w:id="8"/>
      <w:r w:rsidRPr="00F00399">
        <w:t>Links</w:t>
      </w:r>
    </w:p>
    <w:p w:rsidR="00000000" w:rsidRPr="00F00399" w:rsidP="004D1586">
      <w:pPr>
        <w:pStyle w:val="BodyText"/>
      </w:pPr>
      <w:r w:rsidRPr="00F0039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F35E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F00399" w:rsidP="00F00399"/>
    <w:sectPr w:rsidSect="00F003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3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399" w:rsidRPr="004D1586" w:rsidP="004D15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3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586" w:rsidP="00F003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1586" w:rsidP="00F003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D1586" w:rsidP="00F003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3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5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0399" w:rsidRPr="004D1586" w:rsidP="004D15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3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586" w:rsidRPr="002D2AF8" w:rsidP="00F003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SFICPL403 Operate and maintain surveillance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D1586" w:rsidP="00F003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D662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1677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3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03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03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03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03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03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03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03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03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03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03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0399"/>
  </w:style>
  <w:style w:type="character" w:customStyle="1" w:styleId="Heading1Char">
    <w:name w:val="Heading 1 Char"/>
    <w:basedOn w:val="DefaultParagraphFont"/>
    <w:link w:val="Heading1"/>
    <w:rsid w:val="00F003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03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03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039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00399"/>
    <w:rPr>
      <w:i/>
    </w:rPr>
  </w:style>
  <w:style w:type="paragraph" w:customStyle="1" w:styleId="SuperHeading">
    <w:name w:val="SuperHeading"/>
    <w:basedOn w:val="Normal"/>
    <w:rsid w:val="00F003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03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00399"/>
    <w:rPr>
      <w:b/>
    </w:rPr>
  </w:style>
  <w:style w:type="character" w:customStyle="1" w:styleId="Heading2Char">
    <w:name w:val="Heading 2 Char"/>
    <w:basedOn w:val="DefaultParagraphFont"/>
    <w:link w:val="Heading2"/>
    <w:rsid w:val="00F003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03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03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0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0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0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0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03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03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03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03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03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03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03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03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03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03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03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03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03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0399"/>
    <w:rPr>
      <w:b/>
      <w:spacing w:val="0"/>
    </w:rPr>
  </w:style>
  <w:style w:type="paragraph" w:customStyle="1" w:styleId="SuperTitle">
    <w:name w:val="SuperTitle"/>
    <w:basedOn w:val="Title"/>
    <w:rsid w:val="00F003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03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03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03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03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03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03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03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03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03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03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03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03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03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03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03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0399"/>
  </w:style>
  <w:style w:type="paragraph" w:styleId="TableofFigures">
    <w:name w:val="table of figures"/>
    <w:basedOn w:val="Normal"/>
    <w:next w:val="Normal"/>
    <w:semiHidden/>
    <w:rsid w:val="00F003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03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0399"/>
    <w:rPr>
      <w:rFonts w:ascii="Wingdings" w:hAnsi="Wingdings"/>
    </w:rPr>
  </w:style>
  <w:style w:type="paragraph" w:customStyle="1" w:styleId="TableHeading">
    <w:name w:val="Table Heading"/>
    <w:basedOn w:val="HeadingBase"/>
    <w:rsid w:val="00F003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0399"/>
    <w:rPr>
      <w:color w:val="0033CC"/>
      <w:u w:val="none"/>
    </w:rPr>
  </w:style>
  <w:style w:type="paragraph" w:customStyle="1" w:styleId="BodyTextRight">
    <w:name w:val="Body Text Right"/>
    <w:basedOn w:val="BodyText"/>
    <w:rsid w:val="00F003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03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03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03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03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03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0399"/>
    <w:rPr>
      <w:sz w:val="32"/>
    </w:rPr>
  </w:style>
  <w:style w:type="paragraph" w:customStyle="1" w:styleId="HeadingProcedure">
    <w:name w:val="Heading Procedure"/>
    <w:basedOn w:val="HeadingBase"/>
    <w:next w:val="Normal"/>
    <w:rsid w:val="00F003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0399"/>
    <w:pPr>
      <w:spacing w:before="60" w:after="60"/>
    </w:pPr>
  </w:style>
  <w:style w:type="paragraph" w:styleId="ListContinue">
    <w:name w:val="List Continue"/>
    <w:basedOn w:val="List"/>
    <w:rsid w:val="00F00399"/>
    <w:pPr>
      <w:ind w:firstLine="0"/>
    </w:pPr>
  </w:style>
  <w:style w:type="paragraph" w:customStyle="1" w:styleId="ListNote">
    <w:name w:val="List Note"/>
    <w:basedOn w:val="List"/>
    <w:rsid w:val="00F003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03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03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0399"/>
    <w:rPr>
      <w:rFonts w:ascii="Courier New" w:hAnsi="Courier New"/>
    </w:rPr>
  </w:style>
  <w:style w:type="paragraph" w:customStyle="1" w:styleId="NoteBullet">
    <w:name w:val="Note Bullet"/>
    <w:basedOn w:val="Note"/>
    <w:rsid w:val="00F003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03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03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03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03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03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03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0399"/>
    <w:rPr>
      <w:b/>
      <w:smallCaps/>
    </w:rPr>
  </w:style>
  <w:style w:type="paragraph" w:customStyle="1" w:styleId="TableListNumber">
    <w:name w:val="Table List Number"/>
    <w:basedOn w:val="ListNumber"/>
    <w:rsid w:val="00F003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03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0399"/>
    <w:pPr>
      <w:numPr>
        <w:numId w:val="8"/>
      </w:numPr>
    </w:pPr>
  </w:style>
  <w:style w:type="paragraph" w:customStyle="1" w:styleId="ListAlpha2">
    <w:name w:val="List Alpha 2"/>
    <w:basedOn w:val="List2"/>
    <w:rsid w:val="00F00399"/>
    <w:pPr>
      <w:numPr>
        <w:numId w:val="7"/>
      </w:numPr>
    </w:pPr>
  </w:style>
  <w:style w:type="paragraph" w:styleId="List2">
    <w:name w:val="List 2"/>
    <w:basedOn w:val="BodyText"/>
    <w:rsid w:val="00F003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03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03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03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03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03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0399"/>
    <w:pPr>
      <w:numPr>
        <w:numId w:val="3"/>
      </w:numPr>
    </w:pPr>
  </w:style>
  <w:style w:type="paragraph" w:styleId="ListContinue2">
    <w:name w:val="List Continue 2"/>
    <w:basedOn w:val="List2"/>
    <w:rsid w:val="00F00399"/>
    <w:pPr>
      <w:ind w:firstLine="0"/>
    </w:pPr>
  </w:style>
  <w:style w:type="paragraph" w:styleId="ListContinue3">
    <w:name w:val="List Continue 3"/>
    <w:basedOn w:val="List3"/>
    <w:rsid w:val="00F00399"/>
    <w:pPr>
      <w:ind w:left="1021" w:firstLine="0"/>
    </w:pPr>
  </w:style>
  <w:style w:type="paragraph" w:styleId="ListContinue4">
    <w:name w:val="List Continue 4"/>
    <w:basedOn w:val="List4"/>
    <w:rsid w:val="00F00399"/>
    <w:pPr>
      <w:ind w:firstLine="0"/>
    </w:pPr>
  </w:style>
  <w:style w:type="paragraph" w:styleId="ListContinue5">
    <w:name w:val="List Continue 5"/>
    <w:basedOn w:val="List5"/>
    <w:rsid w:val="00F00399"/>
    <w:pPr>
      <w:ind w:firstLine="0"/>
    </w:pPr>
  </w:style>
  <w:style w:type="paragraph" w:styleId="ListNumber3">
    <w:name w:val="List Number 3"/>
    <w:basedOn w:val="List3"/>
    <w:rsid w:val="00F00399"/>
    <w:pPr>
      <w:numPr>
        <w:numId w:val="4"/>
      </w:numPr>
    </w:pPr>
  </w:style>
  <w:style w:type="paragraph" w:styleId="ListNumber4">
    <w:name w:val="List Number 4"/>
    <w:basedOn w:val="List4"/>
    <w:rsid w:val="00F00399"/>
    <w:pPr>
      <w:numPr>
        <w:numId w:val="5"/>
      </w:numPr>
    </w:pPr>
  </w:style>
  <w:style w:type="paragraph" w:styleId="ListNumber5">
    <w:name w:val="List Number 5"/>
    <w:basedOn w:val="List5"/>
    <w:rsid w:val="00F00399"/>
    <w:pPr>
      <w:numPr>
        <w:numId w:val="6"/>
      </w:numPr>
    </w:pPr>
  </w:style>
  <w:style w:type="paragraph" w:styleId="BlockText">
    <w:name w:val="Block Text"/>
    <w:basedOn w:val="Normal"/>
    <w:rsid w:val="00F003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03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0399"/>
    <w:rPr>
      <w:sz w:val="16"/>
      <w:vertAlign w:val="superscript"/>
    </w:rPr>
  </w:style>
  <w:style w:type="character" w:customStyle="1" w:styleId="Symbols">
    <w:name w:val="Symbols"/>
    <w:basedOn w:val="DefaultParagraphFont"/>
    <w:rsid w:val="00F00399"/>
    <w:rPr>
      <w:rFonts w:ascii="Symbol" w:hAnsi="Symbol"/>
    </w:rPr>
  </w:style>
  <w:style w:type="character" w:customStyle="1" w:styleId="MenuOptions">
    <w:name w:val="Menu Options"/>
    <w:basedOn w:val="DefaultParagraphFont"/>
    <w:rsid w:val="00F003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0399"/>
    <w:rPr>
      <w:b/>
    </w:rPr>
  </w:style>
  <w:style w:type="character" w:customStyle="1" w:styleId="Underlined">
    <w:name w:val="Underlined"/>
    <w:basedOn w:val="DefaultParagraphFont"/>
    <w:rsid w:val="00F00399"/>
    <w:rPr>
      <w:u w:val="single"/>
    </w:rPr>
  </w:style>
  <w:style w:type="paragraph" w:customStyle="1" w:styleId="TableBodyTextRight">
    <w:name w:val="Table Body Text Right"/>
    <w:basedOn w:val="TableBodyText"/>
    <w:rsid w:val="00F003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0399"/>
    <w:rPr>
      <w:sz w:val="18"/>
    </w:rPr>
  </w:style>
  <w:style w:type="paragraph" w:customStyle="1" w:styleId="BodySmallRight">
    <w:name w:val="Body Small Right"/>
    <w:basedOn w:val="BodyTextRight"/>
    <w:rsid w:val="00F00399"/>
    <w:rPr>
      <w:sz w:val="18"/>
      <w:szCs w:val="18"/>
    </w:rPr>
  </w:style>
  <w:style w:type="paragraph" w:customStyle="1" w:styleId="MarginEdition">
    <w:name w:val="Margin Edition"/>
    <w:basedOn w:val="MarginNote"/>
    <w:rsid w:val="00F003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0399"/>
    <w:rPr>
      <w:sz w:val="2"/>
      <w:szCs w:val="2"/>
    </w:rPr>
  </w:style>
  <w:style w:type="character" w:customStyle="1" w:styleId="Small">
    <w:name w:val="Small"/>
    <w:basedOn w:val="DefaultParagraphFont"/>
    <w:rsid w:val="00F00399"/>
    <w:rPr>
      <w:sz w:val="16"/>
    </w:rPr>
  </w:style>
  <w:style w:type="paragraph" w:customStyle="1" w:styleId="WideTable">
    <w:name w:val="Wide Table"/>
    <w:basedOn w:val="Normal"/>
    <w:rsid w:val="00F003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0399"/>
  </w:style>
  <w:style w:type="paragraph" w:styleId="Quote">
    <w:name w:val="Quote"/>
    <w:basedOn w:val="Heading1"/>
    <w:link w:val="QuoteChar"/>
    <w:qFormat/>
    <w:rsid w:val="00F003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03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0399"/>
    <w:pPr>
      <w:pageBreakBefore/>
    </w:pPr>
  </w:style>
  <w:style w:type="paragraph" w:customStyle="1" w:styleId="Border">
    <w:name w:val="Border"/>
    <w:basedOn w:val="Normal"/>
    <w:qFormat/>
    <w:rsid w:val="00F003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03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3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3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03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03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03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03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03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0399"/>
    <w:rPr>
      <w:u w:val="single"/>
    </w:rPr>
  </w:style>
  <w:style w:type="character" w:customStyle="1" w:styleId="BoldandItalics">
    <w:name w:val="Bold and Italics"/>
    <w:qFormat/>
    <w:rsid w:val="00F00399"/>
    <w:rPr>
      <w:b/>
      <w:i/>
      <w:u w:val="none"/>
    </w:rPr>
  </w:style>
  <w:style w:type="paragraph" w:styleId="BalloonText">
    <w:name w:val="Balloon Text"/>
    <w:basedOn w:val="Normal"/>
    <w:link w:val="BalloonTextChar"/>
    <w:rsid w:val="00F003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03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03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03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03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03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039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15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3079</Characters>
  <Application>Microsoft Office Word</Application>
  <DocSecurity>0</DocSecurity>
  <Lines>118</Lines>
  <Paragraphs>69</Paragraphs>
  <ScaleCrop>false</ScaleCrop>
  <Company>Author-it Software Corporation Ltd.</Company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SFICPL403 Operate and maintain surveillance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2022-02-25T06:34:00Z</dcterms:created>
  <dcterms:modified xsi:type="dcterms:W3CDTF">2022-02-25T06:34:00Z</dcterms:modified>
</cp:coreProperties>
</file>