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EDE" w:rsidP="00A71E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SFICPL307 Facilitate effective communication in the workplace</w:t>
      </w:r>
      <w:r>
        <w:fldChar w:fldCharType="end"/>
      </w:r>
    </w:p>
    <w:p w:rsidR="00A71EDE" w:rsidP="00A71EDE">
      <w:pPr>
        <w:pStyle w:val="Version"/>
        <w:sectPr w:rsidSect="00CA1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F74" w:rsidP="00CA1F74">
      <w:pPr>
        <w:pStyle w:val="SuperHeading"/>
      </w:pPr>
      <w:r w:rsidRPr="00CA1F74">
        <w:t>Assessment Requirements for SFICPL307 Facilitate effective communication in the workplace</w:t>
      </w:r>
    </w:p>
    <w:p w:rsidR="00000000" w:rsidRPr="00CA1F74" w:rsidP="00CA1F74">
      <w:pPr>
        <w:pStyle w:val="Heading1"/>
      </w:pPr>
      <w:bookmarkStart w:id="1" w:name="O_1037695"/>
      <w:bookmarkEnd w:id="1"/>
      <w:r w:rsidRPr="00CA1F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1F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74">
            <w:pPr>
              <w:pStyle w:val="BodyTextBold"/>
              <w:rPr>
                <w:lang w:val="en-NZ"/>
              </w:rPr>
            </w:pPr>
            <w:r w:rsidRPr="00CA1F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74">
            <w:pPr>
              <w:pStyle w:val="BodyTextBold"/>
              <w:rPr>
                <w:lang w:val="en-NZ"/>
              </w:rPr>
            </w:pPr>
            <w:r w:rsidRPr="00CA1F74">
              <w:t>Comments</w:t>
            </w:r>
          </w:p>
        </w:tc>
      </w:tr>
      <w:tr w:rsidTr="00CA1F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74">
            <w:pPr>
              <w:pStyle w:val="BodyText"/>
              <w:rPr>
                <w:lang w:val="en-NZ"/>
              </w:rPr>
            </w:pPr>
            <w:r w:rsidRPr="00CA1F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74" w:rsidP="00CA1F74">
            <w:pPr>
              <w:pStyle w:val="BodyText"/>
            </w:pPr>
            <w:r w:rsidRPr="00CA1F74">
              <w:t>This version released with SFI Seafood Industry Training Package Version 1.0.</w:t>
            </w:r>
          </w:p>
        </w:tc>
      </w:tr>
    </w:tbl>
    <w:p w:rsidR="00000000" w:rsidRPr="00CA1F74" w:rsidP="00CA1F74">
      <w:pPr>
        <w:pStyle w:val="BodyText"/>
      </w:pPr>
    </w:p>
    <w:p w:rsidR="00000000" w:rsidRPr="00CA1F74" w:rsidP="00CA1F74">
      <w:pPr>
        <w:pStyle w:val="AllowPageBreak"/>
      </w:pPr>
    </w:p>
    <w:p w:rsidR="00000000" w:rsidRPr="00CA1F74" w:rsidP="00CA1F74">
      <w:pPr>
        <w:pStyle w:val="Heading1"/>
      </w:pPr>
      <w:bookmarkStart w:id="2" w:name="O_1037696"/>
      <w:bookmarkEnd w:id="2"/>
      <w:r w:rsidRPr="00CA1F74">
        <w:t>Performance Evidence</w:t>
      </w:r>
    </w:p>
    <w:p w:rsidR="00000000" w:rsidRPr="00CA1F74" w:rsidP="00A71EDE">
      <w:pPr>
        <w:pStyle w:val="BodyText"/>
      </w:pPr>
      <w:r w:rsidRPr="00CA1F74">
        <w:t xml:space="preserve">An individual demonstrating competency must satisfy all of the elements and performance criteria in this unit. </w:t>
      </w:r>
    </w:p>
    <w:p w:rsidR="00000000" w:rsidRPr="00CA1F74" w:rsidP="00A71EDE">
      <w:pPr>
        <w:pStyle w:val="BodyText"/>
      </w:pPr>
      <w:r w:rsidRPr="00CA1F74">
        <w:t>There must be evidence that the individual has facilitated effective communication in at least three workplace com</w:t>
      </w:r>
      <w:r w:rsidRPr="00CA1F74">
        <w:t>pliance activities, including:</w:t>
      </w:r>
    </w:p>
    <w:p w:rsidR="00000000" w:rsidRPr="00CA1F74" w:rsidP="00CA1F74">
      <w:pPr>
        <w:pStyle w:val="ListBullet"/>
      </w:pPr>
      <w:r w:rsidRPr="00CA1F74">
        <w:t>using communication techniques relevant to the situation</w:t>
      </w:r>
    </w:p>
    <w:p w:rsidR="00000000" w:rsidRPr="00CA1F74" w:rsidP="00CA1F74">
      <w:pPr>
        <w:pStyle w:val="ListBullet"/>
      </w:pPr>
      <w:r w:rsidRPr="00CA1F74">
        <w:t>interacting and communicating effectively with diverse cultures</w:t>
      </w:r>
    </w:p>
    <w:p w:rsidR="00000000" w:rsidRPr="00CA1F74" w:rsidP="00CA1F74">
      <w:pPr>
        <w:pStyle w:val="ListBullet"/>
      </w:pPr>
      <w:r w:rsidRPr="00CA1F74">
        <w:t>presenting information to individuals and teams based on prior investigation</w:t>
      </w:r>
    </w:p>
    <w:p w:rsidR="00000000" w:rsidRPr="00CA1F74" w:rsidP="00CA1F74">
      <w:pPr>
        <w:pStyle w:val="ListBullet"/>
      </w:pPr>
      <w:r w:rsidRPr="00CA1F74">
        <w:t>responding appropriately to conflict situations.</w:t>
      </w:r>
    </w:p>
    <w:p w:rsidR="00000000" w:rsidRPr="00CA1F74" w:rsidP="00CA1F74">
      <w:pPr>
        <w:pStyle w:val="AllowPageBreak"/>
      </w:pPr>
    </w:p>
    <w:p w:rsidR="00000000" w:rsidRPr="00CA1F74" w:rsidP="00CA1F74">
      <w:pPr>
        <w:pStyle w:val="Heading1"/>
      </w:pPr>
      <w:bookmarkStart w:id="3" w:name="O_1037697"/>
      <w:bookmarkEnd w:id="3"/>
      <w:r w:rsidRPr="00CA1F74">
        <w:t>Knowledge Evidence</w:t>
      </w:r>
    </w:p>
    <w:p w:rsidR="00000000" w:rsidRPr="00CA1F74" w:rsidP="00A71EDE">
      <w:pPr>
        <w:pStyle w:val="BodyText"/>
      </w:pPr>
      <w:r w:rsidRPr="00CA1F74">
        <w:t>An individual must be able to demonstrate the knowledge required to perform the tasks outlined in the elements and performance criteria of this unit. This includes knowl</w:t>
      </w:r>
      <w:r w:rsidRPr="00CA1F74">
        <w:t>edge of:</w:t>
      </w:r>
    </w:p>
    <w:p w:rsidR="00000000" w:rsidRPr="00CA1F74" w:rsidP="00CA1F74">
      <w:pPr>
        <w:pStyle w:val="ListBullet"/>
      </w:pPr>
      <w:r w:rsidRPr="00CA1F74">
        <w:t>agency codes of ethics and policy and procedures relating to effective communication</w:t>
      </w:r>
    </w:p>
    <w:p w:rsidR="00000000" w:rsidRPr="00CA1F74" w:rsidP="00CA1F74">
      <w:pPr>
        <w:pStyle w:val="ListBullet"/>
      </w:pPr>
      <w:r w:rsidRPr="00CA1F74">
        <w:t>agency policy and operational procedures regarding critical incident negotiation and conflict resolution</w:t>
      </w:r>
    </w:p>
    <w:p w:rsidR="00000000" w:rsidRPr="00CA1F74" w:rsidP="00CA1F74">
      <w:pPr>
        <w:pStyle w:val="ListBullet"/>
      </w:pPr>
      <w:r w:rsidRPr="00CA1F74">
        <w:t>barriers to effective communication in the workplace</w:t>
      </w:r>
    </w:p>
    <w:p w:rsidR="00000000" w:rsidRPr="00CA1F74" w:rsidP="00CA1F74">
      <w:pPr>
        <w:pStyle w:val="ListBullet"/>
      </w:pPr>
      <w:r w:rsidRPr="00CA1F74">
        <w:t>eff</w:t>
      </w:r>
      <w:r w:rsidRPr="00CA1F74">
        <w:t>ective interpersonal and group communication processes</w:t>
      </w:r>
    </w:p>
    <w:p w:rsidR="00000000" w:rsidRPr="00CA1F74" w:rsidP="00CA1F74">
      <w:pPr>
        <w:pStyle w:val="ListBullet"/>
      </w:pPr>
      <w:r w:rsidRPr="00CA1F74">
        <w:t>impacts of age, gender, ethnicity, cultural connection to the natural resource, special needs groups, personality, and drugs and alcohol on the communication process</w:t>
      </w:r>
    </w:p>
    <w:p w:rsidR="00000000" w:rsidRPr="00CA1F74" w:rsidP="00CA1F74">
      <w:pPr>
        <w:pStyle w:val="ListBullet"/>
      </w:pPr>
      <w:r w:rsidRPr="00CA1F74">
        <w:t>meanings of various body language f</w:t>
      </w:r>
      <w:r w:rsidRPr="00CA1F74">
        <w:t>orms</w:t>
      </w:r>
    </w:p>
    <w:p w:rsidR="00000000" w:rsidRPr="00CA1F74" w:rsidP="00CA1F74">
      <w:pPr>
        <w:pStyle w:val="ListBullet"/>
      </w:pPr>
      <w:r w:rsidRPr="00CA1F74">
        <w:t>state or territory anti-discrimination legislation</w:t>
      </w:r>
    </w:p>
    <w:p w:rsidR="00000000" w:rsidRPr="00CA1F74" w:rsidP="00CA1F74">
      <w:pPr>
        <w:pStyle w:val="ListBullet"/>
      </w:pPr>
      <w:r w:rsidRPr="00CA1F74">
        <w:t>range of support agencies to assist with communication issues and incidents, and the types of services offered.</w:t>
      </w:r>
    </w:p>
    <w:p w:rsidR="00000000" w:rsidRPr="00CA1F74" w:rsidP="00CA1F74">
      <w:pPr>
        <w:pStyle w:val="AllowPageBreak"/>
      </w:pPr>
    </w:p>
    <w:p w:rsidR="00000000" w:rsidRPr="00CA1F74" w:rsidP="00CA1F74">
      <w:pPr>
        <w:pStyle w:val="Heading1"/>
      </w:pPr>
      <w:bookmarkStart w:id="4" w:name="O_1037698"/>
      <w:bookmarkEnd w:id="4"/>
      <w:r w:rsidRPr="00CA1F74">
        <w:t>Assessment Conditions</w:t>
      </w:r>
    </w:p>
    <w:p w:rsidR="00000000" w:rsidRPr="00CA1F74" w:rsidP="00A71EDE">
      <w:pPr>
        <w:pStyle w:val="BodyText"/>
      </w:pPr>
      <w:r w:rsidRPr="00CA1F74">
        <w:t xml:space="preserve">Assessment of skills must take place under the </w:t>
      </w:r>
      <w:r w:rsidRPr="00CA1F74">
        <w:t xml:space="preserve">following conditions: </w:t>
      </w:r>
    </w:p>
    <w:p w:rsidR="00000000" w:rsidRPr="00CA1F74" w:rsidP="00CA1F74">
      <w:pPr>
        <w:pStyle w:val="ListBullet"/>
      </w:pPr>
      <w:r w:rsidRPr="00CA1F74">
        <w:t>physical conditions:</w:t>
      </w:r>
    </w:p>
    <w:p w:rsidR="00000000" w:rsidRPr="00CA1F74" w:rsidP="00CA1F74">
      <w:pPr>
        <w:pStyle w:val="ListBullet2"/>
      </w:pPr>
      <w:r w:rsidRPr="00CA1F74">
        <w:t>skills must be demonstrated in a fisheries compliance monitoring setting or an environment that accurately represents workplace conditions</w:t>
      </w:r>
    </w:p>
    <w:p w:rsidR="00000000" w:rsidRPr="00CA1F74" w:rsidP="00CA1F74">
      <w:pPr>
        <w:pStyle w:val="ListBullet"/>
      </w:pPr>
      <w:r w:rsidRPr="00CA1F74">
        <w:t>resources, equipment and materials:</w:t>
      </w:r>
    </w:p>
    <w:p w:rsidR="00000000" w:rsidRPr="00CA1F74" w:rsidP="00CA1F74">
      <w:pPr>
        <w:pStyle w:val="ListBullet2"/>
      </w:pPr>
      <w:r w:rsidRPr="00CA1F74">
        <w:t>meeting documentation</w:t>
      </w:r>
    </w:p>
    <w:p w:rsidR="00000000" w:rsidRPr="00CA1F74" w:rsidP="00CA1F74">
      <w:pPr>
        <w:pStyle w:val="ListBullet"/>
      </w:pPr>
      <w:r w:rsidRPr="00CA1F74">
        <w:t>specifications:</w:t>
      </w:r>
    </w:p>
    <w:p w:rsidR="00000000" w:rsidRPr="00CA1F74" w:rsidP="00CA1F74">
      <w:pPr>
        <w:pStyle w:val="ListBullet2"/>
      </w:pPr>
      <w:r w:rsidRPr="00CA1F74">
        <w:t>access to relevant legislation, agency policies, procedures and codes relating to workplace communication and compliance monitoring</w:t>
      </w:r>
    </w:p>
    <w:p w:rsidR="00000000" w:rsidRPr="00CA1F74" w:rsidP="00CA1F74">
      <w:pPr>
        <w:pStyle w:val="ListBullet"/>
      </w:pPr>
      <w:r w:rsidRPr="00CA1F74">
        <w:t>relationships:</w:t>
      </w:r>
    </w:p>
    <w:p w:rsidR="00000000" w:rsidRPr="00CA1F74" w:rsidP="00CA1F74">
      <w:pPr>
        <w:pStyle w:val="ListBullet2"/>
      </w:pPr>
      <w:r w:rsidRPr="00CA1F74">
        <w:t>evidence of interactions with individuals and team members operating in a fisheries enviro</w:t>
      </w:r>
      <w:r w:rsidRPr="00CA1F74">
        <w:t>nment.</w:t>
      </w:r>
    </w:p>
    <w:p w:rsidR="00000000" w:rsidRPr="00CA1F74" w:rsidP="00A71EDE">
      <w:pPr>
        <w:pStyle w:val="BodyText"/>
      </w:pPr>
      <w:r w:rsidRPr="00CA1F74">
        <w:t>Assessors of this unit must satisfy the requirements for assessors in applicable vocational education and training legislation, frameworks and/or standards.</w:t>
      </w:r>
    </w:p>
    <w:p w:rsidR="00000000" w:rsidRPr="00CA1F74" w:rsidP="00CA1F74">
      <w:pPr>
        <w:pStyle w:val="Heading1"/>
      </w:pPr>
      <w:bookmarkStart w:id="5" w:name="O_1037701"/>
      <w:bookmarkEnd w:id="5"/>
      <w:r w:rsidRPr="00CA1F74">
        <w:t>Links</w:t>
      </w:r>
    </w:p>
    <w:p w:rsidR="00000000" w:rsidRPr="00CA1F74" w:rsidP="00A71EDE">
      <w:pPr>
        <w:pStyle w:val="BodyText"/>
      </w:pPr>
      <w:r w:rsidRPr="00CA1F74">
        <w:t>Companion Volumes, including Implementation Guides, are available a</w:t>
      </w:r>
      <w:r w:rsidRPr="00CA1F74">
        <w:t xml:space="preserve">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F4FD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A1F74" w:rsidP="00CA1F74"/>
    <w:sectPr w:rsidSect="00CA1F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74" w:rsidRPr="00A71EDE" w:rsidP="00A71E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E" w:rsidP="00CA1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EDE" w:rsidP="00CA1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1EDE" w:rsidP="00CA1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F74" w:rsidRPr="00A71EDE" w:rsidP="00A71E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E" w:rsidRPr="002D2AF8" w:rsidP="00CA1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SFICPL307 Facilitate effective communication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71EDE" w:rsidP="00CA1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EA2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D21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0C0D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F74"/>
  </w:style>
  <w:style w:type="character" w:customStyle="1" w:styleId="Heading1Char">
    <w:name w:val="Heading 1 Char"/>
    <w:basedOn w:val="DefaultParagraphFont"/>
    <w:link w:val="Heading1"/>
    <w:rsid w:val="00CA1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F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F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1F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1F74"/>
    <w:rPr>
      <w:b/>
    </w:rPr>
  </w:style>
  <w:style w:type="character" w:customStyle="1" w:styleId="Heading2Char">
    <w:name w:val="Heading 2 Char"/>
    <w:basedOn w:val="DefaultParagraphFont"/>
    <w:link w:val="Heading2"/>
    <w:rsid w:val="00CA1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F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F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F74"/>
    <w:rPr>
      <w:b/>
      <w:spacing w:val="0"/>
    </w:rPr>
  </w:style>
  <w:style w:type="paragraph" w:customStyle="1" w:styleId="SuperTitle">
    <w:name w:val="SuperTitle"/>
    <w:basedOn w:val="Title"/>
    <w:rsid w:val="00CA1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F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F74"/>
    <w:rPr>
      <w:i/>
    </w:rPr>
  </w:style>
  <w:style w:type="paragraph" w:styleId="Caption">
    <w:name w:val="caption"/>
    <w:basedOn w:val="BodyText"/>
    <w:next w:val="Normal"/>
    <w:qFormat/>
    <w:rsid w:val="00CA1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F74"/>
  </w:style>
  <w:style w:type="paragraph" w:styleId="TableofFigures">
    <w:name w:val="table of figures"/>
    <w:basedOn w:val="Normal"/>
    <w:next w:val="Normal"/>
    <w:semiHidden/>
    <w:rsid w:val="00CA1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F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F74"/>
    <w:rPr>
      <w:rFonts w:ascii="Wingdings" w:hAnsi="Wingdings"/>
    </w:rPr>
  </w:style>
  <w:style w:type="paragraph" w:customStyle="1" w:styleId="TableHeading">
    <w:name w:val="Table Heading"/>
    <w:basedOn w:val="HeadingBase"/>
    <w:rsid w:val="00CA1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F74"/>
    <w:rPr>
      <w:color w:val="0033CC"/>
      <w:u w:val="none"/>
    </w:rPr>
  </w:style>
  <w:style w:type="paragraph" w:customStyle="1" w:styleId="BodyTextRight">
    <w:name w:val="Body Text Right"/>
    <w:basedOn w:val="BodyText"/>
    <w:rsid w:val="00CA1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F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F74"/>
    <w:rPr>
      <w:sz w:val="32"/>
    </w:rPr>
  </w:style>
  <w:style w:type="paragraph" w:customStyle="1" w:styleId="HeadingProcedure">
    <w:name w:val="Heading Procedure"/>
    <w:basedOn w:val="HeadingBase"/>
    <w:next w:val="Normal"/>
    <w:rsid w:val="00CA1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F74"/>
    <w:pPr>
      <w:spacing w:before="60" w:after="60"/>
    </w:pPr>
  </w:style>
  <w:style w:type="paragraph" w:styleId="ListContinue">
    <w:name w:val="List Continue"/>
    <w:basedOn w:val="List"/>
    <w:rsid w:val="00CA1F74"/>
    <w:pPr>
      <w:ind w:firstLine="0"/>
    </w:pPr>
  </w:style>
  <w:style w:type="paragraph" w:customStyle="1" w:styleId="ListNote">
    <w:name w:val="List Note"/>
    <w:basedOn w:val="List"/>
    <w:rsid w:val="00CA1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F74"/>
    <w:rPr>
      <w:rFonts w:ascii="Courier New" w:hAnsi="Courier New"/>
    </w:rPr>
  </w:style>
  <w:style w:type="paragraph" w:customStyle="1" w:styleId="NoteBullet">
    <w:name w:val="Note Bullet"/>
    <w:basedOn w:val="Note"/>
    <w:rsid w:val="00CA1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F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F74"/>
    <w:rPr>
      <w:b/>
      <w:smallCaps/>
    </w:rPr>
  </w:style>
  <w:style w:type="paragraph" w:customStyle="1" w:styleId="TableListNumber">
    <w:name w:val="Table List Number"/>
    <w:basedOn w:val="ListNumber"/>
    <w:rsid w:val="00CA1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F74"/>
    <w:pPr>
      <w:numPr>
        <w:numId w:val="9"/>
      </w:numPr>
    </w:pPr>
  </w:style>
  <w:style w:type="paragraph" w:customStyle="1" w:styleId="ListAlpha2">
    <w:name w:val="List Alpha 2"/>
    <w:basedOn w:val="List2"/>
    <w:rsid w:val="00CA1F74"/>
    <w:pPr>
      <w:numPr>
        <w:numId w:val="8"/>
      </w:numPr>
    </w:pPr>
  </w:style>
  <w:style w:type="paragraph" w:styleId="List2">
    <w:name w:val="List 2"/>
    <w:basedOn w:val="BodyText"/>
    <w:rsid w:val="00CA1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F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F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F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F74"/>
    <w:pPr>
      <w:numPr>
        <w:numId w:val="4"/>
      </w:numPr>
    </w:pPr>
  </w:style>
  <w:style w:type="paragraph" w:styleId="ListContinue2">
    <w:name w:val="List Continue 2"/>
    <w:basedOn w:val="List2"/>
    <w:rsid w:val="00CA1F74"/>
    <w:pPr>
      <w:ind w:firstLine="0"/>
    </w:pPr>
  </w:style>
  <w:style w:type="paragraph" w:styleId="ListContinue3">
    <w:name w:val="List Continue 3"/>
    <w:basedOn w:val="List3"/>
    <w:rsid w:val="00CA1F74"/>
    <w:pPr>
      <w:ind w:left="1021" w:firstLine="0"/>
    </w:pPr>
  </w:style>
  <w:style w:type="paragraph" w:styleId="ListContinue4">
    <w:name w:val="List Continue 4"/>
    <w:basedOn w:val="List4"/>
    <w:rsid w:val="00CA1F74"/>
    <w:pPr>
      <w:ind w:firstLine="0"/>
    </w:pPr>
  </w:style>
  <w:style w:type="paragraph" w:styleId="ListContinue5">
    <w:name w:val="List Continue 5"/>
    <w:basedOn w:val="List5"/>
    <w:rsid w:val="00CA1F74"/>
    <w:pPr>
      <w:ind w:firstLine="0"/>
    </w:pPr>
  </w:style>
  <w:style w:type="paragraph" w:styleId="ListNumber3">
    <w:name w:val="List Number 3"/>
    <w:basedOn w:val="List3"/>
    <w:rsid w:val="00CA1F74"/>
    <w:pPr>
      <w:numPr>
        <w:numId w:val="5"/>
      </w:numPr>
    </w:pPr>
  </w:style>
  <w:style w:type="paragraph" w:styleId="ListNumber4">
    <w:name w:val="List Number 4"/>
    <w:basedOn w:val="List4"/>
    <w:rsid w:val="00CA1F74"/>
    <w:pPr>
      <w:numPr>
        <w:numId w:val="6"/>
      </w:numPr>
    </w:pPr>
  </w:style>
  <w:style w:type="paragraph" w:styleId="ListNumber5">
    <w:name w:val="List Number 5"/>
    <w:basedOn w:val="List5"/>
    <w:rsid w:val="00CA1F74"/>
    <w:pPr>
      <w:numPr>
        <w:numId w:val="7"/>
      </w:numPr>
    </w:pPr>
  </w:style>
  <w:style w:type="paragraph" w:styleId="BlockText">
    <w:name w:val="Block Text"/>
    <w:basedOn w:val="Normal"/>
    <w:rsid w:val="00CA1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F74"/>
    <w:rPr>
      <w:sz w:val="16"/>
      <w:vertAlign w:val="superscript"/>
    </w:rPr>
  </w:style>
  <w:style w:type="character" w:customStyle="1" w:styleId="Symbols">
    <w:name w:val="Symbols"/>
    <w:basedOn w:val="DefaultParagraphFont"/>
    <w:rsid w:val="00CA1F74"/>
    <w:rPr>
      <w:rFonts w:ascii="Symbol" w:hAnsi="Symbol"/>
    </w:rPr>
  </w:style>
  <w:style w:type="character" w:customStyle="1" w:styleId="MenuOptions">
    <w:name w:val="Menu Options"/>
    <w:basedOn w:val="DefaultParagraphFont"/>
    <w:rsid w:val="00CA1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F74"/>
    <w:rPr>
      <w:b/>
    </w:rPr>
  </w:style>
  <w:style w:type="character" w:customStyle="1" w:styleId="Underlined">
    <w:name w:val="Underlined"/>
    <w:basedOn w:val="DefaultParagraphFont"/>
    <w:rsid w:val="00CA1F74"/>
    <w:rPr>
      <w:u w:val="single"/>
    </w:rPr>
  </w:style>
  <w:style w:type="paragraph" w:customStyle="1" w:styleId="TableBodyTextRight">
    <w:name w:val="Table Body Text Right"/>
    <w:basedOn w:val="TableBodyText"/>
    <w:rsid w:val="00CA1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F74"/>
    <w:rPr>
      <w:sz w:val="18"/>
    </w:rPr>
  </w:style>
  <w:style w:type="paragraph" w:customStyle="1" w:styleId="BodySmallRight">
    <w:name w:val="Body Small Right"/>
    <w:basedOn w:val="BodyTextRight"/>
    <w:rsid w:val="00CA1F74"/>
    <w:rPr>
      <w:sz w:val="18"/>
      <w:szCs w:val="18"/>
    </w:rPr>
  </w:style>
  <w:style w:type="paragraph" w:customStyle="1" w:styleId="MarginEdition">
    <w:name w:val="Margin Edition"/>
    <w:basedOn w:val="MarginNote"/>
    <w:rsid w:val="00CA1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F74"/>
    <w:rPr>
      <w:sz w:val="2"/>
      <w:szCs w:val="2"/>
    </w:rPr>
  </w:style>
  <w:style w:type="character" w:customStyle="1" w:styleId="Small">
    <w:name w:val="Small"/>
    <w:basedOn w:val="DefaultParagraphFont"/>
    <w:rsid w:val="00CA1F74"/>
    <w:rPr>
      <w:sz w:val="16"/>
    </w:rPr>
  </w:style>
  <w:style w:type="paragraph" w:customStyle="1" w:styleId="WideTable">
    <w:name w:val="Wide Table"/>
    <w:basedOn w:val="Normal"/>
    <w:rsid w:val="00CA1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F74"/>
  </w:style>
  <w:style w:type="paragraph" w:styleId="Quote">
    <w:name w:val="Quote"/>
    <w:basedOn w:val="Heading1"/>
    <w:link w:val="QuoteChar"/>
    <w:qFormat/>
    <w:rsid w:val="00CA1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F74"/>
    <w:pPr>
      <w:pageBreakBefore/>
    </w:pPr>
  </w:style>
  <w:style w:type="paragraph" w:customStyle="1" w:styleId="Border">
    <w:name w:val="Border"/>
    <w:basedOn w:val="Normal"/>
    <w:qFormat/>
    <w:rsid w:val="00CA1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F74"/>
    <w:rPr>
      <w:u w:val="single"/>
    </w:rPr>
  </w:style>
  <w:style w:type="character" w:customStyle="1" w:styleId="BoldandItalics">
    <w:name w:val="Bold and Italics"/>
    <w:qFormat/>
    <w:rsid w:val="00CA1F74"/>
    <w:rPr>
      <w:b/>
      <w:i/>
      <w:u w:val="none"/>
    </w:rPr>
  </w:style>
  <w:style w:type="paragraph" w:styleId="BalloonText">
    <w:name w:val="Balloon Text"/>
    <w:basedOn w:val="Normal"/>
    <w:link w:val="BalloonTextChar"/>
    <w:rsid w:val="00CA1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F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1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2439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SFICPL307 Facilitate effective communication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