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4DC" w:rsidP="002314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SFICPL303 Board vessel at sea</w:t>
      </w:r>
      <w:r>
        <w:fldChar w:fldCharType="end"/>
      </w:r>
    </w:p>
    <w:p w:rsidR="002314DC" w:rsidP="002314DC">
      <w:pPr>
        <w:pStyle w:val="Version"/>
        <w:sectPr w:rsidSect="00ED02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2FE" w:rsidP="00ED02FE">
      <w:pPr>
        <w:pStyle w:val="SuperHeading"/>
      </w:pPr>
      <w:r w:rsidRPr="00ED02FE">
        <w:t>SFICPL303 Board vessel at sea</w:t>
      </w:r>
    </w:p>
    <w:p w:rsidR="00000000" w:rsidRPr="00ED02FE" w:rsidP="00ED02FE">
      <w:pPr>
        <w:pStyle w:val="Heading1"/>
      </w:pPr>
      <w:bookmarkStart w:id="1" w:name="O_1037609"/>
      <w:bookmarkEnd w:id="1"/>
      <w:r w:rsidRPr="00ED02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Bold"/>
              <w:rPr>
                <w:lang w:val="en-NZ"/>
              </w:rPr>
            </w:pPr>
            <w:r w:rsidRPr="00ED02F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Bold"/>
              <w:rPr>
                <w:lang w:val="en-NZ"/>
              </w:rPr>
            </w:pPr>
            <w:r w:rsidRPr="00ED02FE">
              <w:t>Comments</w:t>
            </w:r>
          </w:p>
        </w:tc>
      </w:tr>
      <w:tr w:rsidTr="00ED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"/>
              <w:rPr>
                <w:lang w:val="en-NZ"/>
              </w:rPr>
            </w:pPr>
            <w:r w:rsidRPr="00ED02F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2FE" w:rsidP="00ED02FE">
            <w:pPr>
              <w:pStyle w:val="BodyText"/>
            </w:pPr>
            <w:r w:rsidRPr="00ED02FE">
              <w:t>This version released with SFI Seafood Industry Training Package Version 1.0.</w:t>
            </w:r>
          </w:p>
        </w:tc>
      </w:tr>
    </w:tbl>
    <w:p w:rsidR="00000000" w:rsidRPr="00ED02FE" w:rsidP="00ED02FE">
      <w:pPr>
        <w:pStyle w:val="BodyText"/>
      </w:pPr>
    </w:p>
    <w:p w:rsidR="00000000" w:rsidRPr="00ED02FE" w:rsidP="00ED02FE">
      <w:pPr>
        <w:pStyle w:val="AllowPageBreak"/>
      </w:pPr>
    </w:p>
    <w:p w:rsidR="00000000" w:rsidRPr="00ED02FE" w:rsidP="00ED02FE">
      <w:pPr>
        <w:pStyle w:val="Heading1"/>
      </w:pPr>
      <w:bookmarkStart w:id="2" w:name="O_1037610"/>
      <w:bookmarkEnd w:id="2"/>
      <w:r w:rsidRPr="00ED02FE">
        <w:t>Application</w:t>
      </w:r>
    </w:p>
    <w:p w:rsidR="00000000" w:rsidRPr="00ED02FE" w:rsidP="002314DC">
      <w:pPr>
        <w:pStyle w:val="BodyText"/>
      </w:pPr>
      <w:r w:rsidRPr="00ED02FE">
        <w:t>This unit of competency describes the skills and knowledge required to board vessels at sea in t</w:t>
      </w:r>
      <w:r w:rsidRPr="00ED02FE">
        <w:t xml:space="preserve">he course of monitoring or observation duties or assisting with multi-agency emergency and critical incident response. </w:t>
      </w:r>
    </w:p>
    <w:p w:rsidR="00000000" w:rsidRPr="00ED02FE" w:rsidP="002314DC">
      <w:pPr>
        <w:pStyle w:val="BodyText"/>
      </w:pPr>
      <w:r w:rsidRPr="00ED02FE">
        <w:t xml:space="preserve">The unit applies to individuals who develop a plan for boarding based on risk assessment, prepare and use personal and safety equipment </w:t>
      </w:r>
      <w:r w:rsidRPr="00ED02FE">
        <w:t xml:space="preserve">and tender vessel to board subject vessel and use personal defence equipment where safety is compromised. </w:t>
      </w:r>
    </w:p>
    <w:p w:rsidR="00000000" w:rsidRPr="00ED02FE" w:rsidP="002314DC">
      <w:pPr>
        <w:pStyle w:val="BodyText"/>
      </w:pPr>
      <w:r w:rsidRPr="00ED02FE">
        <w:t>All work must be carried out to comply with workplace procedures, according to state/territory health and safety, biosecurity and environmental regul</w:t>
      </w:r>
      <w:r w:rsidRPr="00ED02FE">
        <w:t>ations, legislation and standards that apply to the workplace. Licences may be required to operate a vessel.</w:t>
      </w:r>
    </w:p>
    <w:p w:rsidR="00000000" w:rsidRPr="00ED02FE" w:rsidP="002314DC">
      <w:pPr>
        <w:pStyle w:val="BodyText"/>
      </w:pPr>
      <w:r w:rsidRPr="00ED02FE">
        <w:t>Regulatory requirements apply to this unit. Users are required to check with the relevant jurisdiction for current requirements.</w:t>
      </w:r>
    </w:p>
    <w:p w:rsidR="00000000" w:rsidRPr="00ED02FE" w:rsidP="00ED02FE">
      <w:pPr>
        <w:pStyle w:val="Heading1"/>
      </w:pPr>
      <w:bookmarkStart w:id="3" w:name="O_1037611"/>
      <w:bookmarkEnd w:id="3"/>
      <w:r w:rsidRPr="00ED02FE">
        <w:t>Pre-requisite Unit</w:t>
      </w:r>
    </w:p>
    <w:p w:rsidR="00000000" w:rsidRPr="00ED02FE" w:rsidP="002314DC">
      <w:pPr>
        <w:pStyle w:val="BodyText"/>
      </w:pPr>
      <w:r w:rsidRPr="00ED02FE">
        <w:t>Nil</w:t>
      </w:r>
    </w:p>
    <w:p w:rsidR="00000000" w:rsidRPr="00ED02FE" w:rsidP="00ED02FE">
      <w:pPr>
        <w:pStyle w:val="Heading1"/>
      </w:pPr>
      <w:bookmarkStart w:id="4" w:name="O_1037613"/>
      <w:bookmarkEnd w:id="4"/>
      <w:r w:rsidRPr="00ED02FE">
        <w:t>Unit Sector</w:t>
      </w:r>
    </w:p>
    <w:p w:rsidR="00000000" w:rsidRPr="00ED02FE" w:rsidP="002314DC">
      <w:pPr>
        <w:pStyle w:val="BodyText"/>
      </w:pPr>
      <w:r w:rsidRPr="00ED02FE">
        <w:t>Compliance (CPL)</w:t>
      </w:r>
    </w:p>
    <w:p w:rsidR="00000000" w:rsidRPr="00ED02FE" w:rsidP="00ED02FE">
      <w:pPr>
        <w:pStyle w:val="Heading1"/>
      </w:pPr>
      <w:bookmarkStart w:id="5" w:name="O_1037614"/>
      <w:bookmarkEnd w:id="5"/>
      <w:r w:rsidRPr="00ED02F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14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Bold"/>
              <w:rPr>
                <w:lang w:val="en-NZ"/>
              </w:rPr>
            </w:pPr>
            <w:r w:rsidRPr="00ED02F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Bold"/>
              <w:rPr>
                <w:lang w:val="en-NZ"/>
              </w:rPr>
            </w:pPr>
            <w:r w:rsidRPr="00ED02FE">
              <w:t>Performance Criteria</w:t>
            </w:r>
          </w:p>
        </w:tc>
      </w:tr>
      <w:tr w:rsidTr="002314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2FE" w:rsidP="00ED02FE">
            <w:pPr>
              <w:pStyle w:val="BodyText"/>
            </w:pPr>
            <w:r w:rsidRPr="00ED02F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"/>
              <w:rPr>
                <w:lang w:val="en-NZ"/>
              </w:rPr>
            </w:pPr>
            <w:r w:rsidRPr="00ED02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14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"/>
              <w:rPr>
                <w:lang w:val="en-NZ"/>
              </w:rPr>
            </w:pPr>
            <w:r w:rsidRPr="00ED02FE">
              <w:t>1. Plan boarding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2FE" w:rsidP="00ED02FE">
            <w:pPr>
              <w:pStyle w:val="BodyText"/>
            </w:pPr>
            <w:r w:rsidRPr="00ED02FE">
              <w:t>1.1 Undertake risk assessment of factors affecting the boarding operation</w:t>
            </w:r>
          </w:p>
          <w:p w:rsidR="00000000" w:rsidRPr="00ED02FE" w:rsidP="00ED02FE">
            <w:pPr>
              <w:pStyle w:val="BodyText"/>
            </w:pPr>
            <w:r w:rsidRPr="00ED02FE">
              <w:t>1.2 Develop boarding plan according to agency guidelines a</w:t>
            </w:r>
            <w:r w:rsidRPr="00ED02FE">
              <w:t xml:space="preserve">nd </w:t>
            </w:r>
            <w:r w:rsidRPr="00ED02FE">
              <w:t>procedures</w:t>
            </w:r>
          </w:p>
          <w:p w:rsidR="00000000" w:rsidRPr="00ED02FE" w:rsidP="00ED02FE">
            <w:pPr>
              <w:pStyle w:val="BodyText"/>
            </w:pPr>
            <w:r w:rsidRPr="00ED02FE">
              <w:t>1.3 Share boarding plan with team members in briefing session</w:t>
            </w:r>
          </w:p>
          <w:p w:rsidR="00000000" w:rsidP="00ED02FE">
            <w:pPr>
              <w:pStyle w:val="BodyText"/>
              <w:rPr>
                <w:lang w:val="en-NZ"/>
              </w:rPr>
            </w:pPr>
            <w:r w:rsidRPr="00ED02FE">
              <w:t>1.4 Ensure personal role and responsibility in the boarding party is understood</w:t>
            </w:r>
          </w:p>
        </w:tc>
      </w:tr>
      <w:tr w:rsidTr="002314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"/>
              <w:rPr>
                <w:lang w:val="en-NZ"/>
              </w:rPr>
            </w:pPr>
            <w:r w:rsidRPr="00ED02FE">
              <w:t>2. Carry out pre-boarding preparations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2FE" w:rsidP="00ED02FE">
            <w:pPr>
              <w:pStyle w:val="BodyText"/>
            </w:pPr>
            <w:r w:rsidRPr="00ED02FE">
              <w:t>2.1 Undertake visual inspection of vessel and adjust boarding plan according to changed risk assessment</w:t>
            </w:r>
          </w:p>
          <w:p w:rsidR="00000000" w:rsidRPr="00ED02FE" w:rsidP="00ED02FE">
            <w:pPr>
              <w:pStyle w:val="BodyText"/>
            </w:pPr>
            <w:r w:rsidRPr="00ED02FE">
              <w:t>2.2 Prepare and check tender, ensuring pontoons are filled with air, have no leaks and there is sufficient fuel in tank and reserve</w:t>
            </w:r>
          </w:p>
          <w:p w:rsidR="00000000" w:rsidRPr="00ED02FE" w:rsidP="00ED02FE">
            <w:pPr>
              <w:pStyle w:val="BodyText"/>
            </w:pPr>
            <w:r w:rsidRPr="00ED02FE">
              <w:t>2.3 Securely stow eq</w:t>
            </w:r>
            <w:r w:rsidRPr="00ED02FE">
              <w:t>uipment and supplies on tender and put on personal gear</w:t>
            </w:r>
          </w:p>
          <w:p w:rsidR="00000000" w:rsidP="00ED02FE">
            <w:pPr>
              <w:pStyle w:val="BodyText"/>
              <w:rPr>
                <w:lang w:val="en-NZ"/>
              </w:rPr>
            </w:pPr>
            <w:r w:rsidRPr="00ED02FE">
              <w:t>2.4 Ensure responsibilities relevant to role and boarding plan are fulfilled</w:t>
            </w:r>
          </w:p>
        </w:tc>
      </w:tr>
      <w:tr w:rsidTr="002314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"/>
              <w:rPr>
                <w:lang w:val="en-NZ"/>
              </w:rPr>
            </w:pPr>
            <w:r w:rsidRPr="00ED02FE">
              <w:t>3. Board vessel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2FE" w:rsidP="00ED02FE">
            <w:pPr>
              <w:pStyle w:val="BodyText"/>
            </w:pPr>
            <w:r w:rsidRPr="00ED02FE">
              <w:t>3.1 Follow relevant agency guidelines and procedures throughout boarding process</w:t>
            </w:r>
          </w:p>
          <w:p w:rsidR="00000000" w:rsidRPr="00ED02FE" w:rsidP="00ED02FE">
            <w:pPr>
              <w:pStyle w:val="BodyText"/>
            </w:pPr>
            <w:r w:rsidRPr="00ED02FE">
              <w:t>3.2 Use and respond to co</w:t>
            </w:r>
            <w:r w:rsidRPr="00ED02FE">
              <w:t>mmands and signals as appropriate</w:t>
            </w:r>
          </w:p>
          <w:p w:rsidR="00000000" w:rsidRPr="00ED02FE" w:rsidP="00ED02FE">
            <w:pPr>
              <w:pStyle w:val="BodyText"/>
            </w:pPr>
            <w:r w:rsidRPr="00ED02FE">
              <w:t>3.3 Board and disembark vessel safely according to agency procedures</w:t>
            </w:r>
          </w:p>
          <w:p w:rsidR="00000000" w:rsidRPr="00ED02FE" w:rsidP="00ED02FE">
            <w:pPr>
              <w:pStyle w:val="BodyText"/>
            </w:pPr>
            <w:r w:rsidRPr="00ED02FE">
              <w:t>3.4 Ensure personal fitness level is adequate for boarding and inspection tasks</w:t>
            </w:r>
          </w:p>
          <w:p w:rsidR="00000000" w:rsidRPr="00ED02FE" w:rsidP="00ED02FE">
            <w:pPr>
              <w:pStyle w:val="BodyText"/>
            </w:pPr>
            <w:r w:rsidRPr="00ED02FE">
              <w:t>3.5 Conduct on-board inspection, following boarding and inspection guidel</w:t>
            </w:r>
            <w:r w:rsidRPr="00ED02FE">
              <w:t>ines and procedures</w:t>
            </w:r>
          </w:p>
          <w:p w:rsidR="00000000" w:rsidRPr="00ED02FE" w:rsidP="00ED02FE">
            <w:pPr>
              <w:pStyle w:val="BodyText"/>
            </w:pPr>
            <w:r w:rsidRPr="00ED02FE">
              <w:t>3.6 Maintain situational awareness at all times</w:t>
            </w:r>
          </w:p>
          <w:p w:rsidR="00000000" w:rsidRPr="00ED02FE" w:rsidP="00ED02FE">
            <w:pPr>
              <w:pStyle w:val="BodyText"/>
            </w:pPr>
            <w:r w:rsidRPr="00ED02FE">
              <w:t>3.7 Use personal defence equipment if safety of fisheries officers is threatened</w:t>
            </w:r>
          </w:p>
          <w:p w:rsidR="00000000" w:rsidP="00ED02FE">
            <w:pPr>
              <w:pStyle w:val="BodyText"/>
              <w:rPr>
                <w:lang w:val="en-NZ"/>
              </w:rPr>
            </w:pPr>
            <w:r w:rsidRPr="00ED02FE">
              <w:t>3.8 Prepare to evacuate boarded vessel in the event of an emergency</w:t>
            </w:r>
          </w:p>
        </w:tc>
      </w:tr>
      <w:tr w:rsidTr="002314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"/>
              <w:rPr>
                <w:lang w:val="en-NZ"/>
              </w:rPr>
            </w:pPr>
            <w:r w:rsidRPr="00ED02FE">
              <w:t>4. Complete post-boarding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2FE" w:rsidP="00ED02FE">
            <w:pPr>
              <w:pStyle w:val="BodyText"/>
            </w:pPr>
            <w:r w:rsidRPr="00ED02FE">
              <w:t>4.</w:t>
            </w:r>
            <w:r w:rsidRPr="00ED02FE">
              <w:t>1 Provide assistance appropriate to team member role in retrieval of tender to master vessel</w:t>
            </w:r>
          </w:p>
          <w:p w:rsidR="00000000" w:rsidRPr="00ED02FE" w:rsidP="00ED02FE">
            <w:pPr>
              <w:pStyle w:val="BodyText"/>
            </w:pPr>
            <w:r w:rsidRPr="00ED02FE">
              <w:t>4.2 Refuel tender and check for serviceability</w:t>
            </w:r>
          </w:p>
          <w:p w:rsidR="00000000" w:rsidRPr="00ED02FE" w:rsidP="00ED02FE">
            <w:pPr>
              <w:pStyle w:val="BodyText"/>
            </w:pPr>
            <w:r w:rsidRPr="00ED02FE">
              <w:t xml:space="preserve">4.3 Report on boarding operation, adherence to agency guidelines and procedures, and effectiveness of boarding team </w:t>
            </w:r>
            <w:r w:rsidRPr="00ED02FE">
              <w:t>at debriefing session</w:t>
            </w:r>
          </w:p>
        </w:tc>
      </w:tr>
    </w:tbl>
    <w:p w:rsidR="00000000" w:rsidRPr="00ED02FE" w:rsidP="00ED02FE">
      <w:pPr>
        <w:pStyle w:val="BodyText"/>
      </w:pPr>
    </w:p>
    <w:p w:rsidR="00000000" w:rsidRPr="00ED02FE" w:rsidP="00ED02FE">
      <w:pPr>
        <w:pStyle w:val="AllowPageBreak"/>
      </w:pPr>
    </w:p>
    <w:p w:rsidR="00000000" w:rsidRPr="00ED02FE" w:rsidP="00ED02FE">
      <w:pPr>
        <w:pStyle w:val="Heading1"/>
      </w:pPr>
      <w:bookmarkStart w:id="6" w:name="O_1037615"/>
      <w:bookmarkEnd w:id="6"/>
      <w:r w:rsidRPr="00ED02FE">
        <w:t>Foundation Skills</w:t>
      </w:r>
    </w:p>
    <w:p w:rsidR="00000000" w:rsidRPr="002314DC" w:rsidP="002314DC">
      <w:pPr>
        <w:pStyle w:val="BodyText"/>
        <w:rPr>
          <w:i/>
        </w:rPr>
      </w:pPr>
      <w:r w:rsidRPr="002314D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Bold"/>
              <w:rPr>
                <w:lang w:val="en-NZ"/>
              </w:rPr>
            </w:pPr>
            <w:r w:rsidRPr="00ED02F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Bold"/>
              <w:rPr>
                <w:lang w:val="en-NZ"/>
              </w:rPr>
            </w:pPr>
            <w:r w:rsidRPr="00ED02FE">
              <w:t>Description</w:t>
            </w:r>
          </w:p>
        </w:tc>
      </w:tr>
      <w:tr w:rsidTr="00ED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"/>
              <w:rPr>
                <w:lang w:val="en-NZ"/>
              </w:rPr>
            </w:pPr>
            <w:r w:rsidRPr="00ED02FE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2FE" w:rsidP="00ED02FE">
            <w:pPr>
              <w:pStyle w:val="ListBullet"/>
            </w:pPr>
            <w:r w:rsidRPr="00ED02FE">
              <w:t>Counts crew numbers</w:t>
            </w:r>
          </w:p>
          <w:p w:rsidR="00000000" w:rsidRPr="00ED02FE" w:rsidP="00ED02FE">
            <w:pPr>
              <w:pStyle w:val="ListBullet"/>
            </w:pPr>
            <w:r w:rsidRPr="00ED02FE">
              <w:t>Estimates size of vessels, length, height and speed</w:t>
            </w:r>
          </w:p>
          <w:p w:rsidR="00000000" w:rsidRPr="00ED02FE" w:rsidP="00ED02FE">
            <w:pPr>
              <w:pStyle w:val="ListBullet"/>
            </w:pPr>
            <w:r w:rsidRPr="00ED02FE">
              <w:t>Estimates catch</w:t>
            </w:r>
          </w:p>
          <w:p w:rsidR="00000000" w:rsidP="00ED02FE">
            <w:pPr>
              <w:pStyle w:val="ListBullet"/>
              <w:rPr>
                <w:lang w:val="en-NZ"/>
              </w:rPr>
            </w:pPr>
            <w:r w:rsidRPr="00ED02FE">
              <w:t>Calculates the amount of fuel required for a boarding operation</w:t>
            </w:r>
          </w:p>
        </w:tc>
      </w:tr>
      <w:tr w:rsidTr="00ED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"/>
              <w:rPr>
                <w:lang w:val="en-NZ"/>
              </w:rPr>
            </w:pPr>
            <w:r w:rsidRPr="00ED02F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ListBullet"/>
              <w:rPr>
                <w:lang w:val="en-NZ"/>
              </w:rPr>
            </w:pPr>
            <w:r w:rsidRPr="00ED02FE">
              <w:t>Takes notes as evidence</w:t>
            </w:r>
          </w:p>
        </w:tc>
      </w:tr>
      <w:tr w:rsidTr="00ED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"/>
              <w:rPr>
                <w:lang w:val="en-NZ"/>
              </w:rPr>
            </w:pPr>
            <w:r w:rsidRPr="00ED02F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2FE" w:rsidP="00ED02FE">
            <w:pPr>
              <w:pStyle w:val="ListBullet"/>
            </w:pPr>
            <w:r w:rsidRPr="00ED02FE">
              <w:t>Adapts communication style, conventions and protocols, including personal, social and cultural factors, to interact with crew, other officers and public</w:t>
            </w:r>
          </w:p>
          <w:p w:rsidR="00000000" w:rsidRPr="00ED02FE" w:rsidP="00ED02FE">
            <w:pPr>
              <w:pStyle w:val="ListBullet"/>
            </w:pPr>
            <w:r w:rsidRPr="00ED02FE">
              <w:t>Uses active listening, observational and questioning techniques to confirm and clarify understanding or</w:t>
            </w:r>
            <w:r w:rsidRPr="00ED02FE">
              <w:t xml:space="preserve"> seek further information</w:t>
            </w:r>
          </w:p>
          <w:p w:rsidR="00000000" w:rsidP="00ED02FE">
            <w:pPr>
              <w:pStyle w:val="ListBullet"/>
              <w:rPr>
                <w:lang w:val="en-NZ"/>
              </w:rPr>
            </w:pPr>
            <w:r w:rsidRPr="00ED02FE">
              <w:t>Collaborates with team members to achieve joint outcome</w:t>
            </w:r>
          </w:p>
        </w:tc>
      </w:tr>
      <w:tr w:rsidTr="00ED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"/>
              <w:rPr>
                <w:lang w:val="en-NZ"/>
              </w:rPr>
            </w:pPr>
            <w:r w:rsidRPr="00ED02F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2FE" w:rsidP="00ED02FE">
            <w:pPr>
              <w:pStyle w:val="ListBullet"/>
            </w:pPr>
            <w:r w:rsidRPr="00ED02FE">
              <w:t>Makes critical and non-critical decisions during boarding operations, and adjusts approach as necessary</w:t>
            </w:r>
          </w:p>
        </w:tc>
      </w:tr>
    </w:tbl>
    <w:p w:rsidR="00000000" w:rsidRPr="00ED02FE" w:rsidP="00ED02FE">
      <w:pPr>
        <w:pStyle w:val="BodyText"/>
      </w:pPr>
    </w:p>
    <w:p w:rsidR="00000000" w:rsidRPr="00ED02FE" w:rsidP="00ED02FE">
      <w:pPr>
        <w:pStyle w:val="AllowPageBreak"/>
      </w:pPr>
    </w:p>
    <w:p w:rsidR="00000000" w:rsidRPr="00ED02FE" w:rsidP="00ED02FE">
      <w:pPr>
        <w:pStyle w:val="Heading1"/>
      </w:pPr>
      <w:bookmarkStart w:id="7" w:name="O_1037617"/>
      <w:bookmarkEnd w:id="7"/>
      <w:r w:rsidRPr="00ED02F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D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Bold"/>
              <w:rPr>
                <w:lang w:val="en-NZ"/>
              </w:rPr>
            </w:pPr>
            <w:r w:rsidRPr="00ED02FE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Bold"/>
              <w:rPr>
                <w:lang w:val="en-NZ"/>
              </w:rPr>
            </w:pPr>
            <w:r w:rsidRPr="00ED02FE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Bold"/>
              <w:rPr>
                <w:lang w:val="en-NZ"/>
              </w:rPr>
            </w:pPr>
            <w:r w:rsidRPr="00ED02FE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Bold"/>
              <w:rPr>
                <w:lang w:val="en-NZ"/>
              </w:rPr>
            </w:pPr>
            <w:r w:rsidRPr="00ED02FE">
              <w:t>Equivalence status</w:t>
            </w:r>
          </w:p>
        </w:tc>
      </w:tr>
      <w:tr w:rsidTr="00ED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"/>
              <w:rPr>
                <w:lang w:val="en-NZ"/>
              </w:rPr>
            </w:pPr>
            <w:r w:rsidRPr="00ED02FE">
              <w:t>SFICPL303 Board vessel at sea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"/>
              <w:rPr>
                <w:lang w:val="en-NZ"/>
              </w:rPr>
            </w:pPr>
            <w:r w:rsidRPr="00ED02FE">
              <w:t>SFICOMP415A Board vessel at sea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2FE" w:rsidP="00ED02FE">
            <w:pPr>
              <w:pStyle w:val="BodyText"/>
            </w:pPr>
            <w:r w:rsidRPr="00ED02FE">
              <w:t>Updated to meet Standards for Training Packages</w:t>
            </w:r>
          </w:p>
          <w:p w:rsidR="00000000" w:rsidP="00ED02FE">
            <w:pPr>
              <w:pStyle w:val="BodyText"/>
              <w:rPr>
                <w:lang w:val="en-NZ"/>
              </w:rPr>
            </w:pPr>
            <w:r w:rsidRPr="00ED02FE">
              <w:t>Change to AQF indicator in unit code and minor amendments to performance criteria to better reflect outcomes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2FE" w:rsidP="00ED02FE">
            <w:pPr>
              <w:pStyle w:val="BodyText"/>
            </w:pPr>
            <w:r w:rsidRPr="00ED02FE">
              <w:t>Equivalent unit</w:t>
            </w:r>
          </w:p>
        </w:tc>
      </w:tr>
    </w:tbl>
    <w:p w:rsidR="00000000" w:rsidRPr="00ED02FE" w:rsidP="00ED02FE">
      <w:pPr>
        <w:pStyle w:val="BodyText"/>
      </w:pPr>
    </w:p>
    <w:p w:rsidR="00000000" w:rsidRPr="00ED02FE" w:rsidP="00ED02FE">
      <w:pPr>
        <w:pStyle w:val="AllowPageBreak"/>
      </w:pPr>
    </w:p>
    <w:p w:rsidR="00000000" w:rsidRPr="00ED02FE" w:rsidP="00ED02FE">
      <w:pPr>
        <w:pStyle w:val="Heading1"/>
      </w:pPr>
      <w:bookmarkStart w:id="8" w:name="O_1037624"/>
      <w:bookmarkEnd w:id="8"/>
      <w:r w:rsidRPr="00ED02FE">
        <w:t>Links</w:t>
      </w:r>
    </w:p>
    <w:p w:rsidR="00000000" w:rsidRPr="00ED02FE" w:rsidP="002314DC">
      <w:pPr>
        <w:pStyle w:val="BodyText"/>
      </w:pPr>
      <w:r w:rsidRPr="00ED02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10EF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D02FE" w:rsidP="002314DC">
      <w:pPr>
        <w:pStyle w:val="BodyText"/>
        <w:sectPr w:rsidSect="00ED02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02FE" w:rsidP="00ED02FE">
      <w:pPr>
        <w:pStyle w:val="SuperHeading"/>
      </w:pPr>
      <w:r w:rsidRPr="00ED02FE">
        <w:t>Assessment Requirements for SFICPL303 Board vessel at sea</w:t>
      </w:r>
    </w:p>
    <w:p w:rsidR="00000000" w:rsidRPr="00ED02FE" w:rsidP="00ED02FE">
      <w:pPr>
        <w:pStyle w:val="Heading1"/>
      </w:pPr>
      <w:bookmarkStart w:id="9" w:name="O_1037619"/>
      <w:bookmarkEnd w:id="9"/>
      <w:r w:rsidRPr="00ED02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Bold"/>
              <w:rPr>
                <w:lang w:val="en-NZ"/>
              </w:rPr>
            </w:pPr>
            <w:r w:rsidRPr="00ED02F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Bold"/>
              <w:rPr>
                <w:lang w:val="en-NZ"/>
              </w:rPr>
            </w:pPr>
            <w:r w:rsidRPr="00ED02FE">
              <w:t>Comments</w:t>
            </w:r>
          </w:p>
        </w:tc>
      </w:tr>
      <w:tr w:rsidTr="00ED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2FE">
            <w:pPr>
              <w:pStyle w:val="BodyText"/>
              <w:rPr>
                <w:lang w:val="en-NZ"/>
              </w:rPr>
            </w:pPr>
            <w:r w:rsidRPr="00ED02F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2FE" w:rsidP="00ED02FE">
            <w:pPr>
              <w:pStyle w:val="BodyText"/>
            </w:pPr>
            <w:r w:rsidRPr="00ED02FE">
              <w:t>This version released with SFI Seafood Industry Training Package Version 1.0.</w:t>
            </w:r>
          </w:p>
        </w:tc>
      </w:tr>
    </w:tbl>
    <w:p w:rsidR="00000000" w:rsidRPr="00ED02FE" w:rsidP="00ED02FE">
      <w:pPr>
        <w:pStyle w:val="BodyText"/>
      </w:pPr>
    </w:p>
    <w:p w:rsidR="00000000" w:rsidRPr="00ED02FE" w:rsidP="00ED02FE">
      <w:pPr>
        <w:pStyle w:val="AllowPageBreak"/>
      </w:pPr>
    </w:p>
    <w:p w:rsidR="00000000" w:rsidRPr="00ED02FE" w:rsidP="00ED02FE">
      <w:pPr>
        <w:pStyle w:val="Heading1"/>
      </w:pPr>
      <w:bookmarkStart w:id="10" w:name="O_1037620"/>
      <w:bookmarkEnd w:id="10"/>
      <w:r w:rsidRPr="00ED02FE">
        <w:t>Performance Evidence</w:t>
      </w:r>
    </w:p>
    <w:p w:rsidR="00000000" w:rsidRPr="00ED02FE" w:rsidP="002314DC">
      <w:pPr>
        <w:pStyle w:val="BodyText"/>
      </w:pPr>
      <w:r w:rsidRPr="00ED02FE">
        <w:t xml:space="preserve">An individual demonstrating competency must satisfy all of the elements and performance criteria in this unit. </w:t>
      </w:r>
    </w:p>
    <w:p w:rsidR="00000000" w:rsidRPr="00ED02FE" w:rsidP="002314DC">
      <w:pPr>
        <w:pStyle w:val="BodyText"/>
      </w:pPr>
      <w:r w:rsidRPr="00ED02FE">
        <w:t>There must be evidence t</w:t>
      </w:r>
      <w:r w:rsidRPr="00ED02FE">
        <w:t>hat the individual has boarded and disembarked a vessel at sea for monitoring or observation activities or to assist in an incident response, on at least one occasion, including:</w:t>
      </w:r>
    </w:p>
    <w:p w:rsidR="00000000" w:rsidRPr="00ED02FE" w:rsidP="00ED02FE">
      <w:pPr>
        <w:pStyle w:val="ListBullet"/>
      </w:pPr>
      <w:r w:rsidRPr="00ED02FE">
        <w:t>developing a boarding plan using a risk assessment approach</w:t>
      </w:r>
    </w:p>
    <w:p w:rsidR="00000000" w:rsidRPr="00ED02FE" w:rsidP="00ED02FE">
      <w:pPr>
        <w:pStyle w:val="ListBullet"/>
      </w:pPr>
      <w:r w:rsidRPr="00ED02FE">
        <w:t>using observatio</w:t>
      </w:r>
      <w:r w:rsidRPr="00ED02FE">
        <w:t xml:space="preserve">n skills to carry out on-board inspections and to maintain situational safety </w:t>
      </w:r>
    </w:p>
    <w:p w:rsidR="00000000" w:rsidRPr="00ED02FE" w:rsidP="00ED02FE">
      <w:pPr>
        <w:pStyle w:val="ListBullet"/>
      </w:pPr>
      <w:r w:rsidRPr="00ED02FE">
        <w:t>using the appropriate personal gear and defence equipment for boarding purpose</w:t>
      </w:r>
    </w:p>
    <w:p w:rsidR="00000000" w:rsidRPr="00ED02FE" w:rsidP="00ED02FE">
      <w:pPr>
        <w:pStyle w:val="ListBullet"/>
      </w:pPr>
      <w:r w:rsidRPr="00ED02FE">
        <w:t>communicating with team members during planning briefing and debriefing meetings</w:t>
      </w:r>
    </w:p>
    <w:p w:rsidR="00000000" w:rsidRPr="00ED02FE" w:rsidP="00ED02FE">
      <w:pPr>
        <w:pStyle w:val="ListBullet"/>
      </w:pPr>
      <w:r w:rsidRPr="00ED02FE">
        <w:t>deploying a ladde</w:t>
      </w:r>
      <w:r w:rsidRPr="00ED02FE">
        <w:t>r from tender or using climbing techniques to board vessel</w:t>
      </w:r>
    </w:p>
    <w:p w:rsidR="00000000" w:rsidRPr="00ED02FE" w:rsidP="00ED02FE">
      <w:pPr>
        <w:pStyle w:val="ListBullet"/>
      </w:pPr>
      <w:r w:rsidRPr="00ED02FE">
        <w:t>using the correct commands and signals during boarding, disembarking and on-board inspection</w:t>
      </w:r>
    </w:p>
    <w:p w:rsidR="00000000" w:rsidRPr="00ED02FE" w:rsidP="00ED02FE">
      <w:pPr>
        <w:pStyle w:val="ListBullet"/>
      </w:pPr>
      <w:r w:rsidRPr="00ED02FE">
        <w:t>undertaking post-boarding procedures.</w:t>
      </w:r>
    </w:p>
    <w:p w:rsidR="00000000" w:rsidRPr="00ED02FE" w:rsidP="00ED02FE">
      <w:pPr>
        <w:pStyle w:val="AllowPageBreak"/>
      </w:pPr>
    </w:p>
    <w:p w:rsidR="00000000" w:rsidRPr="00ED02FE" w:rsidP="00ED02FE">
      <w:pPr>
        <w:pStyle w:val="Heading1"/>
      </w:pPr>
      <w:bookmarkStart w:id="11" w:name="O_1037621"/>
      <w:bookmarkEnd w:id="11"/>
      <w:r w:rsidRPr="00ED02FE">
        <w:t>Knowledge Evidence</w:t>
      </w:r>
    </w:p>
    <w:p w:rsidR="00000000" w:rsidRPr="00ED02FE" w:rsidP="002314DC">
      <w:pPr>
        <w:pStyle w:val="BodyText"/>
      </w:pPr>
      <w:r w:rsidRPr="00ED02FE">
        <w:t>An individual must be able to demonstrate the knowledge required to perform the tasks outlined in the elements and performance criteria of this unit. This includes knowledge of:</w:t>
      </w:r>
    </w:p>
    <w:p w:rsidR="00000000" w:rsidRPr="00ED02FE" w:rsidP="00ED02FE">
      <w:pPr>
        <w:pStyle w:val="ListBullet"/>
      </w:pPr>
      <w:r w:rsidRPr="00ED02FE">
        <w:t>agency guidelines and procedures relevant to boarding and disembarking a vess</w:t>
      </w:r>
      <w:r w:rsidRPr="00ED02FE">
        <w:t xml:space="preserve">el at sea and conducting an on-board inspection </w:t>
      </w:r>
    </w:p>
    <w:p w:rsidR="00000000" w:rsidRPr="00ED02FE" w:rsidP="00ED02FE">
      <w:pPr>
        <w:pStyle w:val="ListBullet"/>
      </w:pPr>
      <w:r w:rsidRPr="00ED02FE">
        <w:t>climbing techniques for ladders and boarding vessels at sea</w:t>
      </w:r>
    </w:p>
    <w:p w:rsidR="00000000" w:rsidRPr="00ED02FE" w:rsidP="00ED02FE">
      <w:pPr>
        <w:pStyle w:val="ListBullet"/>
      </w:pPr>
      <w:r w:rsidRPr="00ED02FE">
        <w:t>communication techniques for:</w:t>
      </w:r>
    </w:p>
    <w:p w:rsidR="00000000" w:rsidRPr="00ED02FE" w:rsidP="00ED02FE">
      <w:pPr>
        <w:pStyle w:val="ListBullet2"/>
      </w:pPr>
      <w:r w:rsidRPr="00ED02FE">
        <w:t>commanding and signalling during the on-board operation</w:t>
      </w:r>
    </w:p>
    <w:p w:rsidR="00000000" w:rsidRPr="00ED02FE" w:rsidP="00ED02FE">
      <w:pPr>
        <w:pStyle w:val="ListBullet2"/>
      </w:pPr>
      <w:r w:rsidRPr="00ED02FE">
        <w:t>instructing crew and skipper of boarded vessel</w:t>
      </w:r>
    </w:p>
    <w:p w:rsidR="00000000" w:rsidRPr="00ED02FE" w:rsidP="00ED02FE">
      <w:pPr>
        <w:pStyle w:val="ListBullet"/>
      </w:pPr>
      <w:r w:rsidRPr="00ED02FE">
        <w:t>risk assessm</w:t>
      </w:r>
      <w:r w:rsidRPr="00ED02FE">
        <w:t>ent as part of planning the boarding process</w:t>
      </w:r>
    </w:p>
    <w:p w:rsidR="00000000" w:rsidRPr="00ED02FE" w:rsidP="00ED02FE">
      <w:pPr>
        <w:pStyle w:val="ListBullet"/>
      </w:pPr>
      <w:r w:rsidRPr="00ED02FE">
        <w:t>roles and responsibility of boarding party members</w:t>
      </w:r>
    </w:p>
    <w:p w:rsidR="00000000" w:rsidRPr="00ED02FE" w:rsidP="00ED02FE">
      <w:pPr>
        <w:pStyle w:val="ListBullet"/>
      </w:pPr>
      <w:r w:rsidRPr="00ED02FE">
        <w:t>types of vessels and their implications when boarding</w:t>
      </w:r>
    </w:p>
    <w:p w:rsidR="00000000" w:rsidRPr="00ED02FE" w:rsidP="00ED02FE">
      <w:pPr>
        <w:pStyle w:val="ListBullet"/>
      </w:pPr>
      <w:r w:rsidRPr="00ED02FE">
        <w:t>water safety techniques, including:</w:t>
      </w:r>
    </w:p>
    <w:p w:rsidR="00000000" w:rsidRPr="00ED02FE" w:rsidP="00ED02FE">
      <w:pPr>
        <w:pStyle w:val="ListBullet2"/>
      </w:pPr>
      <w:r w:rsidRPr="00ED02FE">
        <w:t>water entry</w:t>
      </w:r>
    </w:p>
    <w:p w:rsidR="00000000" w:rsidRPr="00ED02FE" w:rsidP="00ED02FE">
      <w:pPr>
        <w:pStyle w:val="ListBullet2"/>
      </w:pPr>
      <w:r w:rsidRPr="00ED02FE">
        <w:t xml:space="preserve">deployment of personal flotation device </w:t>
      </w:r>
    </w:p>
    <w:p w:rsidR="00000000" w:rsidRPr="00ED02FE" w:rsidP="00ED02FE">
      <w:pPr>
        <w:pStyle w:val="ListBullet2"/>
      </w:pPr>
      <w:r w:rsidRPr="00ED02FE">
        <w:t>individual and group survival techniques</w:t>
      </w:r>
    </w:p>
    <w:p w:rsidR="00000000" w:rsidRPr="00ED02FE" w:rsidP="00ED02FE">
      <w:pPr>
        <w:pStyle w:val="ListBullet2"/>
      </w:pPr>
      <w:r w:rsidRPr="00ED02FE">
        <w:t>drown-proofing technique for surviving in water disaster scenarios.</w:t>
      </w:r>
    </w:p>
    <w:p w:rsidR="00000000" w:rsidRPr="00ED02FE" w:rsidP="00ED02FE">
      <w:pPr>
        <w:pStyle w:val="AllowPageBreak"/>
      </w:pPr>
    </w:p>
    <w:p w:rsidR="00000000" w:rsidRPr="00ED02FE" w:rsidP="00ED02FE">
      <w:pPr>
        <w:pStyle w:val="Heading1"/>
      </w:pPr>
      <w:bookmarkStart w:id="12" w:name="O_1037622"/>
      <w:bookmarkEnd w:id="12"/>
      <w:r w:rsidRPr="00ED02FE">
        <w:t>Assessment Conditions</w:t>
      </w:r>
    </w:p>
    <w:p w:rsidR="00000000" w:rsidRPr="00ED02FE" w:rsidP="002314DC">
      <w:pPr>
        <w:pStyle w:val="BodyText"/>
      </w:pPr>
      <w:r w:rsidRPr="00ED02FE">
        <w:t xml:space="preserve">Assessment of skills must take place under the following conditions: </w:t>
      </w:r>
    </w:p>
    <w:p w:rsidR="00000000" w:rsidRPr="00ED02FE" w:rsidP="00ED02FE">
      <w:pPr>
        <w:pStyle w:val="ListBullet"/>
      </w:pPr>
      <w:r w:rsidRPr="00ED02FE">
        <w:t>physical conditions:</w:t>
      </w:r>
    </w:p>
    <w:p w:rsidR="00000000" w:rsidRPr="00ED02FE" w:rsidP="00ED02FE">
      <w:pPr>
        <w:pStyle w:val="ListBullet2"/>
      </w:pPr>
      <w:r w:rsidRPr="00ED02FE">
        <w:t>skills must b</w:t>
      </w:r>
      <w:r w:rsidRPr="00ED02FE">
        <w:t>e demonstrated on vessel at sea or an environment that accurately represents workplace conditions</w:t>
      </w:r>
    </w:p>
    <w:p w:rsidR="00000000" w:rsidRPr="00ED02FE" w:rsidP="00ED02FE">
      <w:pPr>
        <w:pStyle w:val="ListBullet"/>
      </w:pPr>
      <w:r w:rsidRPr="00ED02FE">
        <w:t>resources, equipment and materials:</w:t>
      </w:r>
    </w:p>
    <w:p w:rsidR="00000000" w:rsidRPr="00ED02FE" w:rsidP="00ED02FE">
      <w:pPr>
        <w:pStyle w:val="ListBullet2"/>
      </w:pPr>
      <w:r w:rsidRPr="00ED02FE">
        <w:t>a tender, vessel and boarding equipment</w:t>
      </w:r>
    </w:p>
    <w:p w:rsidR="00000000" w:rsidRPr="00ED02FE" w:rsidP="00ED02FE">
      <w:pPr>
        <w:pStyle w:val="ListBullet2"/>
      </w:pPr>
      <w:r w:rsidRPr="00ED02FE">
        <w:t>personal and safety gear and defence equipment</w:t>
      </w:r>
    </w:p>
    <w:p w:rsidR="00000000" w:rsidRPr="00ED02FE" w:rsidP="00ED02FE">
      <w:pPr>
        <w:pStyle w:val="ListBullet"/>
      </w:pPr>
      <w:r w:rsidRPr="00ED02FE">
        <w:t>specifications:</w:t>
      </w:r>
    </w:p>
    <w:p w:rsidR="00000000" w:rsidRPr="00ED02FE" w:rsidP="00ED02FE">
      <w:pPr>
        <w:pStyle w:val="ListBullet2"/>
      </w:pPr>
      <w:r w:rsidRPr="00ED02FE">
        <w:t>agency guidelines and procedures</w:t>
      </w:r>
    </w:p>
    <w:p w:rsidR="00000000" w:rsidRPr="00ED02FE" w:rsidP="00ED02FE">
      <w:pPr>
        <w:pStyle w:val="ListBullet"/>
      </w:pPr>
      <w:r w:rsidRPr="00ED02FE">
        <w:t>relationships:</w:t>
      </w:r>
    </w:p>
    <w:p w:rsidR="00000000" w:rsidRPr="00ED02FE" w:rsidP="00ED02FE">
      <w:pPr>
        <w:pStyle w:val="ListBullet2"/>
      </w:pPr>
      <w:r w:rsidRPr="00ED02FE">
        <w:t xml:space="preserve">evidence of interactions with team members. </w:t>
      </w:r>
    </w:p>
    <w:p w:rsidR="00000000" w:rsidRPr="00ED02FE" w:rsidP="002314DC">
      <w:pPr>
        <w:pStyle w:val="BodyText"/>
      </w:pPr>
      <w:r w:rsidRPr="00ED02FE">
        <w:t>Assessors of this unit must satisfy the requirements for assessors in applicable vocational education and training legislation, frameworks and/or standards.</w:t>
      </w:r>
    </w:p>
    <w:p w:rsidR="00000000" w:rsidRPr="00ED02FE" w:rsidP="00ED02FE">
      <w:pPr>
        <w:pStyle w:val="Heading1"/>
      </w:pPr>
      <w:bookmarkStart w:id="13" w:name="O_1037625"/>
      <w:bookmarkEnd w:id="13"/>
      <w:r w:rsidRPr="00ED02FE">
        <w:t>Links</w:t>
      </w:r>
    </w:p>
    <w:p w:rsidR="00000000" w:rsidRPr="00ED02FE" w:rsidP="002314DC">
      <w:pPr>
        <w:pStyle w:val="BodyText"/>
      </w:pPr>
      <w:r w:rsidRPr="00ED02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10EF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D02FE" w:rsidP="00ED02FE"/>
    <w:sectPr w:rsidSect="00ED02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2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2FE" w:rsidRPr="002314DC" w:rsidP="002314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2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4DC" w:rsidP="00ED02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314DC" w:rsidP="00ED02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14DC" w:rsidP="00ED02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2FE" w:rsidP="00ED02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14DC">
      <w:t>Approved</w:t>
    </w:r>
    <w:r w:rsidR="002314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14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14DC">
      <w:rPr>
        <w:noProof/>
      </w:rPr>
      <w:t>5</w:t>
    </w:r>
    <w:r>
      <w:rPr>
        <w:noProof/>
      </w:rPr>
      <w:fldChar w:fldCharType="end"/>
    </w:r>
  </w:p>
  <w:p w:rsidR="00ED02FE" w:rsidP="00ED02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14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14DC">
      <w:t>Skills Insight</w:t>
    </w:r>
    <w:r w:rsidR="002314DC">
      <w:fldChar w:fldCharType="end"/>
    </w:r>
  </w:p>
  <w:p w:rsidR="00ED02FE" w:rsidP="00ED02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2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4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2FE" w:rsidRPr="002314DC" w:rsidP="002314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2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4DC" w:rsidRPr="002D2AF8" w:rsidP="00ED02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SFICPL303 Board vessel at sea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14DC" w:rsidP="00ED02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2FE" w:rsidRPr="002D2AF8" w:rsidP="00ED02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14DC">
      <w:t>SFICPL303 Board vessel at sea</w:t>
    </w:r>
    <w:r w:rsidR="002314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14DC">
      <w:rPr>
        <w:noProof/>
      </w:rPr>
      <w:t>2 March 2025</w:t>
    </w:r>
    <w:r>
      <w:fldChar w:fldCharType="end"/>
    </w:r>
  </w:p>
  <w:p w:rsidR="00ED02FE" w:rsidP="00ED02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A02A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88E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786D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2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2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2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2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2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2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2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2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2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2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2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2FE"/>
  </w:style>
  <w:style w:type="character" w:customStyle="1" w:styleId="Heading1Char">
    <w:name w:val="Heading 1 Char"/>
    <w:basedOn w:val="DefaultParagraphFont"/>
    <w:link w:val="Heading1"/>
    <w:rsid w:val="00ED02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2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2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2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02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02FE"/>
    <w:rPr>
      <w:i/>
    </w:rPr>
  </w:style>
  <w:style w:type="paragraph" w:customStyle="1" w:styleId="SuperHeading">
    <w:name w:val="SuperHeading"/>
    <w:basedOn w:val="Normal"/>
    <w:rsid w:val="00ED02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2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02FE"/>
    <w:rPr>
      <w:b/>
    </w:rPr>
  </w:style>
  <w:style w:type="character" w:customStyle="1" w:styleId="Heading2Char">
    <w:name w:val="Heading 2 Char"/>
    <w:basedOn w:val="DefaultParagraphFont"/>
    <w:link w:val="Heading2"/>
    <w:rsid w:val="00ED02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2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2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2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2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2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2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2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2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2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2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2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2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2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2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2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02FE"/>
    <w:rPr>
      <w:b/>
      <w:spacing w:val="0"/>
    </w:rPr>
  </w:style>
  <w:style w:type="paragraph" w:customStyle="1" w:styleId="SuperTitle">
    <w:name w:val="SuperTitle"/>
    <w:basedOn w:val="Title"/>
    <w:rsid w:val="00ED02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2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2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02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2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2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2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2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2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2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2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2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02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2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2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2FE"/>
  </w:style>
  <w:style w:type="paragraph" w:styleId="TableofFigures">
    <w:name w:val="table of figures"/>
    <w:basedOn w:val="Normal"/>
    <w:next w:val="Normal"/>
    <w:semiHidden/>
    <w:rsid w:val="00ED02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2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02FE"/>
    <w:rPr>
      <w:rFonts w:ascii="Wingdings" w:hAnsi="Wingdings"/>
    </w:rPr>
  </w:style>
  <w:style w:type="paragraph" w:customStyle="1" w:styleId="TableHeading">
    <w:name w:val="Table Heading"/>
    <w:basedOn w:val="HeadingBase"/>
    <w:rsid w:val="00ED02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2FE"/>
    <w:rPr>
      <w:color w:val="0033CC"/>
      <w:u w:val="none"/>
    </w:rPr>
  </w:style>
  <w:style w:type="paragraph" w:customStyle="1" w:styleId="BodyTextRight">
    <w:name w:val="Body Text Right"/>
    <w:basedOn w:val="BodyText"/>
    <w:rsid w:val="00ED02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2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2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2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2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2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2FE"/>
    <w:rPr>
      <w:sz w:val="32"/>
    </w:rPr>
  </w:style>
  <w:style w:type="paragraph" w:customStyle="1" w:styleId="HeadingProcedure">
    <w:name w:val="Heading Procedure"/>
    <w:basedOn w:val="HeadingBase"/>
    <w:next w:val="Normal"/>
    <w:rsid w:val="00ED02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2FE"/>
    <w:pPr>
      <w:spacing w:before="60" w:after="60"/>
    </w:pPr>
  </w:style>
  <w:style w:type="paragraph" w:styleId="ListContinue">
    <w:name w:val="List Continue"/>
    <w:basedOn w:val="List"/>
    <w:rsid w:val="00ED02FE"/>
    <w:pPr>
      <w:ind w:firstLine="0"/>
    </w:pPr>
  </w:style>
  <w:style w:type="paragraph" w:customStyle="1" w:styleId="ListNote">
    <w:name w:val="List Note"/>
    <w:basedOn w:val="List"/>
    <w:rsid w:val="00ED02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2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2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2FE"/>
    <w:rPr>
      <w:rFonts w:ascii="Courier New" w:hAnsi="Courier New"/>
    </w:rPr>
  </w:style>
  <w:style w:type="paragraph" w:customStyle="1" w:styleId="NoteBullet">
    <w:name w:val="Note Bullet"/>
    <w:basedOn w:val="Note"/>
    <w:rsid w:val="00ED02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2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2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2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2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02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2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2FE"/>
    <w:rPr>
      <w:b/>
      <w:smallCaps/>
    </w:rPr>
  </w:style>
  <w:style w:type="paragraph" w:customStyle="1" w:styleId="TableListNumber">
    <w:name w:val="Table List Number"/>
    <w:basedOn w:val="ListNumber"/>
    <w:rsid w:val="00ED02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2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2FE"/>
    <w:pPr>
      <w:numPr>
        <w:numId w:val="9"/>
      </w:numPr>
    </w:pPr>
  </w:style>
  <w:style w:type="paragraph" w:customStyle="1" w:styleId="ListAlpha2">
    <w:name w:val="List Alpha 2"/>
    <w:basedOn w:val="List2"/>
    <w:rsid w:val="00ED02FE"/>
    <w:pPr>
      <w:numPr>
        <w:numId w:val="8"/>
      </w:numPr>
    </w:pPr>
  </w:style>
  <w:style w:type="paragraph" w:styleId="List2">
    <w:name w:val="List 2"/>
    <w:basedOn w:val="BodyText"/>
    <w:rsid w:val="00ED02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2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2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2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2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2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02FE"/>
    <w:pPr>
      <w:numPr>
        <w:numId w:val="4"/>
      </w:numPr>
    </w:pPr>
  </w:style>
  <w:style w:type="paragraph" w:styleId="ListContinue2">
    <w:name w:val="List Continue 2"/>
    <w:basedOn w:val="List2"/>
    <w:rsid w:val="00ED02FE"/>
    <w:pPr>
      <w:ind w:firstLine="0"/>
    </w:pPr>
  </w:style>
  <w:style w:type="paragraph" w:styleId="ListContinue3">
    <w:name w:val="List Continue 3"/>
    <w:basedOn w:val="List3"/>
    <w:rsid w:val="00ED02FE"/>
    <w:pPr>
      <w:ind w:left="1021" w:firstLine="0"/>
    </w:pPr>
  </w:style>
  <w:style w:type="paragraph" w:styleId="ListContinue4">
    <w:name w:val="List Continue 4"/>
    <w:basedOn w:val="List4"/>
    <w:rsid w:val="00ED02FE"/>
    <w:pPr>
      <w:ind w:firstLine="0"/>
    </w:pPr>
  </w:style>
  <w:style w:type="paragraph" w:styleId="ListContinue5">
    <w:name w:val="List Continue 5"/>
    <w:basedOn w:val="List5"/>
    <w:rsid w:val="00ED02FE"/>
    <w:pPr>
      <w:ind w:firstLine="0"/>
    </w:pPr>
  </w:style>
  <w:style w:type="paragraph" w:styleId="ListNumber3">
    <w:name w:val="List Number 3"/>
    <w:basedOn w:val="List3"/>
    <w:rsid w:val="00ED02FE"/>
    <w:pPr>
      <w:numPr>
        <w:numId w:val="5"/>
      </w:numPr>
    </w:pPr>
  </w:style>
  <w:style w:type="paragraph" w:styleId="ListNumber4">
    <w:name w:val="List Number 4"/>
    <w:basedOn w:val="List4"/>
    <w:rsid w:val="00ED02FE"/>
    <w:pPr>
      <w:numPr>
        <w:numId w:val="6"/>
      </w:numPr>
    </w:pPr>
  </w:style>
  <w:style w:type="paragraph" w:styleId="ListNumber5">
    <w:name w:val="List Number 5"/>
    <w:basedOn w:val="List5"/>
    <w:rsid w:val="00ED02FE"/>
    <w:pPr>
      <w:numPr>
        <w:numId w:val="7"/>
      </w:numPr>
    </w:pPr>
  </w:style>
  <w:style w:type="paragraph" w:styleId="BlockText">
    <w:name w:val="Block Text"/>
    <w:basedOn w:val="Normal"/>
    <w:rsid w:val="00ED02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2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2FE"/>
    <w:rPr>
      <w:sz w:val="16"/>
      <w:vertAlign w:val="superscript"/>
    </w:rPr>
  </w:style>
  <w:style w:type="character" w:customStyle="1" w:styleId="Symbols">
    <w:name w:val="Symbols"/>
    <w:basedOn w:val="DefaultParagraphFont"/>
    <w:rsid w:val="00ED02FE"/>
    <w:rPr>
      <w:rFonts w:ascii="Symbol" w:hAnsi="Symbol"/>
    </w:rPr>
  </w:style>
  <w:style w:type="character" w:customStyle="1" w:styleId="MenuOptions">
    <w:name w:val="Menu Options"/>
    <w:basedOn w:val="DefaultParagraphFont"/>
    <w:rsid w:val="00ED02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2FE"/>
    <w:rPr>
      <w:b/>
    </w:rPr>
  </w:style>
  <w:style w:type="character" w:customStyle="1" w:styleId="Underlined">
    <w:name w:val="Underlined"/>
    <w:basedOn w:val="DefaultParagraphFont"/>
    <w:rsid w:val="00ED02FE"/>
    <w:rPr>
      <w:u w:val="single"/>
    </w:rPr>
  </w:style>
  <w:style w:type="paragraph" w:customStyle="1" w:styleId="TableBodyTextRight">
    <w:name w:val="Table Body Text Right"/>
    <w:basedOn w:val="TableBodyText"/>
    <w:rsid w:val="00ED02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2FE"/>
    <w:rPr>
      <w:sz w:val="18"/>
    </w:rPr>
  </w:style>
  <w:style w:type="paragraph" w:customStyle="1" w:styleId="BodySmallRight">
    <w:name w:val="Body Small Right"/>
    <w:basedOn w:val="BodyTextRight"/>
    <w:rsid w:val="00ED02FE"/>
    <w:rPr>
      <w:sz w:val="18"/>
      <w:szCs w:val="18"/>
    </w:rPr>
  </w:style>
  <w:style w:type="paragraph" w:customStyle="1" w:styleId="MarginEdition">
    <w:name w:val="Margin Edition"/>
    <w:basedOn w:val="MarginNote"/>
    <w:rsid w:val="00ED02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2FE"/>
    <w:rPr>
      <w:sz w:val="2"/>
      <w:szCs w:val="2"/>
    </w:rPr>
  </w:style>
  <w:style w:type="character" w:customStyle="1" w:styleId="Small">
    <w:name w:val="Small"/>
    <w:basedOn w:val="DefaultParagraphFont"/>
    <w:rsid w:val="00ED02FE"/>
    <w:rPr>
      <w:sz w:val="16"/>
    </w:rPr>
  </w:style>
  <w:style w:type="paragraph" w:customStyle="1" w:styleId="WideTable">
    <w:name w:val="Wide Table"/>
    <w:basedOn w:val="Normal"/>
    <w:rsid w:val="00ED02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2FE"/>
  </w:style>
  <w:style w:type="paragraph" w:styleId="Quote">
    <w:name w:val="Quote"/>
    <w:basedOn w:val="Heading1"/>
    <w:link w:val="QuoteChar"/>
    <w:qFormat/>
    <w:rsid w:val="00ED02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2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2FE"/>
    <w:pPr>
      <w:pageBreakBefore/>
    </w:pPr>
  </w:style>
  <w:style w:type="paragraph" w:customStyle="1" w:styleId="Border">
    <w:name w:val="Border"/>
    <w:basedOn w:val="Normal"/>
    <w:qFormat/>
    <w:rsid w:val="00ED02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2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2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2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2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2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2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2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2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2FE"/>
    <w:rPr>
      <w:u w:val="single"/>
    </w:rPr>
  </w:style>
  <w:style w:type="character" w:customStyle="1" w:styleId="BoldandItalics">
    <w:name w:val="Bold and Italics"/>
    <w:qFormat/>
    <w:rsid w:val="00ED02FE"/>
    <w:rPr>
      <w:b/>
      <w:i/>
      <w:u w:val="none"/>
    </w:rPr>
  </w:style>
  <w:style w:type="paragraph" w:styleId="BalloonText">
    <w:name w:val="Balloon Text"/>
    <w:basedOn w:val="Normal"/>
    <w:link w:val="BalloonTextChar"/>
    <w:rsid w:val="00ED0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2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2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2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2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2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2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14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1018</Words>
  <Characters>6373</Characters>
  <Application>Microsoft Office Word</Application>
  <DocSecurity>0</DocSecurity>
  <Lines>205</Lines>
  <Paragraphs>142</Paragraphs>
  <ScaleCrop>false</ScaleCrop>
  <Company>Author-it Software Corporation Ltd.</Company>
  <LinksUpToDate>false</LinksUpToDate>
  <CharactersWithSpaces>7249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SFICPL303 Board vessel at sea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2025-03-01T18:23:00Z</dcterms:created>
  <dcterms:modified xsi:type="dcterms:W3CDTF">2025-03-01T18:23:00Z</dcterms:modified>
</cp:coreProperties>
</file>