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971" w:rsidP="00F23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SFICPL303 Board vessel at sea</w:t>
      </w:r>
      <w:r>
        <w:fldChar w:fldCharType="end"/>
      </w:r>
    </w:p>
    <w:p w:rsidR="00F23971" w:rsidP="00F23971">
      <w:pPr>
        <w:pStyle w:val="Version"/>
        <w:sectPr w:rsidSect="007E4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C47" w:rsidP="007E4C47">
      <w:pPr>
        <w:pStyle w:val="SuperHeading"/>
      </w:pPr>
      <w:r w:rsidRPr="007E4C47">
        <w:t>Assessment Requirements for SFICPL303 Board vessel at sea</w:t>
      </w:r>
    </w:p>
    <w:p w:rsidR="00000000" w:rsidRPr="007E4C47" w:rsidP="007E4C47">
      <w:pPr>
        <w:pStyle w:val="Heading1"/>
      </w:pPr>
      <w:bookmarkStart w:id="1" w:name="O_1037619"/>
      <w:bookmarkEnd w:id="1"/>
      <w:r w:rsidRPr="007E4C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4C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7">
            <w:pPr>
              <w:pStyle w:val="BodyTextBold"/>
              <w:rPr>
                <w:lang w:val="en-NZ"/>
              </w:rPr>
            </w:pPr>
            <w:r w:rsidRPr="007E4C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7">
            <w:pPr>
              <w:pStyle w:val="BodyTextBold"/>
              <w:rPr>
                <w:lang w:val="en-NZ"/>
              </w:rPr>
            </w:pPr>
            <w:r w:rsidRPr="007E4C47">
              <w:t>Comments</w:t>
            </w:r>
          </w:p>
        </w:tc>
      </w:tr>
      <w:tr w:rsidTr="007E4C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C47">
            <w:pPr>
              <w:pStyle w:val="BodyText"/>
              <w:rPr>
                <w:lang w:val="en-NZ"/>
              </w:rPr>
            </w:pPr>
            <w:r w:rsidRPr="007E4C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C47" w:rsidP="007E4C47">
            <w:pPr>
              <w:pStyle w:val="BodyText"/>
            </w:pPr>
            <w:r w:rsidRPr="007E4C47">
              <w:t>This version released with SFI Seafood Industry Training Package Version 1.0.</w:t>
            </w:r>
          </w:p>
        </w:tc>
      </w:tr>
    </w:tbl>
    <w:p w:rsidR="00000000" w:rsidRPr="007E4C47" w:rsidP="007E4C47">
      <w:pPr>
        <w:pStyle w:val="BodyText"/>
      </w:pPr>
    </w:p>
    <w:p w:rsidR="00000000" w:rsidRPr="007E4C47" w:rsidP="007E4C47">
      <w:pPr>
        <w:pStyle w:val="AllowPageBreak"/>
      </w:pPr>
    </w:p>
    <w:p w:rsidR="00000000" w:rsidRPr="007E4C47" w:rsidP="007E4C47">
      <w:pPr>
        <w:pStyle w:val="Heading1"/>
      </w:pPr>
      <w:bookmarkStart w:id="2" w:name="O_1037620"/>
      <w:bookmarkEnd w:id="2"/>
      <w:r w:rsidRPr="007E4C47">
        <w:t>Performance Evidence</w:t>
      </w:r>
    </w:p>
    <w:p w:rsidR="00000000" w:rsidRPr="007E4C47" w:rsidP="00F23971">
      <w:pPr>
        <w:pStyle w:val="BodyText"/>
      </w:pPr>
      <w:r w:rsidRPr="007E4C47">
        <w:t>An individual demonstrating competency must satisfy all of the elemen</w:t>
      </w:r>
      <w:r w:rsidRPr="007E4C47">
        <w:t xml:space="preserve">ts and performance criteria in this unit. </w:t>
      </w:r>
    </w:p>
    <w:p w:rsidR="00000000" w:rsidRPr="007E4C47" w:rsidP="00F23971">
      <w:pPr>
        <w:pStyle w:val="BodyText"/>
      </w:pPr>
      <w:r w:rsidRPr="007E4C47">
        <w:t>There must be evidence that the individual has boarded and disembarked a vessel at sea for monitoring or observation activities or to assist in an incident response, on at least one occasion, including:</w:t>
      </w:r>
    </w:p>
    <w:p w:rsidR="00000000" w:rsidRPr="007E4C47" w:rsidP="007E4C47">
      <w:pPr>
        <w:pStyle w:val="ListBullet"/>
      </w:pPr>
      <w:r w:rsidRPr="007E4C47">
        <w:t>developin</w:t>
      </w:r>
      <w:r w:rsidRPr="007E4C47">
        <w:t>g a boarding plan using a risk assessment approach</w:t>
      </w:r>
    </w:p>
    <w:p w:rsidR="00000000" w:rsidRPr="007E4C47" w:rsidP="007E4C47">
      <w:pPr>
        <w:pStyle w:val="ListBullet"/>
      </w:pPr>
      <w:r w:rsidRPr="007E4C47">
        <w:t xml:space="preserve">using observation skills to carry out on-board inspections and to maintain situational safety </w:t>
      </w:r>
    </w:p>
    <w:p w:rsidR="00000000" w:rsidRPr="007E4C47" w:rsidP="007E4C47">
      <w:pPr>
        <w:pStyle w:val="ListBullet"/>
      </w:pPr>
      <w:r w:rsidRPr="007E4C47">
        <w:t>using the appropriate personal gear and defence equipment for boarding purpose</w:t>
      </w:r>
    </w:p>
    <w:p w:rsidR="00000000" w:rsidRPr="007E4C47" w:rsidP="007E4C47">
      <w:pPr>
        <w:pStyle w:val="ListBullet"/>
      </w:pPr>
      <w:r w:rsidRPr="007E4C47">
        <w:t>communicating with team members during planning briefing and debriefing meetings</w:t>
      </w:r>
    </w:p>
    <w:p w:rsidR="00000000" w:rsidRPr="007E4C47" w:rsidP="007E4C47">
      <w:pPr>
        <w:pStyle w:val="ListBullet"/>
      </w:pPr>
      <w:r w:rsidRPr="007E4C47">
        <w:t>deploying a ladder from tender or using climbing techniques to board vessel</w:t>
      </w:r>
    </w:p>
    <w:p w:rsidR="00000000" w:rsidRPr="007E4C47" w:rsidP="007E4C47">
      <w:pPr>
        <w:pStyle w:val="ListBullet"/>
      </w:pPr>
      <w:r w:rsidRPr="007E4C47">
        <w:t>using the correct commands and signals during boarding, disembarking and on-board inspection</w:t>
      </w:r>
    </w:p>
    <w:p w:rsidR="00000000" w:rsidRPr="007E4C47" w:rsidP="007E4C47">
      <w:pPr>
        <w:pStyle w:val="ListBullet"/>
      </w:pPr>
      <w:r w:rsidRPr="007E4C47">
        <w:t>undert</w:t>
      </w:r>
      <w:r w:rsidRPr="007E4C47">
        <w:t>aking post-boarding procedures.</w:t>
      </w:r>
    </w:p>
    <w:p w:rsidR="00000000" w:rsidRPr="007E4C47" w:rsidP="007E4C47">
      <w:pPr>
        <w:pStyle w:val="AllowPageBreak"/>
      </w:pPr>
    </w:p>
    <w:p w:rsidR="00000000" w:rsidRPr="007E4C47" w:rsidP="007E4C47">
      <w:pPr>
        <w:pStyle w:val="Heading1"/>
      </w:pPr>
      <w:bookmarkStart w:id="3" w:name="O_1037621"/>
      <w:bookmarkEnd w:id="3"/>
      <w:r w:rsidRPr="007E4C47">
        <w:t>Knowledge Evidence</w:t>
      </w:r>
    </w:p>
    <w:p w:rsidR="00000000" w:rsidRPr="007E4C47" w:rsidP="00F23971">
      <w:pPr>
        <w:pStyle w:val="BodyText"/>
      </w:pPr>
      <w:r w:rsidRPr="007E4C47">
        <w:t>An individual must be able to demonstrate the knowledge required to perform the tasks outlined in the elements and performance criteria of this unit. This includes knowledge of:</w:t>
      </w:r>
    </w:p>
    <w:p w:rsidR="00000000" w:rsidRPr="007E4C47" w:rsidP="007E4C47">
      <w:pPr>
        <w:pStyle w:val="ListBullet"/>
      </w:pPr>
      <w:r w:rsidRPr="007E4C47">
        <w:t xml:space="preserve">agency </w:t>
      </w:r>
      <w:r w:rsidRPr="007E4C47">
        <w:t xml:space="preserve">guidelines and procedures relevant to boarding and disembarking a vessel at sea and conducting an on-board inspection </w:t>
      </w:r>
    </w:p>
    <w:p w:rsidR="00000000" w:rsidRPr="007E4C47" w:rsidP="007E4C47">
      <w:pPr>
        <w:pStyle w:val="ListBullet"/>
      </w:pPr>
      <w:r w:rsidRPr="007E4C47">
        <w:t>climbing techniques for ladders and boarding vessels at sea</w:t>
      </w:r>
    </w:p>
    <w:p w:rsidR="00000000" w:rsidRPr="007E4C47" w:rsidP="007E4C47">
      <w:pPr>
        <w:pStyle w:val="ListBullet"/>
      </w:pPr>
      <w:r w:rsidRPr="007E4C47">
        <w:t>communication techniques for:</w:t>
      </w:r>
    </w:p>
    <w:p w:rsidR="00000000" w:rsidRPr="007E4C47" w:rsidP="007E4C47">
      <w:pPr>
        <w:pStyle w:val="ListBullet2"/>
      </w:pPr>
      <w:r w:rsidRPr="007E4C47">
        <w:t xml:space="preserve">commanding and signalling during the on-board </w:t>
      </w:r>
      <w:r w:rsidRPr="007E4C47">
        <w:t>operation</w:t>
      </w:r>
    </w:p>
    <w:p w:rsidR="00000000" w:rsidRPr="007E4C47" w:rsidP="007E4C47">
      <w:pPr>
        <w:pStyle w:val="ListBullet2"/>
      </w:pPr>
      <w:r w:rsidRPr="007E4C47">
        <w:t>instructing crew and skipper of boarded vessel</w:t>
      </w:r>
    </w:p>
    <w:p w:rsidR="00000000" w:rsidRPr="007E4C47" w:rsidP="007E4C47">
      <w:pPr>
        <w:pStyle w:val="ListBullet"/>
      </w:pPr>
      <w:r w:rsidRPr="007E4C47">
        <w:t>risk assessment as part of planning the boarding process</w:t>
      </w:r>
    </w:p>
    <w:p w:rsidR="00000000" w:rsidRPr="007E4C47" w:rsidP="007E4C47">
      <w:pPr>
        <w:pStyle w:val="ListBullet"/>
      </w:pPr>
      <w:r w:rsidRPr="007E4C47">
        <w:t>roles and responsibility of boarding party members</w:t>
      </w:r>
    </w:p>
    <w:p w:rsidR="00000000" w:rsidRPr="007E4C47" w:rsidP="007E4C47">
      <w:pPr>
        <w:pStyle w:val="ListBullet"/>
      </w:pPr>
      <w:r w:rsidRPr="007E4C47">
        <w:t>types of vessels and their implications when boarding</w:t>
      </w:r>
    </w:p>
    <w:p w:rsidR="00000000" w:rsidRPr="007E4C47" w:rsidP="007E4C47">
      <w:pPr>
        <w:pStyle w:val="ListBullet"/>
      </w:pPr>
      <w:r w:rsidRPr="007E4C47">
        <w:t>water safety techniques, including:</w:t>
      </w:r>
    </w:p>
    <w:p w:rsidR="00000000" w:rsidRPr="007E4C47" w:rsidP="007E4C47">
      <w:pPr>
        <w:pStyle w:val="ListBullet2"/>
      </w:pPr>
      <w:r w:rsidRPr="007E4C47">
        <w:t>water entry</w:t>
      </w:r>
    </w:p>
    <w:p w:rsidR="00000000" w:rsidRPr="007E4C47" w:rsidP="007E4C47">
      <w:pPr>
        <w:pStyle w:val="ListBullet2"/>
      </w:pPr>
      <w:r w:rsidRPr="007E4C47">
        <w:t xml:space="preserve">deployment of personal flotation device </w:t>
      </w:r>
    </w:p>
    <w:p w:rsidR="00000000" w:rsidRPr="007E4C47" w:rsidP="007E4C47">
      <w:pPr>
        <w:pStyle w:val="ListBullet2"/>
      </w:pPr>
      <w:r w:rsidRPr="007E4C47">
        <w:t>individual and group survival techniques</w:t>
      </w:r>
    </w:p>
    <w:p w:rsidR="00000000" w:rsidRPr="007E4C47" w:rsidP="007E4C47">
      <w:pPr>
        <w:pStyle w:val="ListBullet2"/>
      </w:pPr>
      <w:r w:rsidRPr="007E4C47">
        <w:t>drown-proofing technique for surviving in water disaster scenarios.</w:t>
      </w:r>
    </w:p>
    <w:p w:rsidR="00000000" w:rsidRPr="007E4C47" w:rsidP="007E4C47">
      <w:pPr>
        <w:pStyle w:val="AllowPageBreak"/>
      </w:pPr>
    </w:p>
    <w:p w:rsidR="00000000" w:rsidRPr="007E4C47" w:rsidP="007E4C47">
      <w:pPr>
        <w:pStyle w:val="Heading1"/>
      </w:pPr>
      <w:bookmarkStart w:id="4" w:name="O_1037622"/>
      <w:bookmarkEnd w:id="4"/>
      <w:r w:rsidRPr="007E4C47">
        <w:t>Assessment Conditions</w:t>
      </w:r>
    </w:p>
    <w:p w:rsidR="00000000" w:rsidRPr="007E4C47" w:rsidP="00F23971">
      <w:pPr>
        <w:pStyle w:val="BodyText"/>
      </w:pPr>
      <w:r w:rsidRPr="007E4C47">
        <w:t>Assessment of skills must take place under the follo</w:t>
      </w:r>
      <w:r w:rsidRPr="007E4C47">
        <w:t xml:space="preserve">wing conditions: </w:t>
      </w:r>
    </w:p>
    <w:p w:rsidR="00000000" w:rsidRPr="007E4C47" w:rsidP="007E4C47">
      <w:pPr>
        <w:pStyle w:val="ListBullet"/>
      </w:pPr>
      <w:r w:rsidRPr="007E4C47">
        <w:t>physical conditions:</w:t>
      </w:r>
    </w:p>
    <w:p w:rsidR="00000000" w:rsidRPr="007E4C47" w:rsidP="007E4C47">
      <w:pPr>
        <w:pStyle w:val="ListBullet2"/>
      </w:pPr>
      <w:r w:rsidRPr="007E4C47">
        <w:t>skills must be demonstrated on vessel at sea or an environment that accurately represents workplace conditions</w:t>
      </w:r>
    </w:p>
    <w:p w:rsidR="00000000" w:rsidRPr="007E4C47" w:rsidP="007E4C47">
      <w:pPr>
        <w:pStyle w:val="ListBullet"/>
      </w:pPr>
      <w:r w:rsidRPr="007E4C47">
        <w:t>resources, equipment and materials:</w:t>
      </w:r>
    </w:p>
    <w:p w:rsidR="00000000" w:rsidRPr="007E4C47" w:rsidP="007E4C47">
      <w:pPr>
        <w:pStyle w:val="ListBullet2"/>
      </w:pPr>
      <w:r w:rsidRPr="007E4C47">
        <w:t>a tender, vessel and boarding equipment</w:t>
      </w:r>
    </w:p>
    <w:p w:rsidR="00000000" w:rsidRPr="007E4C47" w:rsidP="007E4C47">
      <w:pPr>
        <w:pStyle w:val="ListBullet2"/>
      </w:pPr>
      <w:r w:rsidRPr="007E4C47">
        <w:t>personal and safety gear and defence equipment</w:t>
      </w:r>
    </w:p>
    <w:p w:rsidR="00000000" w:rsidRPr="007E4C47" w:rsidP="007E4C47">
      <w:pPr>
        <w:pStyle w:val="ListBullet"/>
      </w:pPr>
      <w:r w:rsidRPr="007E4C47">
        <w:t>specifications:</w:t>
      </w:r>
    </w:p>
    <w:p w:rsidR="00000000" w:rsidRPr="007E4C47" w:rsidP="007E4C47">
      <w:pPr>
        <w:pStyle w:val="ListBullet2"/>
      </w:pPr>
      <w:r w:rsidRPr="007E4C47">
        <w:t>agency guidelines and procedures</w:t>
      </w:r>
    </w:p>
    <w:p w:rsidR="00000000" w:rsidRPr="007E4C47" w:rsidP="007E4C47">
      <w:pPr>
        <w:pStyle w:val="ListBullet"/>
      </w:pPr>
      <w:r w:rsidRPr="007E4C47">
        <w:t>relationships:</w:t>
      </w:r>
    </w:p>
    <w:p w:rsidR="00000000" w:rsidRPr="007E4C47" w:rsidP="007E4C47">
      <w:pPr>
        <w:pStyle w:val="ListBullet2"/>
      </w:pPr>
      <w:r w:rsidRPr="007E4C47">
        <w:t xml:space="preserve">evidence of interactions with team members. </w:t>
      </w:r>
    </w:p>
    <w:p w:rsidR="00000000" w:rsidRPr="007E4C47" w:rsidP="00F23971">
      <w:pPr>
        <w:pStyle w:val="BodyText"/>
      </w:pPr>
      <w:r w:rsidRPr="007E4C47">
        <w:t>Assessors of this unit must satisfy the requirements for assessors in applicable vocational educ</w:t>
      </w:r>
      <w:r w:rsidRPr="007E4C47">
        <w:t>ation and training legislation, frameworks and/or standards.</w:t>
      </w:r>
    </w:p>
    <w:p w:rsidR="00000000" w:rsidRPr="007E4C47" w:rsidP="007E4C47">
      <w:pPr>
        <w:pStyle w:val="Heading1"/>
      </w:pPr>
      <w:bookmarkStart w:id="5" w:name="O_1037625"/>
      <w:bookmarkEnd w:id="5"/>
      <w:r w:rsidRPr="007E4C47">
        <w:t>Links</w:t>
      </w:r>
    </w:p>
    <w:p w:rsidR="00000000" w:rsidRPr="007E4C47" w:rsidP="00F23971">
      <w:pPr>
        <w:pStyle w:val="BodyText"/>
      </w:pPr>
      <w:r w:rsidRPr="007E4C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B1D3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E4C47" w:rsidP="007E4C47"/>
    <w:sectPr w:rsidSect="007E4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 w:rsidP="007E4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971" w:rsidP="007E4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3971" w:rsidP="007E4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C47" w:rsidRPr="00F23971" w:rsidP="00F23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971" w:rsidRPr="002D2AF8" w:rsidP="007E4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SFICPL303 Board vessel at sea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23971" w:rsidP="007E4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C2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906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FA7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C47"/>
  </w:style>
  <w:style w:type="character" w:customStyle="1" w:styleId="Heading1Char">
    <w:name w:val="Heading 1 Char"/>
    <w:basedOn w:val="DefaultParagraphFont"/>
    <w:link w:val="Heading1"/>
    <w:rsid w:val="007E4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C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4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4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4C47"/>
    <w:rPr>
      <w:b/>
    </w:rPr>
  </w:style>
  <w:style w:type="character" w:customStyle="1" w:styleId="Heading2Char">
    <w:name w:val="Heading 2 Char"/>
    <w:basedOn w:val="DefaultParagraphFont"/>
    <w:link w:val="Heading2"/>
    <w:rsid w:val="007E4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C47"/>
    <w:rPr>
      <w:b/>
      <w:spacing w:val="0"/>
    </w:rPr>
  </w:style>
  <w:style w:type="paragraph" w:customStyle="1" w:styleId="SuperTitle">
    <w:name w:val="SuperTitle"/>
    <w:basedOn w:val="Title"/>
    <w:rsid w:val="007E4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4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4C47"/>
    <w:rPr>
      <w:i/>
    </w:rPr>
  </w:style>
  <w:style w:type="paragraph" w:styleId="Caption">
    <w:name w:val="caption"/>
    <w:basedOn w:val="BodyText"/>
    <w:next w:val="Normal"/>
    <w:qFormat/>
    <w:rsid w:val="007E4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C47"/>
  </w:style>
  <w:style w:type="paragraph" w:styleId="TableofFigures">
    <w:name w:val="table of figures"/>
    <w:basedOn w:val="Normal"/>
    <w:next w:val="Normal"/>
    <w:semiHidden/>
    <w:rsid w:val="007E4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4C47"/>
    <w:rPr>
      <w:rFonts w:ascii="Wingdings" w:hAnsi="Wingdings"/>
    </w:rPr>
  </w:style>
  <w:style w:type="paragraph" w:customStyle="1" w:styleId="TableHeading">
    <w:name w:val="Table Heading"/>
    <w:basedOn w:val="HeadingBase"/>
    <w:rsid w:val="007E4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C47"/>
    <w:rPr>
      <w:color w:val="0033CC"/>
      <w:u w:val="none"/>
    </w:rPr>
  </w:style>
  <w:style w:type="paragraph" w:customStyle="1" w:styleId="BodyTextRight">
    <w:name w:val="Body Text Right"/>
    <w:basedOn w:val="BodyText"/>
    <w:rsid w:val="007E4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C47"/>
    <w:rPr>
      <w:sz w:val="32"/>
    </w:rPr>
  </w:style>
  <w:style w:type="paragraph" w:customStyle="1" w:styleId="HeadingProcedure">
    <w:name w:val="Heading Procedure"/>
    <w:basedOn w:val="HeadingBase"/>
    <w:next w:val="Normal"/>
    <w:rsid w:val="007E4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C47"/>
    <w:pPr>
      <w:spacing w:before="60" w:after="60"/>
    </w:pPr>
  </w:style>
  <w:style w:type="paragraph" w:styleId="ListContinue">
    <w:name w:val="List Continue"/>
    <w:basedOn w:val="List"/>
    <w:rsid w:val="007E4C47"/>
    <w:pPr>
      <w:ind w:firstLine="0"/>
    </w:pPr>
  </w:style>
  <w:style w:type="paragraph" w:customStyle="1" w:styleId="ListNote">
    <w:name w:val="List Note"/>
    <w:basedOn w:val="List"/>
    <w:rsid w:val="007E4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C47"/>
    <w:rPr>
      <w:rFonts w:ascii="Courier New" w:hAnsi="Courier New"/>
    </w:rPr>
  </w:style>
  <w:style w:type="paragraph" w:customStyle="1" w:styleId="NoteBullet">
    <w:name w:val="Note Bullet"/>
    <w:basedOn w:val="Note"/>
    <w:rsid w:val="007E4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4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C47"/>
    <w:rPr>
      <w:b/>
      <w:smallCaps/>
    </w:rPr>
  </w:style>
  <w:style w:type="paragraph" w:customStyle="1" w:styleId="TableListNumber">
    <w:name w:val="Table List Number"/>
    <w:basedOn w:val="ListNumber"/>
    <w:rsid w:val="007E4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C47"/>
    <w:pPr>
      <w:numPr>
        <w:numId w:val="9"/>
      </w:numPr>
    </w:pPr>
  </w:style>
  <w:style w:type="paragraph" w:customStyle="1" w:styleId="ListAlpha2">
    <w:name w:val="List Alpha 2"/>
    <w:basedOn w:val="List2"/>
    <w:rsid w:val="007E4C47"/>
    <w:pPr>
      <w:numPr>
        <w:numId w:val="8"/>
      </w:numPr>
    </w:pPr>
  </w:style>
  <w:style w:type="paragraph" w:styleId="List2">
    <w:name w:val="List 2"/>
    <w:basedOn w:val="BodyText"/>
    <w:rsid w:val="007E4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4C47"/>
    <w:pPr>
      <w:numPr>
        <w:numId w:val="4"/>
      </w:numPr>
    </w:pPr>
  </w:style>
  <w:style w:type="paragraph" w:styleId="ListContinue2">
    <w:name w:val="List Continue 2"/>
    <w:basedOn w:val="List2"/>
    <w:rsid w:val="007E4C47"/>
    <w:pPr>
      <w:ind w:firstLine="0"/>
    </w:pPr>
  </w:style>
  <w:style w:type="paragraph" w:styleId="ListContinue3">
    <w:name w:val="List Continue 3"/>
    <w:basedOn w:val="List3"/>
    <w:rsid w:val="007E4C47"/>
    <w:pPr>
      <w:ind w:left="1021" w:firstLine="0"/>
    </w:pPr>
  </w:style>
  <w:style w:type="paragraph" w:styleId="ListContinue4">
    <w:name w:val="List Continue 4"/>
    <w:basedOn w:val="List4"/>
    <w:rsid w:val="007E4C47"/>
    <w:pPr>
      <w:ind w:firstLine="0"/>
    </w:pPr>
  </w:style>
  <w:style w:type="paragraph" w:styleId="ListContinue5">
    <w:name w:val="List Continue 5"/>
    <w:basedOn w:val="List5"/>
    <w:rsid w:val="007E4C47"/>
    <w:pPr>
      <w:ind w:firstLine="0"/>
    </w:pPr>
  </w:style>
  <w:style w:type="paragraph" w:styleId="ListNumber3">
    <w:name w:val="List Number 3"/>
    <w:basedOn w:val="List3"/>
    <w:rsid w:val="007E4C47"/>
    <w:pPr>
      <w:numPr>
        <w:numId w:val="5"/>
      </w:numPr>
    </w:pPr>
  </w:style>
  <w:style w:type="paragraph" w:styleId="ListNumber4">
    <w:name w:val="List Number 4"/>
    <w:basedOn w:val="List4"/>
    <w:rsid w:val="007E4C47"/>
    <w:pPr>
      <w:numPr>
        <w:numId w:val="6"/>
      </w:numPr>
    </w:pPr>
  </w:style>
  <w:style w:type="paragraph" w:styleId="ListNumber5">
    <w:name w:val="List Number 5"/>
    <w:basedOn w:val="List5"/>
    <w:rsid w:val="007E4C47"/>
    <w:pPr>
      <w:numPr>
        <w:numId w:val="7"/>
      </w:numPr>
    </w:pPr>
  </w:style>
  <w:style w:type="paragraph" w:styleId="BlockText">
    <w:name w:val="Block Text"/>
    <w:basedOn w:val="Normal"/>
    <w:rsid w:val="007E4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C47"/>
    <w:rPr>
      <w:sz w:val="16"/>
      <w:vertAlign w:val="superscript"/>
    </w:rPr>
  </w:style>
  <w:style w:type="character" w:customStyle="1" w:styleId="Symbols">
    <w:name w:val="Symbols"/>
    <w:basedOn w:val="DefaultParagraphFont"/>
    <w:rsid w:val="007E4C47"/>
    <w:rPr>
      <w:rFonts w:ascii="Symbol" w:hAnsi="Symbol"/>
    </w:rPr>
  </w:style>
  <w:style w:type="character" w:customStyle="1" w:styleId="MenuOptions">
    <w:name w:val="Menu Options"/>
    <w:basedOn w:val="DefaultParagraphFont"/>
    <w:rsid w:val="007E4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C47"/>
    <w:rPr>
      <w:b/>
    </w:rPr>
  </w:style>
  <w:style w:type="character" w:customStyle="1" w:styleId="Underlined">
    <w:name w:val="Underlined"/>
    <w:basedOn w:val="DefaultParagraphFont"/>
    <w:rsid w:val="007E4C47"/>
    <w:rPr>
      <w:u w:val="single"/>
    </w:rPr>
  </w:style>
  <w:style w:type="paragraph" w:customStyle="1" w:styleId="TableBodyTextRight">
    <w:name w:val="Table Body Text Right"/>
    <w:basedOn w:val="TableBodyText"/>
    <w:rsid w:val="007E4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C47"/>
    <w:rPr>
      <w:sz w:val="18"/>
    </w:rPr>
  </w:style>
  <w:style w:type="paragraph" w:customStyle="1" w:styleId="BodySmallRight">
    <w:name w:val="Body Small Right"/>
    <w:basedOn w:val="BodyTextRight"/>
    <w:rsid w:val="007E4C47"/>
    <w:rPr>
      <w:sz w:val="18"/>
      <w:szCs w:val="18"/>
    </w:rPr>
  </w:style>
  <w:style w:type="paragraph" w:customStyle="1" w:styleId="MarginEdition">
    <w:name w:val="Margin Edition"/>
    <w:basedOn w:val="MarginNote"/>
    <w:rsid w:val="007E4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C47"/>
    <w:rPr>
      <w:sz w:val="2"/>
      <w:szCs w:val="2"/>
    </w:rPr>
  </w:style>
  <w:style w:type="character" w:customStyle="1" w:styleId="Small">
    <w:name w:val="Small"/>
    <w:basedOn w:val="DefaultParagraphFont"/>
    <w:rsid w:val="007E4C47"/>
    <w:rPr>
      <w:sz w:val="16"/>
    </w:rPr>
  </w:style>
  <w:style w:type="paragraph" w:customStyle="1" w:styleId="WideTable">
    <w:name w:val="Wide Table"/>
    <w:basedOn w:val="Normal"/>
    <w:rsid w:val="007E4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C47"/>
  </w:style>
  <w:style w:type="paragraph" w:styleId="Quote">
    <w:name w:val="Quote"/>
    <w:basedOn w:val="Heading1"/>
    <w:link w:val="QuoteChar"/>
    <w:qFormat/>
    <w:rsid w:val="007E4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C47"/>
    <w:pPr>
      <w:pageBreakBefore/>
    </w:pPr>
  </w:style>
  <w:style w:type="paragraph" w:customStyle="1" w:styleId="Border">
    <w:name w:val="Border"/>
    <w:basedOn w:val="Normal"/>
    <w:qFormat/>
    <w:rsid w:val="007E4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C47"/>
    <w:rPr>
      <w:u w:val="single"/>
    </w:rPr>
  </w:style>
  <w:style w:type="character" w:customStyle="1" w:styleId="BoldandItalics">
    <w:name w:val="Bold and Italics"/>
    <w:qFormat/>
    <w:rsid w:val="007E4C47"/>
    <w:rPr>
      <w:b/>
      <w:i/>
      <w:u w:val="none"/>
    </w:rPr>
  </w:style>
  <w:style w:type="paragraph" w:styleId="BalloonText">
    <w:name w:val="Balloon Text"/>
    <w:basedOn w:val="Normal"/>
    <w:link w:val="BalloonTextChar"/>
    <w:rsid w:val="007E4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C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3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2558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SFICPL303 Board vessel at sea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