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F5F" w:rsidP="009D7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SFICPL204 Communicate effectively in cross-cultural environments</w:t>
      </w:r>
      <w:r>
        <w:fldChar w:fldCharType="end"/>
      </w:r>
    </w:p>
    <w:p w:rsidR="009D7F5F" w:rsidP="009D7F5F">
      <w:pPr>
        <w:pStyle w:val="Version"/>
        <w:sectPr w:rsidSect="00A57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5ED" w:rsidP="00A575ED">
      <w:pPr>
        <w:pStyle w:val="SuperHeading"/>
      </w:pPr>
      <w:r w:rsidRPr="00A575ED">
        <w:t>SFICPL204 Communicate effectively in cross-cultural environments</w:t>
      </w:r>
    </w:p>
    <w:p w:rsidR="00000000" w:rsidRPr="00A575ED" w:rsidP="00A575ED">
      <w:pPr>
        <w:pStyle w:val="Heading1"/>
      </w:pPr>
      <w:bookmarkStart w:id="1" w:name="O_1037533"/>
      <w:bookmarkEnd w:id="1"/>
      <w:r w:rsidRPr="00A575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Comments</w:t>
            </w:r>
          </w:p>
        </w:tc>
      </w:tr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ED" w:rsidP="00A575ED">
            <w:pPr>
              <w:pStyle w:val="BodyText"/>
            </w:pPr>
            <w:r w:rsidRPr="00A575ED">
              <w:t>This version released with SFI Seafood Industry Training Package Version 1.0.</w:t>
            </w:r>
          </w:p>
        </w:tc>
      </w:tr>
    </w:tbl>
    <w:p w:rsidR="00000000" w:rsidRPr="00A575ED" w:rsidP="00A575ED">
      <w:pPr>
        <w:pStyle w:val="BodyText"/>
      </w:pPr>
    </w:p>
    <w:p w:rsidR="00000000" w:rsidRPr="00A575ED" w:rsidP="00A575ED">
      <w:pPr>
        <w:pStyle w:val="AllowPageBreak"/>
      </w:pPr>
    </w:p>
    <w:p w:rsidR="00000000" w:rsidRPr="00A575ED" w:rsidP="00A575ED">
      <w:pPr>
        <w:pStyle w:val="Heading1"/>
      </w:pPr>
      <w:bookmarkStart w:id="2" w:name="O_1037534"/>
      <w:bookmarkEnd w:id="2"/>
      <w:r w:rsidRPr="00A575ED">
        <w:t>Application</w:t>
      </w:r>
    </w:p>
    <w:p w:rsidR="00000000" w:rsidRPr="00A575ED" w:rsidP="009D7F5F">
      <w:pPr>
        <w:pStyle w:val="BodyText"/>
      </w:pPr>
      <w:r w:rsidRPr="00A575ED">
        <w:t>This unit of competency describes the skills and knowledge required to interact with people from cultures different to one</w:t>
      </w:r>
      <w:r>
        <w:t>’</w:t>
      </w:r>
      <w:r w:rsidRPr="00A575ED">
        <w:t>s own using culturally appropriate verbal and non-verbal communication.</w:t>
      </w:r>
    </w:p>
    <w:p w:rsidR="00000000" w:rsidRPr="00A575ED" w:rsidP="009D7F5F">
      <w:pPr>
        <w:pStyle w:val="BodyText"/>
      </w:pPr>
      <w:r w:rsidRPr="00A575ED">
        <w:t>The unit applies to individuals who work in a compliance moni</w:t>
      </w:r>
      <w:r w:rsidRPr="00A575ED">
        <w:t>toring environment and interact with both internal and external stakeholders.</w:t>
      </w:r>
    </w:p>
    <w:p w:rsidR="00000000" w:rsidRPr="00A575ED" w:rsidP="009D7F5F">
      <w:pPr>
        <w:pStyle w:val="BodyText"/>
      </w:pPr>
      <w:r w:rsidRPr="00A575ED">
        <w:t>No licensing, legislative or certification requirements apply to this unit at the time of publication.</w:t>
      </w:r>
    </w:p>
    <w:p w:rsidR="00000000" w:rsidRPr="00A575ED" w:rsidP="00A575ED">
      <w:pPr>
        <w:pStyle w:val="Heading1"/>
      </w:pPr>
      <w:bookmarkStart w:id="3" w:name="O_1037535"/>
      <w:bookmarkEnd w:id="3"/>
      <w:r w:rsidRPr="00A575ED">
        <w:t>Pre-requisite Unit</w:t>
      </w:r>
    </w:p>
    <w:p w:rsidR="00000000" w:rsidRPr="00A575ED" w:rsidP="009D7F5F">
      <w:pPr>
        <w:pStyle w:val="BodyText"/>
      </w:pPr>
      <w:r w:rsidRPr="00A575ED">
        <w:t>Nil</w:t>
      </w:r>
    </w:p>
    <w:p w:rsidR="00000000" w:rsidRPr="00A575ED" w:rsidP="00A575ED">
      <w:pPr>
        <w:pStyle w:val="Heading1"/>
      </w:pPr>
      <w:bookmarkStart w:id="4" w:name="O_1037537"/>
      <w:bookmarkEnd w:id="4"/>
      <w:r w:rsidRPr="00A575ED">
        <w:t>Unit Sector</w:t>
      </w:r>
    </w:p>
    <w:p w:rsidR="00000000" w:rsidRPr="00A575ED" w:rsidP="009D7F5F">
      <w:pPr>
        <w:pStyle w:val="BodyText"/>
      </w:pPr>
      <w:r w:rsidRPr="00A575ED">
        <w:t>Co</w:t>
      </w:r>
      <w:r w:rsidRPr="00A575ED">
        <w:t>mpliance (CPL)</w:t>
      </w:r>
    </w:p>
    <w:p w:rsidR="00000000" w:rsidRPr="00A575ED" w:rsidP="00A575ED">
      <w:pPr>
        <w:pStyle w:val="Heading1"/>
      </w:pPr>
      <w:bookmarkStart w:id="5" w:name="O_1037538"/>
      <w:bookmarkEnd w:id="5"/>
      <w:r w:rsidRPr="00A575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7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Performance Criteria</w:t>
            </w:r>
          </w:p>
        </w:tc>
      </w:tr>
      <w:tr w:rsidTr="009D7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ED" w:rsidP="00A575ED">
            <w:pPr>
              <w:pStyle w:val="BodyText"/>
            </w:pPr>
            <w:r w:rsidRPr="00A575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7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1. Use verbal and non-verbal communication in a culturally sensitive manner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ED" w:rsidP="00A575ED">
            <w:pPr>
              <w:pStyle w:val="BodyText"/>
            </w:pPr>
            <w:r w:rsidRPr="00A575ED">
              <w:t>1.1 Recognise and respect cultural differences of the individual and/or community</w:t>
            </w:r>
          </w:p>
          <w:p w:rsidR="00000000" w:rsidRPr="00A575ED" w:rsidP="00A575ED">
            <w:pPr>
              <w:pStyle w:val="BodyText"/>
            </w:pPr>
            <w:r w:rsidRPr="00A575ED">
              <w:t>1.2 Establish a rapport with the individual to enable further conversation</w:t>
            </w:r>
          </w:p>
          <w:p w:rsidR="00000000" w:rsidRPr="00A575ED" w:rsidP="00A575ED">
            <w:pPr>
              <w:pStyle w:val="BodyText"/>
            </w:pPr>
            <w:r w:rsidRPr="00A575ED">
              <w:t>1.3 Accommodate convent</w:t>
            </w:r>
            <w:r w:rsidRPr="00A575ED">
              <w:t>ions of conversation and language patterns</w:t>
            </w:r>
          </w:p>
          <w:p w:rsidR="00000000" w:rsidRPr="00A575ED" w:rsidP="00A575ED">
            <w:pPr>
              <w:pStyle w:val="BodyText"/>
            </w:pPr>
            <w:r w:rsidRPr="00A575ED">
              <w:t>1.4 Ensure language and concepts used are culturally appropriate to the individual and/or community</w:t>
            </w:r>
          </w:p>
          <w:p w:rsidR="00000000" w:rsidRPr="00A575ED" w:rsidP="00A575ED">
            <w:pPr>
              <w:pStyle w:val="BodyText"/>
            </w:pPr>
            <w:r w:rsidRPr="00A575ED">
              <w:t>1.5 Ensure gestures and non-verbal communication used are culturally appropriate</w:t>
            </w:r>
          </w:p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1.6 Ensure dress and behaviours are culturally appropriate for interaction with the individual and/or community</w:t>
            </w:r>
          </w:p>
        </w:tc>
      </w:tr>
      <w:tr w:rsidTr="009D7F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2. Interact with people in a culturally appropriate way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ED" w:rsidP="00A575ED">
            <w:pPr>
              <w:pStyle w:val="BodyText"/>
            </w:pPr>
            <w:r w:rsidRPr="00A575ED">
              <w:t xml:space="preserve">2.1 Use strategies for developing effective cross-cultural relationships </w:t>
            </w:r>
          </w:p>
          <w:p w:rsidR="00000000" w:rsidRPr="00A575ED" w:rsidP="00A575ED">
            <w:pPr>
              <w:pStyle w:val="BodyText"/>
            </w:pPr>
            <w:r w:rsidRPr="00A575ED">
              <w:t xml:space="preserve">2.2 Identify </w:t>
            </w:r>
            <w:r w:rsidRPr="00A575ED">
              <w:t>and address barriers to effective cross-cultural communication to maintain effective relationships</w:t>
            </w:r>
          </w:p>
          <w:p w:rsidR="00000000" w:rsidRPr="00A575ED" w:rsidP="00A575ED">
            <w:pPr>
              <w:pStyle w:val="BodyText"/>
            </w:pPr>
            <w:r w:rsidRPr="00A575ED">
              <w:t>2.3 Use strategies for resolving differences or misunderstandings</w:t>
            </w:r>
          </w:p>
          <w:p w:rsidR="00000000" w:rsidRPr="00A575ED" w:rsidP="00A575ED">
            <w:pPr>
              <w:pStyle w:val="BodyText"/>
            </w:pPr>
            <w:r w:rsidRPr="00A575ED">
              <w:t>2.4 Identify and use interpreter resources to facilitate effective communication within the</w:t>
            </w:r>
            <w:r w:rsidRPr="00A575ED">
              <w:t xml:space="preserve"> workplace</w:t>
            </w:r>
          </w:p>
          <w:p w:rsidR="00000000" w:rsidRPr="00A575ED" w:rsidP="00A575ED">
            <w:pPr>
              <w:pStyle w:val="BodyText"/>
            </w:pPr>
            <w:r w:rsidRPr="00A575ED">
              <w:t>2.5 Ensure compliance requirements are based on culturally appropriate practices</w:t>
            </w:r>
          </w:p>
        </w:tc>
      </w:tr>
    </w:tbl>
    <w:p w:rsidR="00000000" w:rsidRPr="00A575ED" w:rsidP="00A575ED">
      <w:pPr>
        <w:pStyle w:val="BodyText"/>
      </w:pPr>
    </w:p>
    <w:p w:rsidR="00000000" w:rsidRPr="00A575ED" w:rsidP="00A575ED">
      <w:pPr>
        <w:pStyle w:val="AllowPageBreak"/>
      </w:pPr>
    </w:p>
    <w:p w:rsidR="00000000" w:rsidRPr="00A575ED" w:rsidP="00A575ED">
      <w:pPr>
        <w:pStyle w:val="Heading1"/>
      </w:pPr>
      <w:bookmarkStart w:id="6" w:name="O_1037539"/>
      <w:bookmarkEnd w:id="6"/>
      <w:r w:rsidRPr="00A575ED">
        <w:t>Foundation Skills</w:t>
      </w:r>
    </w:p>
    <w:p w:rsidR="00000000" w:rsidRPr="009D7F5F" w:rsidP="009D7F5F">
      <w:pPr>
        <w:pStyle w:val="BodyText"/>
        <w:rPr>
          <w:i/>
        </w:rPr>
      </w:pPr>
      <w:r w:rsidRPr="009D7F5F">
        <w:rPr>
          <w:rStyle w:val="Emphasis"/>
        </w:rPr>
        <w:t>This section describes those language, literacy, numeracy and employment skills that are essential for performance in this un</w:t>
      </w:r>
      <w:r w:rsidRPr="009D7F5F">
        <w:rPr>
          <w:rStyle w:val="Emphasis"/>
        </w:rPr>
        <w:t>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Description</w:t>
            </w:r>
          </w:p>
        </w:tc>
      </w:tr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ListBullet"/>
              <w:rPr>
                <w:lang w:val="en-NZ"/>
              </w:rPr>
            </w:pPr>
            <w:r w:rsidRPr="00A575ED">
              <w:t>Asks questions and listens carefully to gather, interpret or evaluate information, to clarify understanding or seek further information</w:t>
            </w:r>
          </w:p>
        </w:tc>
      </w:tr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ListBullet"/>
              <w:rPr>
                <w:lang w:val="en-NZ"/>
              </w:rPr>
            </w:pPr>
            <w:r w:rsidRPr="00A575ED">
              <w:t>Applies knowledge of legislation and policies relevant to access and equity, racism and discrimination</w:t>
            </w:r>
          </w:p>
        </w:tc>
      </w:tr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ListBullet"/>
              <w:rPr>
                <w:lang w:val="en-NZ"/>
              </w:rPr>
            </w:pPr>
            <w:r w:rsidRPr="00A575ED">
              <w:t xml:space="preserve">Uses suitable modes of communication, verbal and non-verbal conventions </w:t>
            </w:r>
          </w:p>
        </w:tc>
      </w:tr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ED" w:rsidP="00A575ED">
            <w:pPr>
              <w:pStyle w:val="ListBullet"/>
            </w:pPr>
            <w:r w:rsidRPr="00A575ED">
              <w:t>Makes decisions relating to appropriate communication and relationship-building strategies</w:t>
            </w:r>
          </w:p>
          <w:p w:rsidR="00000000" w:rsidRPr="00A575ED" w:rsidP="00A575ED">
            <w:pPr>
              <w:pStyle w:val="ListBullet"/>
            </w:pPr>
            <w:r w:rsidRPr="00A575ED">
              <w:t>Solves familiar and generally predictable cross-cultural problems and conflicts within workplace guidelines and using experience of past solutions</w:t>
            </w:r>
          </w:p>
        </w:tc>
      </w:tr>
    </w:tbl>
    <w:p w:rsidR="00000000" w:rsidRPr="00A575ED" w:rsidP="00A575ED">
      <w:pPr>
        <w:pStyle w:val="BodyText"/>
      </w:pPr>
    </w:p>
    <w:p w:rsidR="00000000" w:rsidRPr="00A575ED" w:rsidP="00A575ED">
      <w:pPr>
        <w:pStyle w:val="AllowPageBreak"/>
      </w:pPr>
    </w:p>
    <w:p w:rsidR="00000000" w:rsidRPr="00A575ED" w:rsidP="00A575ED">
      <w:pPr>
        <w:pStyle w:val="Heading1"/>
      </w:pPr>
      <w:bookmarkStart w:id="7" w:name="O_1037541"/>
      <w:bookmarkEnd w:id="7"/>
      <w:r w:rsidRPr="00A575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Equivalence status</w:t>
            </w:r>
          </w:p>
        </w:tc>
      </w:tr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SFICPL204 Communicate effectively in cross-cultural environments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SFICOMP205B Communicate effectively in cross-cultural environments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ED" w:rsidP="00A575ED">
            <w:pPr>
              <w:pStyle w:val="BodyText"/>
            </w:pPr>
            <w:r w:rsidRPr="00A575ED">
              <w:t xml:space="preserve">Equivalent unit </w:t>
            </w:r>
          </w:p>
        </w:tc>
      </w:tr>
    </w:tbl>
    <w:p w:rsidR="00000000" w:rsidRPr="00A575ED" w:rsidP="00A575ED">
      <w:pPr>
        <w:pStyle w:val="BodyText"/>
      </w:pPr>
    </w:p>
    <w:p w:rsidR="00000000" w:rsidRPr="00A575ED" w:rsidP="00A575ED">
      <w:pPr>
        <w:pStyle w:val="AllowPageBreak"/>
      </w:pPr>
    </w:p>
    <w:p w:rsidR="00000000" w:rsidRPr="00A575ED" w:rsidP="00A575ED">
      <w:pPr>
        <w:pStyle w:val="Heading1"/>
      </w:pPr>
      <w:bookmarkStart w:id="8" w:name="O_1037548"/>
      <w:bookmarkEnd w:id="8"/>
      <w:r w:rsidRPr="00A575ED">
        <w:t>Links</w:t>
      </w:r>
    </w:p>
    <w:p w:rsidR="00000000" w:rsidRPr="00A575ED" w:rsidP="009D7F5F">
      <w:pPr>
        <w:pStyle w:val="BodyText"/>
      </w:pPr>
      <w:r w:rsidRPr="00A575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A3DA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575ED" w:rsidP="009D7F5F">
      <w:pPr>
        <w:pStyle w:val="BodyText"/>
        <w:sectPr w:rsidSect="00A575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75ED" w:rsidP="00A575ED">
      <w:pPr>
        <w:pStyle w:val="SuperHeading"/>
      </w:pPr>
      <w:r w:rsidRPr="00A575ED">
        <w:t>Assessment Requirements for SFICPL204 Communicate effectively in cross-cultural environments</w:t>
      </w:r>
    </w:p>
    <w:p w:rsidR="00000000" w:rsidRPr="00A575ED" w:rsidP="00A575ED">
      <w:pPr>
        <w:pStyle w:val="Heading1"/>
      </w:pPr>
      <w:bookmarkStart w:id="9" w:name="O_1037543"/>
      <w:bookmarkEnd w:id="9"/>
      <w:r w:rsidRPr="00A575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Bold"/>
              <w:rPr>
                <w:lang w:val="en-NZ"/>
              </w:rPr>
            </w:pPr>
            <w:r w:rsidRPr="00A575ED">
              <w:t>Comments</w:t>
            </w:r>
          </w:p>
        </w:tc>
      </w:tr>
      <w:tr w:rsidTr="00A57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ED">
            <w:pPr>
              <w:pStyle w:val="BodyText"/>
              <w:rPr>
                <w:lang w:val="en-NZ"/>
              </w:rPr>
            </w:pPr>
            <w:r w:rsidRPr="00A575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ED" w:rsidP="00A575ED">
            <w:pPr>
              <w:pStyle w:val="BodyText"/>
            </w:pPr>
            <w:r w:rsidRPr="00A575ED">
              <w:t>This version released with SFI Seafood Industry Training Package Version 1.0.</w:t>
            </w:r>
          </w:p>
        </w:tc>
      </w:tr>
    </w:tbl>
    <w:p w:rsidR="00000000" w:rsidRPr="00A575ED" w:rsidP="00A575ED">
      <w:pPr>
        <w:pStyle w:val="BodyText"/>
      </w:pPr>
    </w:p>
    <w:p w:rsidR="00000000" w:rsidRPr="00A575ED" w:rsidP="00A575ED">
      <w:pPr>
        <w:pStyle w:val="AllowPageBreak"/>
      </w:pPr>
    </w:p>
    <w:p w:rsidR="00000000" w:rsidRPr="00A575ED" w:rsidP="00A575ED">
      <w:pPr>
        <w:pStyle w:val="Heading1"/>
      </w:pPr>
      <w:bookmarkStart w:id="10" w:name="O_1037544"/>
      <w:bookmarkEnd w:id="10"/>
      <w:r w:rsidRPr="00A575ED">
        <w:t>Performance Evidence</w:t>
      </w:r>
    </w:p>
    <w:p w:rsidR="00000000" w:rsidRPr="00A575ED" w:rsidP="009D7F5F">
      <w:pPr>
        <w:pStyle w:val="BodyText"/>
      </w:pPr>
      <w:r w:rsidRPr="00A575ED">
        <w:t xml:space="preserve">An individual demonstrating competency must satisfy all of the elements and performance criteria in this unit. </w:t>
      </w:r>
    </w:p>
    <w:p w:rsidR="00000000" w:rsidRPr="00A575ED" w:rsidP="009D7F5F">
      <w:pPr>
        <w:pStyle w:val="BodyText"/>
      </w:pPr>
      <w:r w:rsidRPr="00A575ED">
        <w:t>There must be evidence t</w:t>
      </w:r>
      <w:r w:rsidRPr="00A575ED">
        <w:t>hat the individual has communicated effectively with people of cultural backgrounds different to their own on three different occasions, including:</w:t>
      </w:r>
    </w:p>
    <w:p w:rsidR="00000000" w:rsidRPr="00A575ED" w:rsidP="00A575ED">
      <w:pPr>
        <w:pStyle w:val="ListBullet"/>
      </w:pPr>
      <w:r w:rsidRPr="00A575ED">
        <w:t>applying culturally appropriate work practices to interact with individuals</w:t>
      </w:r>
    </w:p>
    <w:p w:rsidR="00000000" w:rsidRPr="00A575ED" w:rsidP="00A575ED">
      <w:pPr>
        <w:pStyle w:val="ListBullet"/>
      </w:pPr>
      <w:r w:rsidRPr="00A575ED">
        <w:t>using appropriate verbal and no</w:t>
      </w:r>
      <w:r w:rsidRPr="00A575ED">
        <w:t>n-verbal communication and resources to sensitively and respectfully communicate in a cross-cultural context.</w:t>
      </w:r>
    </w:p>
    <w:p w:rsidR="00000000" w:rsidRPr="00A575ED" w:rsidP="00A575ED">
      <w:pPr>
        <w:pStyle w:val="AllowPageBreak"/>
      </w:pPr>
    </w:p>
    <w:p w:rsidR="00000000" w:rsidRPr="00A575ED" w:rsidP="00A575ED">
      <w:pPr>
        <w:pStyle w:val="Heading1"/>
      </w:pPr>
      <w:bookmarkStart w:id="11" w:name="O_1037545"/>
      <w:bookmarkEnd w:id="11"/>
      <w:r w:rsidRPr="00A575ED">
        <w:t>Knowledge Evidence</w:t>
      </w:r>
    </w:p>
    <w:p w:rsidR="00000000" w:rsidRPr="00A575ED" w:rsidP="009D7F5F">
      <w:pPr>
        <w:pStyle w:val="BodyText"/>
      </w:pPr>
      <w:r w:rsidRPr="00A575ED">
        <w:t>An individual must be able to demonstrate the knowledge required to perform the tasks outlined in the elements and performance criteria of this unit. This includes knowledge of:</w:t>
      </w:r>
    </w:p>
    <w:p w:rsidR="00000000" w:rsidRPr="00A575ED" w:rsidP="00A575ED">
      <w:pPr>
        <w:pStyle w:val="ListBullet"/>
      </w:pPr>
      <w:r w:rsidRPr="00A575ED">
        <w:t xml:space="preserve">differences between cultures </w:t>
      </w:r>
    </w:p>
    <w:p w:rsidR="00000000" w:rsidRPr="00A575ED" w:rsidP="00A575ED">
      <w:pPr>
        <w:pStyle w:val="ListBullet"/>
      </w:pPr>
      <w:r w:rsidRPr="00A575ED">
        <w:t>fundamental conventions and patterns of cultural difference, including:</w:t>
      </w:r>
    </w:p>
    <w:p w:rsidR="00000000" w:rsidRPr="00A575ED" w:rsidP="00A575ED">
      <w:pPr>
        <w:pStyle w:val="ListBullet2"/>
      </w:pPr>
      <w:r w:rsidRPr="00A575ED">
        <w:t>approaches to completing tasks</w:t>
      </w:r>
    </w:p>
    <w:p w:rsidR="00000000" w:rsidRPr="00A575ED" w:rsidP="00A575ED">
      <w:pPr>
        <w:pStyle w:val="ListBullet2"/>
      </w:pPr>
      <w:r w:rsidRPr="00A575ED">
        <w:t>attitudes to conflict</w:t>
      </w:r>
    </w:p>
    <w:p w:rsidR="00000000" w:rsidRPr="00A575ED" w:rsidP="00A575ED">
      <w:pPr>
        <w:pStyle w:val="ListBullet2"/>
      </w:pPr>
      <w:r w:rsidRPr="00A575ED">
        <w:t>attitudes to disclosure</w:t>
      </w:r>
    </w:p>
    <w:p w:rsidR="00000000" w:rsidRPr="00A575ED" w:rsidP="00A575ED">
      <w:pPr>
        <w:pStyle w:val="ListBullet2"/>
      </w:pPr>
      <w:r w:rsidRPr="00A575ED">
        <w:t>communication styles</w:t>
      </w:r>
    </w:p>
    <w:p w:rsidR="00000000" w:rsidRPr="00A575ED" w:rsidP="00A575ED">
      <w:pPr>
        <w:pStyle w:val="ListBullet2"/>
      </w:pPr>
      <w:r w:rsidRPr="00A575ED">
        <w:t>decision-making styles</w:t>
      </w:r>
    </w:p>
    <w:p w:rsidR="00000000" w:rsidRPr="00A575ED" w:rsidP="00A575ED">
      <w:pPr>
        <w:pStyle w:val="ListBullet"/>
      </w:pPr>
      <w:r w:rsidRPr="00A575ED">
        <w:t>words and actions of people from differing backgrounds, inclu</w:t>
      </w:r>
      <w:r w:rsidRPr="00A575ED">
        <w:t>ding:</w:t>
      </w:r>
    </w:p>
    <w:p w:rsidR="00000000" w:rsidRPr="00A575ED" w:rsidP="00A575ED">
      <w:pPr>
        <w:pStyle w:val="ListBullet2"/>
      </w:pPr>
      <w:r w:rsidRPr="00A575ED">
        <w:t>non-verbal communication conventions</w:t>
      </w:r>
    </w:p>
    <w:p w:rsidR="00000000" w:rsidRPr="00A575ED" w:rsidP="00A575ED">
      <w:pPr>
        <w:pStyle w:val="ListBullet2"/>
      </w:pPr>
      <w:r w:rsidRPr="00A575ED">
        <w:t xml:space="preserve">verbal communication conventions </w:t>
      </w:r>
    </w:p>
    <w:p w:rsidR="00000000" w:rsidRPr="00A575ED" w:rsidP="00A575ED">
      <w:pPr>
        <w:pStyle w:val="ListBullet"/>
      </w:pPr>
      <w:r w:rsidRPr="00A575ED">
        <w:t>interpreter resources for communicating with people of differing backgrounds</w:t>
      </w:r>
    </w:p>
    <w:p w:rsidR="00000000" w:rsidRPr="00A575ED" w:rsidP="00A575ED">
      <w:pPr>
        <w:pStyle w:val="ListBullet"/>
      </w:pPr>
      <w:r w:rsidRPr="00A575ED">
        <w:t>legislation, regulations, codes and policies relevant to access and equity, including:</w:t>
      </w:r>
    </w:p>
    <w:p w:rsidR="00000000" w:rsidRPr="00A575ED" w:rsidP="00A575ED">
      <w:pPr>
        <w:pStyle w:val="ListBullet2"/>
      </w:pPr>
      <w:r w:rsidRPr="00A575ED">
        <w:t>Commonwealth</w:t>
      </w:r>
      <w:r w:rsidRPr="00A575ED">
        <w:t>, state or territory legislation</w:t>
      </w:r>
    </w:p>
    <w:p w:rsidR="00000000" w:rsidRPr="00A575ED" w:rsidP="00A575ED">
      <w:pPr>
        <w:pStyle w:val="ListBullet2"/>
      </w:pPr>
      <w:r w:rsidRPr="00A575ED">
        <w:t>community standards and regulations</w:t>
      </w:r>
    </w:p>
    <w:p w:rsidR="00000000" w:rsidRPr="00A575ED" w:rsidP="00A575ED">
      <w:pPr>
        <w:pStyle w:val="ListBullet2"/>
      </w:pPr>
      <w:r w:rsidRPr="00A575ED">
        <w:t>industry codes of practice</w:t>
      </w:r>
    </w:p>
    <w:p w:rsidR="00000000" w:rsidRPr="00A575ED" w:rsidP="00A575ED">
      <w:pPr>
        <w:pStyle w:val="ListBullet2"/>
      </w:pPr>
      <w:r w:rsidRPr="00A575ED">
        <w:t>organisational policies, procedures and practices</w:t>
      </w:r>
    </w:p>
    <w:p w:rsidR="00000000" w:rsidRPr="00A575ED" w:rsidP="00A575ED">
      <w:pPr>
        <w:pStyle w:val="ListBullet"/>
      </w:pPr>
      <w:r w:rsidRPr="00A575ED">
        <w:t>past and present power relations and their impact on the workplace</w:t>
      </w:r>
    </w:p>
    <w:p w:rsidR="00000000" w:rsidRPr="00A575ED" w:rsidP="00A575ED">
      <w:pPr>
        <w:pStyle w:val="ListBullet"/>
      </w:pPr>
      <w:r w:rsidRPr="00A575ED">
        <w:t>racism and discrimination and laws pertaining to these issues</w:t>
      </w:r>
    </w:p>
    <w:p w:rsidR="00000000" w:rsidRPr="00A575ED" w:rsidP="00A575ED">
      <w:pPr>
        <w:pStyle w:val="ListBullet"/>
      </w:pPr>
      <w:r w:rsidRPr="00A575ED">
        <w:t>strategies for resolving differences or misunderstandings.</w:t>
      </w:r>
    </w:p>
    <w:p w:rsidR="00000000" w:rsidRPr="00A575ED" w:rsidP="00A575ED">
      <w:pPr>
        <w:pStyle w:val="AllowPageBreak"/>
      </w:pPr>
    </w:p>
    <w:p w:rsidR="00000000" w:rsidRPr="00A575ED" w:rsidP="00A575ED">
      <w:pPr>
        <w:pStyle w:val="Heading1"/>
      </w:pPr>
      <w:bookmarkStart w:id="12" w:name="O_1037546"/>
      <w:bookmarkEnd w:id="12"/>
      <w:r w:rsidRPr="00A575ED">
        <w:t>Assessment Conditions</w:t>
      </w:r>
    </w:p>
    <w:p w:rsidR="00000000" w:rsidRPr="00A575ED" w:rsidP="009D7F5F">
      <w:pPr>
        <w:pStyle w:val="BodyText"/>
      </w:pPr>
      <w:r w:rsidRPr="00A575ED">
        <w:t xml:space="preserve">Assessment of skills must take place under the following conditions: </w:t>
      </w:r>
    </w:p>
    <w:p w:rsidR="00000000" w:rsidRPr="00A575ED" w:rsidP="00A575ED">
      <w:pPr>
        <w:pStyle w:val="ListBullet"/>
      </w:pPr>
      <w:r w:rsidRPr="00A575ED">
        <w:t>physical conditions:</w:t>
      </w:r>
    </w:p>
    <w:p w:rsidR="00000000" w:rsidRPr="00A575ED" w:rsidP="00A575ED">
      <w:pPr>
        <w:pStyle w:val="ListBullet2"/>
      </w:pPr>
      <w:r w:rsidRPr="00A575ED">
        <w:t>s</w:t>
      </w:r>
      <w:r w:rsidRPr="00A575ED">
        <w:t>kills must be demonstrated in a compliance monitoring setting or an environment that accurately represents workplace conditions</w:t>
      </w:r>
    </w:p>
    <w:p w:rsidR="00000000" w:rsidRPr="00A575ED" w:rsidP="00A575ED">
      <w:pPr>
        <w:pStyle w:val="ListBullet"/>
      </w:pPr>
      <w:r w:rsidRPr="00A575ED">
        <w:t>resources:</w:t>
      </w:r>
    </w:p>
    <w:p w:rsidR="00000000" w:rsidRPr="00A575ED" w:rsidP="00A575ED">
      <w:pPr>
        <w:pStyle w:val="ListBullet2"/>
      </w:pPr>
      <w:r w:rsidRPr="00A575ED">
        <w:t>access to interpreter resources</w:t>
      </w:r>
    </w:p>
    <w:p w:rsidR="00000000" w:rsidRPr="00A575ED" w:rsidP="00A575ED">
      <w:pPr>
        <w:pStyle w:val="ListBullet"/>
      </w:pPr>
      <w:r w:rsidRPr="00A575ED">
        <w:t>specifications:</w:t>
      </w:r>
    </w:p>
    <w:p w:rsidR="00000000" w:rsidRPr="00A575ED" w:rsidP="00A575ED">
      <w:pPr>
        <w:pStyle w:val="ListBullet2"/>
      </w:pPr>
      <w:r w:rsidRPr="00A575ED">
        <w:t>workplace policies and procedures relating to stakeholder communication and relationships</w:t>
      </w:r>
    </w:p>
    <w:p w:rsidR="00000000" w:rsidRPr="00A575ED" w:rsidP="00A575ED">
      <w:pPr>
        <w:pStyle w:val="ListBullet"/>
      </w:pPr>
      <w:r w:rsidRPr="00A575ED">
        <w:t>relationships:</w:t>
      </w:r>
    </w:p>
    <w:p w:rsidR="00000000" w:rsidRPr="00A575ED" w:rsidP="00A575ED">
      <w:pPr>
        <w:pStyle w:val="ListBullet2"/>
      </w:pPr>
      <w:r w:rsidRPr="00A575ED">
        <w:t>evidence of interactions with people of differing cultural backgrounds</w:t>
      </w:r>
    </w:p>
    <w:p w:rsidR="00000000" w:rsidRPr="00A575ED" w:rsidP="009D7F5F">
      <w:pPr>
        <w:pStyle w:val="BodyText"/>
      </w:pPr>
      <w:r w:rsidRPr="00A575ED">
        <w:t>Assessors of this unit must satisfy the requirements for assessors in applicab</w:t>
      </w:r>
      <w:r w:rsidRPr="00A575ED">
        <w:t>le vocational education and training legislation, frameworks and/or standards.</w:t>
      </w:r>
    </w:p>
    <w:p w:rsidR="00000000" w:rsidRPr="00A575ED" w:rsidP="00A575ED">
      <w:pPr>
        <w:pStyle w:val="Heading1"/>
      </w:pPr>
      <w:bookmarkStart w:id="13" w:name="O_1037549"/>
      <w:bookmarkEnd w:id="13"/>
      <w:r w:rsidRPr="00A575ED">
        <w:t>Links</w:t>
      </w:r>
    </w:p>
    <w:p w:rsidR="00000000" w:rsidRPr="00A575ED" w:rsidP="009D7F5F">
      <w:pPr>
        <w:pStyle w:val="BodyText"/>
      </w:pPr>
      <w:r w:rsidRPr="00A575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A3DA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575ED" w:rsidP="00A575ED"/>
    <w:sectPr w:rsidSect="00A575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ED" w:rsidRPr="009D7F5F" w:rsidP="009D7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5F" w:rsidP="00A57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F5F" w:rsidP="00A57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7F5F" w:rsidP="00A575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ED" w:rsidP="00A57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7F5F">
      <w:t>Approved</w:t>
    </w:r>
    <w:r w:rsidR="009D7F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7F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7F5F">
      <w:rPr>
        <w:noProof/>
      </w:rPr>
      <w:t>4</w:t>
    </w:r>
    <w:r>
      <w:rPr>
        <w:noProof/>
      </w:rPr>
      <w:fldChar w:fldCharType="end"/>
    </w:r>
  </w:p>
  <w:p w:rsidR="00A575ED" w:rsidP="00A57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7F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7F5F">
      <w:t>Skills Insight</w:t>
    </w:r>
    <w:r w:rsidR="009D7F5F">
      <w:fldChar w:fldCharType="end"/>
    </w:r>
  </w:p>
  <w:p w:rsidR="00A575ED" w:rsidP="00A57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5ED" w:rsidRPr="009D7F5F" w:rsidP="009D7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5F" w:rsidRPr="002D2AF8" w:rsidP="00A57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SFICPL204 Communicate effectively in cross-cultural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7F5F" w:rsidP="00A575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ED" w:rsidRPr="002D2AF8" w:rsidP="00A57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7F5F">
      <w:t>SFICPL204 Communicate effectively in cross-cultural environments</w:t>
    </w:r>
    <w:r w:rsidR="009D7F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7F5F">
      <w:rPr>
        <w:noProof/>
      </w:rPr>
      <w:t>2 March 2025</w:t>
    </w:r>
    <w:r>
      <w:fldChar w:fldCharType="end"/>
    </w:r>
  </w:p>
  <w:p w:rsidR="00A575ED" w:rsidP="00A57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3C1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C6C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0479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5ED"/>
  </w:style>
  <w:style w:type="character" w:customStyle="1" w:styleId="Heading1Char">
    <w:name w:val="Heading 1 Char"/>
    <w:basedOn w:val="DefaultParagraphFont"/>
    <w:link w:val="Heading1"/>
    <w:rsid w:val="00A57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5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5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75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75ED"/>
    <w:rPr>
      <w:i/>
    </w:rPr>
  </w:style>
  <w:style w:type="paragraph" w:customStyle="1" w:styleId="SuperHeading">
    <w:name w:val="SuperHeading"/>
    <w:basedOn w:val="Normal"/>
    <w:rsid w:val="00A57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75ED"/>
    <w:rPr>
      <w:b/>
    </w:rPr>
  </w:style>
  <w:style w:type="character" w:customStyle="1" w:styleId="Heading2Char">
    <w:name w:val="Heading 2 Char"/>
    <w:basedOn w:val="DefaultParagraphFont"/>
    <w:link w:val="Heading2"/>
    <w:rsid w:val="00A57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5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5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75ED"/>
    <w:rPr>
      <w:b/>
      <w:spacing w:val="0"/>
    </w:rPr>
  </w:style>
  <w:style w:type="paragraph" w:customStyle="1" w:styleId="SuperTitle">
    <w:name w:val="SuperTitle"/>
    <w:basedOn w:val="Title"/>
    <w:rsid w:val="00A57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5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5ED"/>
  </w:style>
  <w:style w:type="paragraph" w:styleId="TableofFigures">
    <w:name w:val="table of figures"/>
    <w:basedOn w:val="Normal"/>
    <w:next w:val="Normal"/>
    <w:semiHidden/>
    <w:rsid w:val="00A57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5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75ED"/>
    <w:rPr>
      <w:rFonts w:ascii="Wingdings" w:hAnsi="Wingdings"/>
    </w:rPr>
  </w:style>
  <w:style w:type="paragraph" w:customStyle="1" w:styleId="TableHeading">
    <w:name w:val="Table Heading"/>
    <w:basedOn w:val="HeadingBase"/>
    <w:rsid w:val="00A57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5ED"/>
    <w:rPr>
      <w:color w:val="0033CC"/>
      <w:u w:val="none"/>
    </w:rPr>
  </w:style>
  <w:style w:type="paragraph" w:customStyle="1" w:styleId="BodyTextRight">
    <w:name w:val="Body Text Right"/>
    <w:basedOn w:val="BodyText"/>
    <w:rsid w:val="00A57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5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5ED"/>
    <w:rPr>
      <w:sz w:val="32"/>
    </w:rPr>
  </w:style>
  <w:style w:type="paragraph" w:customStyle="1" w:styleId="HeadingProcedure">
    <w:name w:val="Heading Procedure"/>
    <w:basedOn w:val="HeadingBase"/>
    <w:next w:val="Normal"/>
    <w:rsid w:val="00A57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5ED"/>
    <w:pPr>
      <w:spacing w:before="60" w:after="60"/>
    </w:pPr>
  </w:style>
  <w:style w:type="paragraph" w:styleId="ListContinue">
    <w:name w:val="List Continue"/>
    <w:basedOn w:val="List"/>
    <w:rsid w:val="00A575ED"/>
    <w:pPr>
      <w:ind w:firstLine="0"/>
    </w:pPr>
  </w:style>
  <w:style w:type="paragraph" w:customStyle="1" w:styleId="ListNote">
    <w:name w:val="List Note"/>
    <w:basedOn w:val="List"/>
    <w:rsid w:val="00A57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5ED"/>
    <w:rPr>
      <w:rFonts w:ascii="Courier New" w:hAnsi="Courier New"/>
    </w:rPr>
  </w:style>
  <w:style w:type="paragraph" w:customStyle="1" w:styleId="NoteBullet">
    <w:name w:val="Note Bullet"/>
    <w:basedOn w:val="Note"/>
    <w:rsid w:val="00A57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5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7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5ED"/>
    <w:rPr>
      <w:b/>
      <w:smallCaps/>
    </w:rPr>
  </w:style>
  <w:style w:type="paragraph" w:customStyle="1" w:styleId="TableListNumber">
    <w:name w:val="Table List Number"/>
    <w:basedOn w:val="ListNumber"/>
    <w:rsid w:val="00A57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5ED"/>
    <w:pPr>
      <w:numPr>
        <w:numId w:val="9"/>
      </w:numPr>
    </w:pPr>
  </w:style>
  <w:style w:type="paragraph" w:customStyle="1" w:styleId="ListAlpha2">
    <w:name w:val="List Alpha 2"/>
    <w:basedOn w:val="List2"/>
    <w:rsid w:val="00A575ED"/>
    <w:pPr>
      <w:numPr>
        <w:numId w:val="8"/>
      </w:numPr>
    </w:pPr>
  </w:style>
  <w:style w:type="paragraph" w:styleId="List2">
    <w:name w:val="List 2"/>
    <w:basedOn w:val="BodyText"/>
    <w:rsid w:val="00A57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5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5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75ED"/>
    <w:pPr>
      <w:numPr>
        <w:numId w:val="4"/>
      </w:numPr>
    </w:pPr>
  </w:style>
  <w:style w:type="paragraph" w:styleId="ListContinue2">
    <w:name w:val="List Continue 2"/>
    <w:basedOn w:val="List2"/>
    <w:rsid w:val="00A575ED"/>
    <w:pPr>
      <w:ind w:firstLine="0"/>
    </w:pPr>
  </w:style>
  <w:style w:type="paragraph" w:styleId="ListContinue3">
    <w:name w:val="List Continue 3"/>
    <w:basedOn w:val="List3"/>
    <w:rsid w:val="00A575ED"/>
    <w:pPr>
      <w:ind w:left="1021" w:firstLine="0"/>
    </w:pPr>
  </w:style>
  <w:style w:type="paragraph" w:styleId="ListContinue4">
    <w:name w:val="List Continue 4"/>
    <w:basedOn w:val="List4"/>
    <w:rsid w:val="00A575ED"/>
    <w:pPr>
      <w:ind w:firstLine="0"/>
    </w:pPr>
  </w:style>
  <w:style w:type="paragraph" w:styleId="ListContinue5">
    <w:name w:val="List Continue 5"/>
    <w:basedOn w:val="List5"/>
    <w:rsid w:val="00A575ED"/>
    <w:pPr>
      <w:ind w:firstLine="0"/>
    </w:pPr>
  </w:style>
  <w:style w:type="paragraph" w:styleId="ListNumber3">
    <w:name w:val="List Number 3"/>
    <w:basedOn w:val="List3"/>
    <w:rsid w:val="00A575ED"/>
    <w:pPr>
      <w:numPr>
        <w:numId w:val="5"/>
      </w:numPr>
    </w:pPr>
  </w:style>
  <w:style w:type="paragraph" w:styleId="ListNumber4">
    <w:name w:val="List Number 4"/>
    <w:basedOn w:val="List4"/>
    <w:rsid w:val="00A575ED"/>
    <w:pPr>
      <w:numPr>
        <w:numId w:val="6"/>
      </w:numPr>
    </w:pPr>
  </w:style>
  <w:style w:type="paragraph" w:styleId="ListNumber5">
    <w:name w:val="List Number 5"/>
    <w:basedOn w:val="List5"/>
    <w:rsid w:val="00A575ED"/>
    <w:pPr>
      <w:numPr>
        <w:numId w:val="7"/>
      </w:numPr>
    </w:pPr>
  </w:style>
  <w:style w:type="paragraph" w:styleId="BlockText">
    <w:name w:val="Block Text"/>
    <w:basedOn w:val="Normal"/>
    <w:rsid w:val="00A57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5ED"/>
    <w:rPr>
      <w:sz w:val="16"/>
      <w:vertAlign w:val="superscript"/>
    </w:rPr>
  </w:style>
  <w:style w:type="character" w:customStyle="1" w:styleId="Symbols">
    <w:name w:val="Symbols"/>
    <w:basedOn w:val="DefaultParagraphFont"/>
    <w:rsid w:val="00A575ED"/>
    <w:rPr>
      <w:rFonts w:ascii="Symbol" w:hAnsi="Symbol"/>
    </w:rPr>
  </w:style>
  <w:style w:type="character" w:customStyle="1" w:styleId="MenuOptions">
    <w:name w:val="Menu Options"/>
    <w:basedOn w:val="DefaultParagraphFont"/>
    <w:rsid w:val="00A57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5ED"/>
    <w:rPr>
      <w:b/>
    </w:rPr>
  </w:style>
  <w:style w:type="character" w:customStyle="1" w:styleId="Underlined">
    <w:name w:val="Underlined"/>
    <w:basedOn w:val="DefaultParagraphFont"/>
    <w:rsid w:val="00A575ED"/>
    <w:rPr>
      <w:u w:val="single"/>
    </w:rPr>
  </w:style>
  <w:style w:type="paragraph" w:customStyle="1" w:styleId="TableBodyTextRight">
    <w:name w:val="Table Body Text Right"/>
    <w:basedOn w:val="TableBodyText"/>
    <w:rsid w:val="00A57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5ED"/>
    <w:rPr>
      <w:sz w:val="18"/>
    </w:rPr>
  </w:style>
  <w:style w:type="paragraph" w:customStyle="1" w:styleId="BodySmallRight">
    <w:name w:val="Body Small Right"/>
    <w:basedOn w:val="BodyTextRight"/>
    <w:rsid w:val="00A575ED"/>
    <w:rPr>
      <w:sz w:val="18"/>
      <w:szCs w:val="18"/>
    </w:rPr>
  </w:style>
  <w:style w:type="paragraph" w:customStyle="1" w:styleId="MarginEdition">
    <w:name w:val="Margin Edition"/>
    <w:basedOn w:val="MarginNote"/>
    <w:rsid w:val="00A57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5ED"/>
    <w:rPr>
      <w:sz w:val="2"/>
      <w:szCs w:val="2"/>
    </w:rPr>
  </w:style>
  <w:style w:type="character" w:customStyle="1" w:styleId="Small">
    <w:name w:val="Small"/>
    <w:basedOn w:val="DefaultParagraphFont"/>
    <w:rsid w:val="00A575ED"/>
    <w:rPr>
      <w:sz w:val="16"/>
    </w:rPr>
  </w:style>
  <w:style w:type="paragraph" w:customStyle="1" w:styleId="WideTable">
    <w:name w:val="Wide Table"/>
    <w:basedOn w:val="Normal"/>
    <w:rsid w:val="00A57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5ED"/>
  </w:style>
  <w:style w:type="paragraph" w:styleId="Quote">
    <w:name w:val="Quote"/>
    <w:basedOn w:val="Heading1"/>
    <w:link w:val="QuoteChar"/>
    <w:qFormat/>
    <w:rsid w:val="00A57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5ED"/>
    <w:pPr>
      <w:pageBreakBefore/>
    </w:pPr>
  </w:style>
  <w:style w:type="paragraph" w:customStyle="1" w:styleId="Border">
    <w:name w:val="Border"/>
    <w:basedOn w:val="Normal"/>
    <w:qFormat/>
    <w:rsid w:val="00A57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5ED"/>
    <w:rPr>
      <w:u w:val="single"/>
    </w:rPr>
  </w:style>
  <w:style w:type="character" w:customStyle="1" w:styleId="BoldandItalics">
    <w:name w:val="Bold and Italics"/>
    <w:qFormat/>
    <w:rsid w:val="00A575ED"/>
    <w:rPr>
      <w:b/>
      <w:i/>
      <w:u w:val="none"/>
    </w:rPr>
  </w:style>
  <w:style w:type="paragraph" w:styleId="BalloonText">
    <w:name w:val="Balloon Text"/>
    <w:basedOn w:val="Normal"/>
    <w:link w:val="BalloonTextChar"/>
    <w:rsid w:val="00A57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5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7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5532</Characters>
  <Application>Microsoft Office Word</Application>
  <DocSecurity>0</DocSecurity>
  <Lines>190</Lines>
  <Paragraphs>121</Paragraphs>
  <ScaleCrop>false</ScaleCrop>
  <Company>Author-it Software Corporation Ltd.</Company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SFICPL204 Communicate effectively in cross-cultural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2025-03-01T23:08:00Z</dcterms:created>
  <dcterms:modified xsi:type="dcterms:W3CDTF">2025-03-01T23:08:00Z</dcterms:modified>
</cp:coreProperties>
</file>