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62E5" w:rsidP="009662E5">
      <w:pPr>
        <w:pStyle w:val="Title"/>
      </w:pPr>
      <w:r>
        <w:fldChar w:fldCharType="begin"/>
      </w:r>
      <w:r>
        <w:instrText xml:space="preserve"> TITLE   \* MERGEFORMAT </w:instrText>
      </w:r>
      <w:r>
        <w:fldChar w:fldCharType="separate"/>
      </w:r>
      <w:r>
        <w:t>SFICPL202 Conduct field observations</w:t>
      </w:r>
      <w:r>
        <w:fldChar w:fldCharType="end"/>
      </w:r>
    </w:p>
    <w:p w:rsidR="009662E5" w:rsidP="009662E5">
      <w:pPr>
        <w:pStyle w:val="Version"/>
        <w:sectPr w:rsidSect="00810D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0DAB" w:rsidP="00810DAB">
      <w:pPr>
        <w:pStyle w:val="SuperHeading"/>
      </w:pPr>
      <w:r w:rsidRPr="00810DAB">
        <w:t>SFICPL202 Conduct field observations</w:t>
      </w:r>
    </w:p>
    <w:p w:rsidR="00000000" w:rsidRPr="00810DAB" w:rsidP="00810DAB">
      <w:pPr>
        <w:pStyle w:val="Heading1"/>
      </w:pPr>
      <w:bookmarkStart w:id="1" w:name="O_1037495"/>
      <w:bookmarkEnd w:id="1"/>
      <w:r w:rsidRPr="00810DAB">
        <w:t>Modification History</w:t>
      </w:r>
    </w:p>
    <w:tbl>
      <w:tblPr>
        <w:tblW w:w="9520" w:type="dxa"/>
        <w:tblLayout w:type="fixed"/>
        <w:tblCellMar>
          <w:left w:w="62" w:type="dxa"/>
          <w:right w:w="62" w:type="dxa"/>
        </w:tblCellMar>
        <w:tblLook w:val="0000"/>
      </w:tblPr>
      <w:tblGrid>
        <w:gridCol w:w="2581"/>
        <w:gridCol w:w="6939"/>
      </w:tblGrid>
      <w:tr w:rsidTr="00810DA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DAB">
            <w:pPr>
              <w:pStyle w:val="BodyTextBold"/>
              <w:rPr>
                <w:lang w:val="en-NZ"/>
              </w:rPr>
            </w:pPr>
            <w:r w:rsidRPr="00810DA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DAB">
            <w:pPr>
              <w:pStyle w:val="BodyTextBold"/>
              <w:rPr>
                <w:lang w:val="en-NZ"/>
              </w:rPr>
            </w:pPr>
            <w:r w:rsidRPr="00810DAB">
              <w:t>Comments</w:t>
            </w:r>
          </w:p>
        </w:tc>
      </w:tr>
      <w:tr w:rsidTr="00810DA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DAB">
            <w:pPr>
              <w:pStyle w:val="BodyText"/>
              <w:rPr>
                <w:lang w:val="en-NZ"/>
              </w:rPr>
            </w:pPr>
            <w:r w:rsidRPr="00810DA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DAB" w:rsidP="00810DAB">
            <w:pPr>
              <w:pStyle w:val="BodyText"/>
            </w:pPr>
            <w:r w:rsidRPr="00810DAB">
              <w:t>This version released with SFI Seafood Industry Training Package Version 1.0.</w:t>
            </w:r>
          </w:p>
        </w:tc>
      </w:tr>
    </w:tbl>
    <w:p w:rsidR="00000000" w:rsidRPr="00810DAB" w:rsidP="00810DAB">
      <w:pPr>
        <w:pStyle w:val="BodyText"/>
      </w:pPr>
    </w:p>
    <w:p w:rsidR="00000000" w:rsidRPr="00810DAB" w:rsidP="00810DAB">
      <w:pPr>
        <w:pStyle w:val="AllowPageBreak"/>
      </w:pPr>
    </w:p>
    <w:p w:rsidR="00000000" w:rsidRPr="00810DAB" w:rsidP="00810DAB">
      <w:pPr>
        <w:pStyle w:val="Heading1"/>
      </w:pPr>
      <w:bookmarkStart w:id="2" w:name="O_1037496"/>
      <w:bookmarkEnd w:id="2"/>
      <w:r w:rsidRPr="00810DAB">
        <w:t>Application</w:t>
      </w:r>
    </w:p>
    <w:p w:rsidR="00000000" w:rsidRPr="00810DAB" w:rsidP="009662E5">
      <w:pPr>
        <w:pStyle w:val="BodyText"/>
      </w:pPr>
      <w:r w:rsidRPr="00810DAB">
        <w:t>This unit of competency describes the skills and knowledge required to conduct and report on obs</w:t>
      </w:r>
      <w:r w:rsidRPr="00810DAB">
        <w:t xml:space="preserve">ervations in the field according to agency policies and procedures. </w:t>
      </w:r>
    </w:p>
    <w:p w:rsidR="00000000" w:rsidRPr="00810DAB" w:rsidP="009662E5">
      <w:pPr>
        <w:pStyle w:val="BodyText"/>
      </w:pPr>
      <w:r w:rsidRPr="00810DAB">
        <w:t>This unit applies to individuals who undertake field observations for the purposes of surveillance, research or monitoring of cultural or natural resources. They use observation and recor</w:t>
      </w:r>
      <w:r w:rsidRPr="00810DAB">
        <w:t xml:space="preserve">ding equipment, including maps, charts, video cameras, still cameras and global positioning systems (GPS). For surveillance purposes, these individuals collect relevant information of the type, quality and quantity necessary to present acceptable evidence </w:t>
      </w:r>
      <w:r w:rsidRPr="00810DAB">
        <w:t xml:space="preserve">in a court of law. </w:t>
      </w:r>
    </w:p>
    <w:p w:rsidR="00000000" w:rsidRPr="00810DAB" w:rsidP="009662E5">
      <w:pPr>
        <w:pStyle w:val="BodyText"/>
      </w:pPr>
      <w:r w:rsidRPr="00810DAB">
        <w:t>All work must be carried out to comply with workplace procedures, according to state/territory health and safety, food safety, biosecurity and environmental regulations, legislation and standards that apply to the workplace.</w:t>
      </w:r>
    </w:p>
    <w:p w:rsidR="00000000" w:rsidRPr="00810DAB" w:rsidP="009662E5">
      <w:pPr>
        <w:pStyle w:val="BodyText"/>
      </w:pPr>
      <w:r w:rsidRPr="00810DAB">
        <w:t>No licensin</w:t>
      </w:r>
      <w:r w:rsidRPr="00810DAB">
        <w:t>g, legislative or certification requirements apply to this unit at the time of publication.</w:t>
      </w:r>
    </w:p>
    <w:p w:rsidR="00000000" w:rsidRPr="00810DAB" w:rsidP="00810DAB">
      <w:pPr>
        <w:pStyle w:val="Heading1"/>
      </w:pPr>
      <w:bookmarkStart w:id="3" w:name="O_1037497"/>
      <w:bookmarkEnd w:id="3"/>
      <w:r w:rsidRPr="00810DAB">
        <w:t>Pre-requisite Unit</w:t>
      </w:r>
    </w:p>
    <w:p w:rsidR="00000000" w:rsidRPr="00810DAB" w:rsidP="009662E5">
      <w:pPr>
        <w:pStyle w:val="BodyText"/>
      </w:pPr>
      <w:r w:rsidRPr="00810DAB">
        <w:t>Nil</w:t>
      </w:r>
    </w:p>
    <w:p w:rsidR="00000000" w:rsidRPr="00810DAB" w:rsidP="00810DAB">
      <w:pPr>
        <w:pStyle w:val="Heading1"/>
      </w:pPr>
      <w:bookmarkStart w:id="4" w:name="O_1037499"/>
      <w:bookmarkEnd w:id="4"/>
      <w:r w:rsidRPr="00810DAB">
        <w:t>Unit Sector</w:t>
      </w:r>
    </w:p>
    <w:p w:rsidR="00000000" w:rsidRPr="00810DAB" w:rsidP="009662E5">
      <w:pPr>
        <w:pStyle w:val="BodyText"/>
      </w:pPr>
      <w:r w:rsidRPr="00810DAB">
        <w:t>Compliance (CPL)</w:t>
      </w:r>
    </w:p>
    <w:p w:rsidR="00000000" w:rsidRPr="00810DAB" w:rsidP="00810DAB">
      <w:pPr>
        <w:pStyle w:val="Heading1"/>
      </w:pPr>
      <w:bookmarkStart w:id="5" w:name="O_1037500"/>
      <w:bookmarkEnd w:id="5"/>
      <w:r w:rsidRPr="00810DAB">
        <w:t>Elements and Performance Criteria</w:t>
      </w:r>
    </w:p>
    <w:tbl>
      <w:tblPr>
        <w:tblW w:w="9520" w:type="dxa"/>
        <w:tblLayout w:type="fixed"/>
        <w:tblCellMar>
          <w:left w:w="62" w:type="dxa"/>
          <w:right w:w="62" w:type="dxa"/>
        </w:tblCellMar>
        <w:tblLook w:val="0000"/>
      </w:tblPr>
      <w:tblGrid>
        <w:gridCol w:w="2580"/>
        <w:gridCol w:w="6940"/>
      </w:tblGrid>
      <w:tr w:rsidTr="009662E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10DAB">
            <w:pPr>
              <w:pStyle w:val="BodyTextBold"/>
              <w:rPr>
                <w:lang w:val="en-NZ"/>
              </w:rPr>
            </w:pPr>
            <w:r w:rsidRPr="00810DA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10DAB">
            <w:pPr>
              <w:pStyle w:val="BodyTextBold"/>
              <w:rPr>
                <w:lang w:val="en-NZ"/>
              </w:rPr>
            </w:pPr>
            <w:r w:rsidRPr="00810DAB">
              <w:t>Performance Criteria</w:t>
            </w:r>
          </w:p>
        </w:tc>
      </w:tr>
      <w:tr w:rsidTr="009662E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10DAB" w:rsidP="00810DAB">
            <w:pPr>
              <w:pStyle w:val="BodyText"/>
            </w:pPr>
            <w:r w:rsidRPr="00810DA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10DAB">
            <w:pPr>
              <w:pStyle w:val="BodyText"/>
              <w:rPr>
                <w:lang w:val="en-NZ"/>
              </w:rPr>
            </w:pPr>
            <w:r w:rsidRPr="00810DAB">
              <w:rPr>
                <w:rStyle w:val="Emphasis"/>
              </w:rPr>
              <w:t>Performance criteria describe the performance needed to demonstrate achievement of the element.</w:t>
            </w:r>
          </w:p>
        </w:tc>
      </w:tr>
      <w:tr w:rsidTr="009662E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DAB">
            <w:pPr>
              <w:pStyle w:val="BodyText"/>
              <w:rPr>
                <w:lang w:val="en-NZ"/>
              </w:rPr>
            </w:pPr>
            <w:r w:rsidRPr="00810DAB">
              <w:t xml:space="preserve">1. Prepare for field </w:t>
            </w:r>
            <w:r w:rsidRPr="00810DAB">
              <w:t>observations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DAB" w:rsidP="00810DAB">
            <w:pPr>
              <w:pStyle w:val="BodyText"/>
            </w:pPr>
            <w:r w:rsidRPr="00810DAB">
              <w:t>1.1 Identify and confirm the purpose of the field observation</w:t>
            </w:r>
            <w:r w:rsidRPr="00810DAB">
              <w:t xml:space="preserve">s with </w:t>
            </w:r>
            <w:r w:rsidRPr="00810DAB">
              <w:t>supervisor</w:t>
            </w:r>
          </w:p>
          <w:p w:rsidR="00000000" w:rsidRPr="00810DAB" w:rsidP="00810DAB">
            <w:pPr>
              <w:pStyle w:val="BodyText"/>
            </w:pPr>
            <w:r w:rsidRPr="00810DAB">
              <w:t>1.2 Clarify and confirm the nature and type of information to be collected</w:t>
            </w:r>
          </w:p>
          <w:p w:rsidR="00000000" w:rsidRPr="00810DAB" w:rsidP="00810DAB">
            <w:pPr>
              <w:pStyle w:val="BodyText"/>
            </w:pPr>
            <w:r w:rsidRPr="00810DAB">
              <w:t>1.3 Identify hazards and risks associated with the observation and identify appropriate controls with the supervisor or team leader</w:t>
            </w:r>
          </w:p>
          <w:p w:rsidR="00000000" w:rsidRPr="00810DAB" w:rsidP="00810DAB">
            <w:pPr>
              <w:pStyle w:val="BodyText"/>
            </w:pPr>
            <w:r w:rsidRPr="00810DAB">
              <w:t>1.4 Identify and confirm agency</w:t>
            </w:r>
            <w:r w:rsidRPr="00810DAB">
              <w:t xml:space="preserve"> protocols and requirements and legislative considerations for the recording of observations</w:t>
            </w:r>
          </w:p>
          <w:p w:rsidR="00000000" w:rsidP="00810DAB">
            <w:pPr>
              <w:pStyle w:val="BodyText"/>
              <w:rPr>
                <w:lang w:val="en-NZ"/>
              </w:rPr>
            </w:pPr>
            <w:r w:rsidRPr="00810DAB">
              <w:t>1.5 Select appropriate equipment for the field observation task, and check for serviceability</w:t>
            </w:r>
          </w:p>
        </w:tc>
      </w:tr>
      <w:tr w:rsidTr="009662E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DAB">
            <w:pPr>
              <w:pStyle w:val="BodyText"/>
              <w:rPr>
                <w:lang w:val="en-NZ"/>
              </w:rPr>
            </w:pPr>
            <w:r w:rsidRPr="00810DAB">
              <w:t>2. Conduct field observations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DAB" w:rsidP="00810DAB">
            <w:pPr>
              <w:pStyle w:val="BodyText"/>
            </w:pPr>
            <w:r w:rsidRPr="00810DAB">
              <w:t>2.1 Select and check fit of required personal protective equipment for observation task</w:t>
            </w:r>
          </w:p>
          <w:p w:rsidR="00000000" w:rsidRPr="00810DAB" w:rsidP="00810DAB">
            <w:pPr>
              <w:pStyle w:val="BodyText"/>
            </w:pPr>
            <w:r w:rsidRPr="00810DAB">
              <w:t>2.2 Use equipment in a manner that ensures recorded observations are accurate and effective for the intended purpose</w:t>
            </w:r>
          </w:p>
          <w:p w:rsidR="00000000" w:rsidRPr="00810DAB" w:rsidP="00810DAB">
            <w:pPr>
              <w:pStyle w:val="BodyText"/>
            </w:pPr>
            <w:r w:rsidRPr="00810DAB">
              <w:t>2.3 Collect sufficient and relevant information fro</w:t>
            </w:r>
            <w:r w:rsidRPr="00810DAB">
              <w:t>m observations of activities to identify any non-compliance</w:t>
            </w:r>
          </w:p>
          <w:p w:rsidR="00000000" w:rsidRPr="00810DAB" w:rsidP="00810DAB">
            <w:pPr>
              <w:pStyle w:val="BodyText"/>
            </w:pPr>
            <w:r w:rsidRPr="00810DAB">
              <w:t>2.4 Record observations according to agency procedures and legislative requirements as required</w:t>
            </w:r>
          </w:p>
          <w:p w:rsidR="00000000" w:rsidRPr="00810DAB" w:rsidP="00810DAB">
            <w:pPr>
              <w:pStyle w:val="BodyText"/>
            </w:pPr>
            <w:r w:rsidRPr="00810DAB">
              <w:t>2.5 Use equipment in a manner that ensures the safety of self and others</w:t>
            </w:r>
          </w:p>
          <w:p w:rsidR="00000000" w:rsidP="00810DAB">
            <w:pPr>
              <w:pStyle w:val="BodyText"/>
              <w:rPr>
                <w:lang w:val="en-NZ"/>
              </w:rPr>
            </w:pPr>
            <w:r w:rsidRPr="00810DAB">
              <w:t xml:space="preserve">2.6 Ensure the security of </w:t>
            </w:r>
            <w:r w:rsidRPr="00810DAB">
              <w:t>equipment at all times</w:t>
            </w:r>
          </w:p>
        </w:tc>
      </w:tr>
      <w:tr w:rsidTr="009662E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DAB">
            <w:pPr>
              <w:pStyle w:val="BodyText"/>
              <w:rPr>
                <w:lang w:val="en-NZ"/>
              </w:rPr>
            </w:pPr>
            <w:r w:rsidRPr="00810DAB">
              <w:t>3. Report on field observations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DAB" w:rsidP="00810DAB">
            <w:pPr>
              <w:pStyle w:val="BodyText"/>
            </w:pPr>
            <w:r w:rsidRPr="00810DAB">
              <w:t xml:space="preserve">3.1 Prepare and collate report identifying any evidence of non-compliance </w:t>
            </w:r>
          </w:p>
          <w:p w:rsidR="00000000" w:rsidRPr="00810DAB" w:rsidP="00810DAB">
            <w:pPr>
              <w:pStyle w:val="BodyText"/>
            </w:pPr>
            <w:r w:rsidRPr="00810DAB">
              <w:t>3.2 Present report according to agency procedures</w:t>
            </w:r>
          </w:p>
          <w:p w:rsidR="00000000" w:rsidRPr="00810DAB" w:rsidP="00810DAB">
            <w:pPr>
              <w:pStyle w:val="BodyText"/>
            </w:pPr>
            <w:r w:rsidRPr="00810DAB">
              <w:t>3.3 Label and file recorded observations securely according to agency proce</w:t>
            </w:r>
            <w:r w:rsidRPr="00810DAB">
              <w:t>dures</w:t>
            </w:r>
          </w:p>
          <w:p w:rsidR="00000000" w:rsidRPr="00810DAB" w:rsidP="00810DAB">
            <w:pPr>
              <w:pStyle w:val="BodyText"/>
            </w:pPr>
            <w:r w:rsidRPr="00810DAB">
              <w:t>3.4 Answer queries arising from the report in a timely manner</w:t>
            </w:r>
          </w:p>
        </w:tc>
      </w:tr>
    </w:tbl>
    <w:p w:rsidR="00000000" w:rsidRPr="00810DAB" w:rsidP="00810DAB">
      <w:pPr>
        <w:pStyle w:val="BodyText"/>
      </w:pPr>
    </w:p>
    <w:p w:rsidR="00000000" w:rsidRPr="00810DAB" w:rsidP="00810DAB">
      <w:pPr>
        <w:pStyle w:val="AllowPageBreak"/>
      </w:pPr>
    </w:p>
    <w:p w:rsidR="00000000" w:rsidRPr="00810DAB" w:rsidP="00810DAB">
      <w:pPr>
        <w:pStyle w:val="Heading1"/>
      </w:pPr>
      <w:bookmarkStart w:id="6" w:name="O_1037501"/>
      <w:bookmarkEnd w:id="6"/>
      <w:r w:rsidRPr="00810DAB">
        <w:t>Foundation Skills</w:t>
      </w:r>
    </w:p>
    <w:p w:rsidR="00000000" w:rsidRPr="009662E5" w:rsidP="009662E5">
      <w:pPr>
        <w:pStyle w:val="BodyText"/>
        <w:rPr>
          <w:i/>
        </w:rPr>
      </w:pPr>
      <w:r w:rsidRPr="009662E5">
        <w:rPr>
          <w:rStyle w:val="Emphasis"/>
        </w:rPr>
        <w:t>This section describes those language, literacy, numeracy and employment skills that are essential for performance in this unit of competency but are</w:t>
      </w:r>
      <w:r w:rsidRPr="009662E5">
        <w:rPr>
          <w:rStyle w:val="Emphasis"/>
        </w:rPr>
        <w:t xml:space="preserve"> not explicit in the performance criteria.</w:t>
      </w:r>
    </w:p>
    <w:tbl>
      <w:tblPr>
        <w:tblW w:w="9520" w:type="dxa"/>
        <w:tblLayout w:type="fixed"/>
        <w:tblCellMar>
          <w:left w:w="62" w:type="dxa"/>
          <w:right w:w="62" w:type="dxa"/>
        </w:tblCellMar>
        <w:tblLook w:val="0000"/>
      </w:tblPr>
      <w:tblGrid>
        <w:gridCol w:w="2580"/>
        <w:gridCol w:w="6940"/>
      </w:tblGrid>
      <w:tr w:rsidTr="00810DA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DAB">
            <w:pPr>
              <w:pStyle w:val="BodyTextBold"/>
              <w:rPr>
                <w:lang w:val="en-NZ"/>
              </w:rPr>
            </w:pPr>
            <w:r w:rsidRPr="00810DA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DAB">
            <w:pPr>
              <w:pStyle w:val="BodyTextBold"/>
              <w:rPr>
                <w:lang w:val="en-NZ"/>
              </w:rPr>
            </w:pPr>
            <w:r w:rsidRPr="00810DAB">
              <w:t>Description</w:t>
            </w:r>
          </w:p>
        </w:tc>
      </w:tr>
      <w:tr w:rsidTr="00810DA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DAB">
            <w:pPr>
              <w:pStyle w:val="BodyText"/>
              <w:rPr>
                <w:lang w:val="en-NZ"/>
              </w:rPr>
            </w:pPr>
            <w:r w:rsidRPr="00810DAB">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DAB" w:rsidP="00810DAB">
            <w:pPr>
              <w:pStyle w:val="ListBullet"/>
            </w:pPr>
            <w:r w:rsidRPr="00810DAB">
              <w:t>Reads and interprets numerical data related to recording equipment</w:t>
            </w:r>
          </w:p>
          <w:p w:rsidR="00000000" w:rsidP="00810DAB">
            <w:pPr>
              <w:pStyle w:val="ListBullet"/>
              <w:rPr>
                <w:lang w:val="en-NZ"/>
              </w:rPr>
            </w:pPr>
            <w:r w:rsidRPr="00810DAB">
              <w:t>Calculates data related to observations</w:t>
            </w:r>
          </w:p>
        </w:tc>
      </w:tr>
      <w:tr w:rsidTr="00810DA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DAB">
            <w:pPr>
              <w:pStyle w:val="BodyText"/>
              <w:rPr>
                <w:lang w:val="en-NZ"/>
              </w:rPr>
            </w:pPr>
            <w:r w:rsidRPr="00810DAB">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DAB" w:rsidP="00810DAB">
            <w:pPr>
              <w:pStyle w:val="ListBullet"/>
            </w:pPr>
            <w:r w:rsidRPr="00810DAB">
              <w:t>Interprets information of the type, quality and quantity necessary to present acceptable evidence in a court of law</w:t>
            </w:r>
          </w:p>
          <w:p w:rsidR="00000000" w:rsidRPr="00810DAB" w:rsidP="00810DAB">
            <w:pPr>
              <w:pStyle w:val="ListBullet"/>
            </w:pPr>
            <w:r w:rsidRPr="00810DAB">
              <w:t>Interprets information relevant to the operation</w:t>
            </w:r>
          </w:p>
          <w:p w:rsidR="00000000" w:rsidP="00810DAB">
            <w:pPr>
              <w:pStyle w:val="ListBullet"/>
              <w:rPr>
                <w:lang w:val="en-NZ"/>
              </w:rPr>
            </w:pPr>
            <w:r w:rsidRPr="00810DAB">
              <w:t>Interprets checklists, schedules, maps and charts</w:t>
            </w:r>
          </w:p>
        </w:tc>
      </w:tr>
      <w:tr w:rsidTr="00810DA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DAB">
            <w:pPr>
              <w:pStyle w:val="BodyText"/>
              <w:rPr>
                <w:lang w:val="en-NZ"/>
              </w:rPr>
            </w:pPr>
            <w:r w:rsidRPr="00810DAB">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DAB" w:rsidP="00810DAB">
            <w:pPr>
              <w:pStyle w:val="ListBullet"/>
            </w:pPr>
            <w:r w:rsidRPr="00810DAB">
              <w:t>Records operational information, data and measurements</w:t>
            </w:r>
          </w:p>
          <w:p w:rsidR="00000000" w:rsidP="00810DAB">
            <w:pPr>
              <w:pStyle w:val="ListBullet"/>
              <w:rPr>
                <w:lang w:val="en-NZ"/>
              </w:rPr>
            </w:pPr>
            <w:r w:rsidRPr="00810DAB">
              <w:t>Completes checklists and takes notes on field observation activities</w:t>
            </w:r>
          </w:p>
        </w:tc>
      </w:tr>
      <w:tr w:rsidTr="00810DA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DAB">
            <w:pPr>
              <w:pStyle w:val="BodyText"/>
              <w:rPr>
                <w:lang w:val="en-NZ"/>
              </w:rPr>
            </w:pPr>
            <w:r w:rsidRPr="00810DAB">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DAB">
            <w:pPr>
              <w:pStyle w:val="ListBullet"/>
              <w:rPr>
                <w:lang w:val="en-NZ"/>
              </w:rPr>
            </w:pPr>
            <w:r w:rsidRPr="00810DAB">
              <w:t>Asks questions to clarify understanding or seek further information</w:t>
            </w:r>
          </w:p>
        </w:tc>
      </w:tr>
      <w:tr w:rsidTr="00810DA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DAB">
            <w:pPr>
              <w:pStyle w:val="BodyText"/>
              <w:rPr>
                <w:lang w:val="en-NZ"/>
              </w:rPr>
            </w:pPr>
            <w:r w:rsidRPr="00810DAB">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DAB" w:rsidP="00810DAB">
            <w:pPr>
              <w:pStyle w:val="ListBullet"/>
            </w:pPr>
            <w:r w:rsidRPr="00810DAB">
              <w:t>Communicates</w:t>
            </w:r>
            <w:r w:rsidRPr="00810DAB">
              <w:t>, exchanges and reports operational task and safety information to relevant personnel</w:t>
            </w:r>
          </w:p>
          <w:p w:rsidR="00000000" w:rsidP="00810DAB">
            <w:pPr>
              <w:pStyle w:val="ListBullet"/>
              <w:rPr>
                <w:lang w:val="en-NZ"/>
              </w:rPr>
            </w:pPr>
            <w:r w:rsidRPr="00810DAB">
              <w:t>Cooperates with others to conduct observation activities</w:t>
            </w:r>
          </w:p>
        </w:tc>
      </w:tr>
      <w:tr w:rsidTr="00810DA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DAB">
            <w:pPr>
              <w:pStyle w:val="BodyText"/>
              <w:rPr>
                <w:lang w:val="en-NZ"/>
              </w:rPr>
            </w:pPr>
            <w:r w:rsidRPr="00810DAB">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DAB" w:rsidP="00810DAB">
            <w:pPr>
              <w:pStyle w:val="ListBullet"/>
            </w:pPr>
            <w:r w:rsidRPr="00810DAB">
              <w:t>Solves familiar and generally predictable problems within workplace guidelines and using expe</w:t>
            </w:r>
            <w:r w:rsidRPr="00810DAB">
              <w:t>rience of past solutions</w:t>
            </w:r>
          </w:p>
          <w:p w:rsidR="00000000" w:rsidRPr="00810DAB" w:rsidP="00810DAB">
            <w:pPr>
              <w:pStyle w:val="ListBullet"/>
            </w:pPr>
            <w:r w:rsidRPr="00810DAB">
              <w:t>Uses two-way communication, surveillance and navigational equipment</w:t>
            </w:r>
          </w:p>
        </w:tc>
      </w:tr>
    </w:tbl>
    <w:p w:rsidR="00000000" w:rsidRPr="00810DAB" w:rsidP="00810DAB">
      <w:pPr>
        <w:pStyle w:val="BodyText"/>
      </w:pPr>
    </w:p>
    <w:p w:rsidR="00000000" w:rsidRPr="00810DAB" w:rsidP="00810DAB">
      <w:pPr>
        <w:pStyle w:val="AllowPageBreak"/>
      </w:pPr>
    </w:p>
    <w:p w:rsidR="00000000" w:rsidRPr="00810DAB" w:rsidP="00810DAB">
      <w:pPr>
        <w:pStyle w:val="Heading1"/>
      </w:pPr>
      <w:bookmarkStart w:id="7" w:name="O_1037503"/>
      <w:bookmarkEnd w:id="7"/>
      <w:r w:rsidRPr="00810DAB">
        <w:t>Unit Mapping Information</w:t>
      </w:r>
    </w:p>
    <w:tbl>
      <w:tblPr>
        <w:tblW w:w="9520" w:type="dxa"/>
        <w:tblLayout w:type="fixed"/>
        <w:tblCellMar>
          <w:left w:w="62" w:type="dxa"/>
          <w:right w:w="62" w:type="dxa"/>
        </w:tblCellMar>
        <w:tblLook w:val="0000"/>
      </w:tblPr>
      <w:tblGrid>
        <w:gridCol w:w="1871"/>
        <w:gridCol w:w="2128"/>
        <w:gridCol w:w="2409"/>
        <w:gridCol w:w="3112"/>
      </w:tblGrid>
      <w:tr w:rsidTr="00810DAB">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DAB">
            <w:pPr>
              <w:pStyle w:val="BodyTextBold"/>
              <w:rPr>
                <w:lang w:val="en-NZ"/>
              </w:rPr>
            </w:pPr>
            <w:r w:rsidRPr="00810DAB">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DAB">
            <w:pPr>
              <w:pStyle w:val="BodyTextBold"/>
              <w:rPr>
                <w:lang w:val="en-NZ"/>
              </w:rPr>
            </w:pPr>
            <w:r w:rsidRPr="00810DAB">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DAB">
            <w:pPr>
              <w:pStyle w:val="BodyTextBold"/>
              <w:rPr>
                <w:lang w:val="en-NZ"/>
              </w:rPr>
            </w:pPr>
            <w:r w:rsidRPr="00810DAB">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DAB">
            <w:pPr>
              <w:pStyle w:val="BodyTextBold"/>
              <w:rPr>
                <w:lang w:val="en-NZ"/>
              </w:rPr>
            </w:pPr>
            <w:r w:rsidRPr="00810DAB">
              <w:t>Equivalence status</w:t>
            </w:r>
          </w:p>
        </w:tc>
      </w:tr>
      <w:tr w:rsidTr="00810DAB">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DAB">
            <w:pPr>
              <w:pStyle w:val="BodyText"/>
              <w:rPr>
                <w:lang w:val="en-NZ"/>
              </w:rPr>
            </w:pPr>
            <w:r w:rsidRPr="00810DAB">
              <w:t>SFICPL202 Conduct field observations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DAB">
            <w:pPr>
              <w:pStyle w:val="BodyText"/>
              <w:rPr>
                <w:lang w:val="en-NZ"/>
              </w:rPr>
            </w:pPr>
            <w:r w:rsidRPr="00810DAB">
              <w:t>SFICOMP202B Conduct field observations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DAB">
            <w:pPr>
              <w:pStyle w:val="BodyText"/>
              <w:rPr>
                <w:lang w:val="en-NZ"/>
              </w:rPr>
            </w:pPr>
            <w:r w:rsidRPr="00810DAB">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DAB" w:rsidP="00810DAB">
            <w:pPr>
              <w:pStyle w:val="BodyText"/>
            </w:pPr>
            <w:r w:rsidRPr="00810DAB">
              <w:t>Equivalent unit</w:t>
            </w:r>
          </w:p>
        </w:tc>
      </w:tr>
    </w:tbl>
    <w:p w:rsidR="00000000" w:rsidRPr="00810DAB" w:rsidP="00810DAB">
      <w:pPr>
        <w:pStyle w:val="BodyText"/>
      </w:pPr>
    </w:p>
    <w:p w:rsidR="00000000" w:rsidRPr="00810DAB" w:rsidP="00810DAB">
      <w:pPr>
        <w:pStyle w:val="AllowPageBreak"/>
      </w:pPr>
    </w:p>
    <w:p w:rsidR="00000000" w:rsidRPr="00810DAB" w:rsidP="00810DAB">
      <w:pPr>
        <w:pStyle w:val="Heading1"/>
      </w:pPr>
      <w:bookmarkStart w:id="8" w:name="O_1037510"/>
      <w:bookmarkEnd w:id="8"/>
      <w:r w:rsidRPr="00810DAB">
        <w:t>Links</w:t>
      </w:r>
    </w:p>
    <w:p w:rsidR="00000000" w:rsidRPr="00810DAB" w:rsidP="009662E5">
      <w:pPr>
        <w:pStyle w:val="BodyText"/>
      </w:pPr>
      <w:r w:rsidRPr="00810DAB">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A73398">
        <w:rPr>
          <w:rStyle w:val="Hyperlink"/>
        </w:rPr>
        <w:t>https://vetnet.gov.au/Pages/TrainingDocs.aspx?q=e31d8c6b-1608-4d77-9f71-9ee749456273</w:t>
      </w:r>
      <w:r>
        <w:fldChar w:fldCharType="end"/>
      </w:r>
    </w:p>
    <w:p w:rsidR="00000000" w:rsidRPr="00810DAB" w:rsidP="00810DAB"/>
    <w:sectPr w:rsidSect="00810D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D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DAB" w:rsidRPr="009662E5" w:rsidP="009662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D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2E5" w:rsidP="00810D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62E5" w:rsidP="00810DA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9662E5" w:rsidP="00810D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D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2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0DAB" w:rsidRPr="009662E5" w:rsidP="009662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D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2E5" w:rsidRPr="002D2AF8" w:rsidP="00810DAB">
    <w:pPr>
      <w:pStyle w:val="Header"/>
      <w:framePr w:wrap="around"/>
    </w:pPr>
    <w:r>
      <w:fldChar w:fldCharType="begin"/>
    </w:r>
    <w:r>
      <w:instrText xml:space="preserve"> TITLE   \* MERGEFORMAT </w:instrText>
    </w:r>
    <w:r>
      <w:fldChar w:fldCharType="separate"/>
    </w:r>
    <w:r>
      <w:t>SFICPL202 Conduct field observations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9662E5" w:rsidP="00810D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8C5C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35E53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D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0DAB"/>
    <w:pPr>
      <w:spacing w:before="360" w:after="60"/>
      <w:outlineLvl w:val="0"/>
    </w:pPr>
    <w:rPr>
      <w:sz w:val="32"/>
    </w:rPr>
  </w:style>
  <w:style w:type="paragraph" w:styleId="Heading2">
    <w:name w:val="heading 2"/>
    <w:basedOn w:val="HeadingBase"/>
    <w:next w:val="BodyText"/>
    <w:link w:val="Heading2Char"/>
    <w:qFormat/>
    <w:rsid w:val="00810DAB"/>
    <w:pPr>
      <w:keepLines/>
      <w:spacing w:before="240" w:after="120"/>
      <w:outlineLvl w:val="1"/>
    </w:pPr>
    <w:rPr>
      <w:sz w:val="28"/>
      <w:szCs w:val="40"/>
    </w:rPr>
  </w:style>
  <w:style w:type="paragraph" w:styleId="Heading3">
    <w:name w:val="heading 3"/>
    <w:basedOn w:val="HeadingBase"/>
    <w:next w:val="BodyText"/>
    <w:link w:val="Heading3Char"/>
    <w:qFormat/>
    <w:rsid w:val="00810DAB"/>
    <w:pPr>
      <w:spacing w:before="180" w:after="120"/>
      <w:outlineLvl w:val="2"/>
    </w:pPr>
    <w:rPr>
      <w:spacing w:val="-10"/>
      <w:kern w:val="32"/>
    </w:rPr>
  </w:style>
  <w:style w:type="paragraph" w:styleId="Heading4">
    <w:name w:val="heading 4"/>
    <w:basedOn w:val="HeadingBase"/>
    <w:next w:val="BodyText"/>
    <w:link w:val="Heading4Char"/>
    <w:qFormat/>
    <w:rsid w:val="00810DAB"/>
    <w:pPr>
      <w:spacing w:before="160" w:after="120"/>
      <w:outlineLvl w:val="3"/>
    </w:pPr>
    <w:rPr>
      <w:sz w:val="22"/>
    </w:rPr>
  </w:style>
  <w:style w:type="paragraph" w:styleId="Heading5">
    <w:name w:val="heading 5"/>
    <w:basedOn w:val="HeadingBase"/>
    <w:next w:val="Normal"/>
    <w:link w:val="Heading5Char"/>
    <w:qFormat/>
    <w:rsid w:val="00810DAB"/>
    <w:pPr>
      <w:spacing w:before="80"/>
      <w:outlineLvl w:val="4"/>
    </w:pPr>
    <w:rPr>
      <w:color w:val="918585"/>
      <w:sz w:val="20"/>
    </w:rPr>
  </w:style>
  <w:style w:type="paragraph" w:styleId="Heading6">
    <w:name w:val="heading 6"/>
    <w:basedOn w:val="HeadingBase"/>
    <w:next w:val="Normal"/>
    <w:link w:val="Heading6Char"/>
    <w:qFormat/>
    <w:rsid w:val="00810DAB"/>
    <w:pPr>
      <w:spacing w:before="60"/>
      <w:outlineLvl w:val="5"/>
    </w:pPr>
    <w:rPr>
      <w:color w:val="918585"/>
      <w:sz w:val="20"/>
    </w:rPr>
  </w:style>
  <w:style w:type="paragraph" w:styleId="Heading7">
    <w:name w:val="heading 7"/>
    <w:basedOn w:val="Normal"/>
    <w:next w:val="Normal"/>
    <w:link w:val="Heading7Char"/>
    <w:qFormat/>
    <w:rsid w:val="00810DAB"/>
    <w:pPr>
      <w:ind w:left="720"/>
      <w:outlineLvl w:val="6"/>
    </w:pPr>
    <w:rPr>
      <w:i/>
    </w:rPr>
  </w:style>
  <w:style w:type="paragraph" w:styleId="Heading8">
    <w:name w:val="heading 8"/>
    <w:basedOn w:val="Normal"/>
    <w:next w:val="Normal"/>
    <w:link w:val="Heading8Char"/>
    <w:qFormat/>
    <w:rsid w:val="00810DAB"/>
    <w:pPr>
      <w:ind w:left="720"/>
      <w:outlineLvl w:val="7"/>
    </w:pPr>
    <w:rPr>
      <w:i/>
    </w:rPr>
  </w:style>
  <w:style w:type="paragraph" w:styleId="Heading9">
    <w:name w:val="heading 9"/>
    <w:basedOn w:val="Normal"/>
    <w:next w:val="Normal"/>
    <w:link w:val="Heading9Char"/>
    <w:qFormat/>
    <w:rsid w:val="00810DAB"/>
    <w:pPr>
      <w:ind w:left="720"/>
      <w:outlineLvl w:val="8"/>
    </w:pPr>
    <w:rPr>
      <w:i/>
    </w:rPr>
  </w:style>
  <w:style w:type="character" w:default="1" w:styleId="DefaultParagraphFont">
    <w:name w:val="Default Paragraph Font"/>
    <w:uiPriority w:val="1"/>
    <w:unhideWhenUsed/>
    <w:rsid w:val="00810D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0DAB"/>
  </w:style>
  <w:style w:type="character" w:customStyle="1" w:styleId="Heading1Char">
    <w:name w:val="Heading 1 Char"/>
    <w:basedOn w:val="DefaultParagraphFont"/>
    <w:link w:val="Heading1"/>
    <w:rsid w:val="00810DAB"/>
    <w:rPr>
      <w:rFonts w:ascii="Times New Roman" w:eastAsia="Times New Roman" w:hAnsi="Times New Roman" w:cs="Times New Roman"/>
      <w:b/>
      <w:sz w:val="32"/>
      <w:szCs w:val="20"/>
      <w:lang w:eastAsia="en-US"/>
    </w:rPr>
  </w:style>
  <w:style w:type="paragraph" w:styleId="BodyText">
    <w:name w:val="Body Text"/>
    <w:basedOn w:val="Normal"/>
    <w:link w:val="BodyTextChar"/>
    <w:rsid w:val="00810D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0DAB"/>
    <w:rPr>
      <w:rFonts w:ascii="Times New Roman" w:eastAsia="Times New Roman" w:hAnsi="Times New Roman" w:cs="Times New Roman"/>
      <w:sz w:val="24"/>
      <w:lang w:eastAsia="en-US"/>
    </w:rPr>
  </w:style>
  <w:style w:type="paragraph" w:styleId="ListBullet">
    <w:name w:val="List Bullet"/>
    <w:basedOn w:val="List"/>
    <w:rsid w:val="00810DAB"/>
    <w:pPr>
      <w:numPr>
        <w:numId w:val="11"/>
      </w:numPr>
      <w:tabs>
        <w:tab w:val="clear" w:pos="340"/>
      </w:tabs>
      <w:spacing w:before="40" w:after="40"/>
    </w:pPr>
  </w:style>
  <w:style w:type="character" w:styleId="Emphasis">
    <w:name w:val="Emphasis"/>
    <w:basedOn w:val="DefaultParagraphFont"/>
    <w:qFormat/>
    <w:rsid w:val="00810DAB"/>
    <w:rPr>
      <w:i/>
    </w:rPr>
  </w:style>
  <w:style w:type="paragraph" w:customStyle="1" w:styleId="SuperHeading">
    <w:name w:val="SuperHeading"/>
    <w:basedOn w:val="Normal"/>
    <w:rsid w:val="00810DAB"/>
    <w:pPr>
      <w:spacing w:before="240" w:after="120"/>
      <w:outlineLvl w:val="0"/>
    </w:pPr>
    <w:rPr>
      <w:rFonts w:ascii="Times New Roman" w:hAnsi="Times New Roman"/>
      <w:b/>
      <w:sz w:val="32"/>
    </w:rPr>
  </w:style>
  <w:style w:type="paragraph" w:customStyle="1" w:styleId="AllowPageBreak">
    <w:name w:val="AllowPageBreak"/>
    <w:rsid w:val="00810DA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10DAB"/>
    <w:rPr>
      <w:b/>
    </w:rPr>
  </w:style>
  <w:style w:type="character" w:customStyle="1" w:styleId="Heading2Char">
    <w:name w:val="Heading 2 Char"/>
    <w:basedOn w:val="DefaultParagraphFont"/>
    <w:link w:val="Heading2"/>
    <w:rsid w:val="00810D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0D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0D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0D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0D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0D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0D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0DAB"/>
    <w:rPr>
      <w:rFonts w:ascii="Courier New" w:eastAsia="Times New Roman" w:hAnsi="Courier New" w:cs="Times New Roman"/>
      <w:i/>
      <w:szCs w:val="20"/>
      <w:lang w:eastAsia="en-US"/>
    </w:rPr>
  </w:style>
  <w:style w:type="paragraph" w:customStyle="1" w:styleId="HeadingBase">
    <w:name w:val="Heading Base"/>
    <w:rsid w:val="00810D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0DAB"/>
    <w:pPr>
      <w:tabs>
        <w:tab w:val="right" w:leader="dot" w:pos="9072"/>
      </w:tabs>
      <w:ind w:left="567"/>
    </w:pPr>
    <w:rPr>
      <w:szCs w:val="22"/>
    </w:rPr>
  </w:style>
  <w:style w:type="paragraph" w:customStyle="1" w:styleId="TOCBase">
    <w:name w:val="TOC Base"/>
    <w:rsid w:val="00810D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0DAB"/>
    <w:pPr>
      <w:tabs>
        <w:tab w:val="right" w:leader="dot" w:pos="9072"/>
      </w:tabs>
      <w:spacing w:before="40" w:after="40"/>
      <w:ind w:left="284"/>
    </w:pPr>
    <w:rPr>
      <w:rFonts w:ascii="Times New Roman" w:hAnsi="Times New Roman"/>
    </w:rPr>
  </w:style>
  <w:style w:type="paragraph" w:styleId="TOC1">
    <w:name w:val="toc 1"/>
    <w:basedOn w:val="TOCBase"/>
    <w:next w:val="Normal"/>
    <w:rsid w:val="00810D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0D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0DAB"/>
    <w:rPr>
      <w:rFonts w:ascii="Times New Roman" w:eastAsia="Times New Roman" w:hAnsi="Times New Roman" w:cs="Times New Roman"/>
      <w:sz w:val="16"/>
      <w:lang w:eastAsia="en-US"/>
    </w:rPr>
  </w:style>
  <w:style w:type="paragraph" w:styleId="Title">
    <w:name w:val="Title"/>
    <w:basedOn w:val="HeadingBase"/>
    <w:link w:val="TitleChar"/>
    <w:qFormat/>
    <w:rsid w:val="00810DAB"/>
    <w:pPr>
      <w:spacing w:before="5040"/>
      <w:jc w:val="center"/>
    </w:pPr>
    <w:rPr>
      <w:sz w:val="48"/>
      <w:szCs w:val="72"/>
      <w:lang w:val="en-US"/>
    </w:rPr>
  </w:style>
  <w:style w:type="character" w:customStyle="1" w:styleId="TitleChar">
    <w:name w:val="Title Char"/>
    <w:basedOn w:val="DefaultParagraphFont"/>
    <w:link w:val="Title"/>
    <w:rsid w:val="00810D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0DAB"/>
    <w:pPr>
      <w:tabs>
        <w:tab w:val="left" w:pos="3600"/>
        <w:tab w:val="left" w:pos="3958"/>
      </w:tabs>
    </w:pPr>
  </w:style>
  <w:style w:type="paragraph" w:styleId="List">
    <w:name w:val="List"/>
    <w:basedOn w:val="BodyText"/>
    <w:next w:val="BodyText"/>
    <w:rsid w:val="00810DAB"/>
    <w:pPr>
      <w:tabs>
        <w:tab w:val="left" w:pos="340"/>
      </w:tabs>
      <w:spacing w:before="60" w:after="60"/>
      <w:ind w:left="340" w:hanging="340"/>
    </w:pPr>
  </w:style>
  <w:style w:type="paragraph" w:customStyle="1" w:styleId="Note">
    <w:name w:val="Note"/>
    <w:basedOn w:val="BodyText"/>
    <w:rsid w:val="00810DA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10DAB"/>
    <w:rPr>
      <w:b/>
      <w:spacing w:val="0"/>
    </w:rPr>
  </w:style>
  <w:style w:type="paragraph" w:customStyle="1" w:styleId="SuperTitle">
    <w:name w:val="SuperTitle"/>
    <w:basedOn w:val="Title"/>
    <w:rsid w:val="00810DAB"/>
    <w:pPr>
      <w:framePr w:wrap="auto" w:hAnchor="text" w:y="6049"/>
    </w:pPr>
    <w:rPr>
      <w:color w:val="000000"/>
      <w:sz w:val="40"/>
    </w:rPr>
  </w:style>
  <w:style w:type="paragraph" w:customStyle="1" w:styleId="TOCTitle">
    <w:name w:val="TOCTitle"/>
    <w:basedOn w:val="Heading1"/>
    <w:rsid w:val="00810DAB"/>
    <w:pPr>
      <w:spacing w:after="240"/>
      <w:jc w:val="center"/>
      <w:outlineLvl w:val="9"/>
    </w:pPr>
    <w:rPr>
      <w:caps/>
    </w:rPr>
  </w:style>
  <w:style w:type="paragraph" w:customStyle="1" w:styleId="Version">
    <w:name w:val="Version"/>
    <w:rsid w:val="00810D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0DAB"/>
    <w:pPr>
      <w:numPr>
        <w:numId w:val="12"/>
      </w:numPr>
      <w:tabs>
        <w:tab w:val="clear" w:pos="680"/>
      </w:tabs>
    </w:pPr>
  </w:style>
  <w:style w:type="paragraph" w:styleId="Index1">
    <w:name w:val="index 1"/>
    <w:basedOn w:val="Normal"/>
    <w:next w:val="Normal"/>
    <w:semiHidden/>
    <w:rsid w:val="00810DAB"/>
    <w:pPr>
      <w:keepNext w:val="0"/>
      <w:tabs>
        <w:tab w:val="right" w:pos="4176"/>
      </w:tabs>
      <w:ind w:left="198" w:hanging="198"/>
    </w:pPr>
    <w:rPr>
      <w:rFonts w:ascii="Garamond" w:hAnsi="Garamond"/>
    </w:rPr>
  </w:style>
  <w:style w:type="paragraph" w:styleId="IndexHeading">
    <w:name w:val="index heading"/>
    <w:basedOn w:val="Normal"/>
    <w:next w:val="Index1"/>
    <w:semiHidden/>
    <w:rsid w:val="00810DAB"/>
    <w:pPr>
      <w:spacing w:before="120" w:after="120"/>
    </w:pPr>
    <w:rPr>
      <w:rFonts w:ascii="Arial" w:hAnsi="Arial"/>
      <w:b/>
      <w:color w:val="918585"/>
      <w:sz w:val="24"/>
    </w:rPr>
  </w:style>
  <w:style w:type="paragraph" w:styleId="Header">
    <w:name w:val="header"/>
    <w:basedOn w:val="Normal"/>
    <w:link w:val="HeaderChar"/>
    <w:rsid w:val="00810D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0DAB"/>
    <w:rPr>
      <w:rFonts w:ascii="Times New Roman" w:eastAsia="Times New Roman" w:hAnsi="Times New Roman" w:cs="Times New Roman"/>
      <w:sz w:val="16"/>
      <w:szCs w:val="20"/>
      <w:lang w:val="en-GB" w:eastAsia="en-US"/>
    </w:rPr>
  </w:style>
  <w:style w:type="paragraph" w:customStyle="1" w:styleId="Chapter">
    <w:name w:val="Chapter"/>
    <w:basedOn w:val="Normal"/>
    <w:rsid w:val="00810DAB"/>
    <w:pPr>
      <w:spacing w:before="240"/>
    </w:pPr>
    <w:rPr>
      <w:rFonts w:ascii="Times New Roman" w:hAnsi="Times New Roman"/>
      <w:smallCaps/>
      <w:spacing w:val="80"/>
      <w:sz w:val="28"/>
    </w:rPr>
  </w:style>
  <w:style w:type="paragraph" w:customStyle="1" w:styleId="InChapter">
    <w:name w:val="InChapter"/>
    <w:basedOn w:val="Heading3"/>
    <w:rsid w:val="00810DAB"/>
    <w:pPr>
      <w:spacing w:after="240"/>
      <w:outlineLvl w:val="9"/>
    </w:pPr>
    <w:rPr>
      <w:noProof/>
    </w:rPr>
  </w:style>
  <w:style w:type="paragraph" w:styleId="Index2">
    <w:name w:val="index 2"/>
    <w:basedOn w:val="Normal"/>
    <w:next w:val="Normal"/>
    <w:semiHidden/>
    <w:rsid w:val="00810DAB"/>
    <w:pPr>
      <w:tabs>
        <w:tab w:val="right" w:pos="4176"/>
      </w:tabs>
      <w:ind w:left="568" w:hanging="284"/>
    </w:pPr>
    <w:rPr>
      <w:rFonts w:ascii="Garamond" w:hAnsi="Garamond"/>
    </w:rPr>
  </w:style>
  <w:style w:type="paragraph" w:customStyle="1" w:styleId="Byline">
    <w:name w:val="Byline"/>
    <w:rsid w:val="00810D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0DAB"/>
    <w:pPr>
      <w:tabs>
        <w:tab w:val="clear" w:pos="3600"/>
        <w:tab w:val="clear" w:pos="3958"/>
      </w:tabs>
      <w:jc w:val="right"/>
    </w:pPr>
  </w:style>
  <w:style w:type="paragraph" w:styleId="Caption">
    <w:name w:val="caption"/>
    <w:basedOn w:val="BodyText"/>
    <w:next w:val="Normal"/>
    <w:qFormat/>
    <w:rsid w:val="00810DAB"/>
    <w:pPr>
      <w:framePr w:w="2268" w:hSpace="181" w:vSpace="181" w:wrap="around" w:vAnchor="text" w:hAnchor="page" w:x="1135" w:y="285" w:anchorLock="1"/>
    </w:pPr>
    <w:rPr>
      <w:i/>
    </w:rPr>
  </w:style>
  <w:style w:type="paragraph" w:customStyle="1" w:styleId="MiniTOCTitle">
    <w:name w:val="MiniTOCTitle"/>
    <w:basedOn w:val="Heading4"/>
    <w:rsid w:val="00810DAB"/>
    <w:pPr>
      <w:spacing w:before="240"/>
      <w:outlineLvl w:val="9"/>
    </w:pPr>
    <w:rPr>
      <w:noProof/>
      <w:sz w:val="24"/>
    </w:rPr>
  </w:style>
  <w:style w:type="paragraph" w:customStyle="1" w:styleId="MiniTOCItem">
    <w:name w:val="MiniTOCItem"/>
    <w:basedOn w:val="ListBullet"/>
    <w:rsid w:val="00810DAB"/>
    <w:pPr>
      <w:numPr>
        <w:numId w:val="0"/>
      </w:numPr>
      <w:tabs>
        <w:tab w:val="right" w:leader="dot" w:pos="6521"/>
      </w:tabs>
      <w:spacing w:before="0" w:after="0"/>
    </w:pPr>
  </w:style>
  <w:style w:type="paragraph" w:customStyle="1" w:styleId="TOFTitle">
    <w:name w:val="TOFTitle"/>
    <w:basedOn w:val="TOCTitle"/>
    <w:rsid w:val="00810DAB"/>
  </w:style>
  <w:style w:type="paragraph" w:styleId="TableofFigures">
    <w:name w:val="table of figures"/>
    <w:basedOn w:val="Normal"/>
    <w:next w:val="Normal"/>
    <w:semiHidden/>
    <w:rsid w:val="00810DAB"/>
    <w:pPr>
      <w:tabs>
        <w:tab w:val="right" w:leader="dot" w:pos="9072"/>
      </w:tabs>
      <w:ind w:left="970" w:hanging="403"/>
    </w:pPr>
    <w:rPr>
      <w:rFonts w:ascii="Times New Roman" w:hAnsi="Times New Roman"/>
      <w:b/>
    </w:rPr>
  </w:style>
  <w:style w:type="paragraph" w:styleId="ListNumber">
    <w:name w:val="List Number"/>
    <w:basedOn w:val="List"/>
    <w:rsid w:val="00810DAB"/>
    <w:pPr>
      <w:numPr>
        <w:numId w:val="14"/>
      </w:numPr>
      <w:tabs>
        <w:tab w:val="clear" w:pos="340"/>
      </w:tabs>
    </w:pPr>
  </w:style>
  <w:style w:type="character" w:customStyle="1" w:styleId="WingdingSymbols">
    <w:name w:val="Wingding Symbols"/>
    <w:rsid w:val="00810DAB"/>
    <w:rPr>
      <w:rFonts w:ascii="Wingdings" w:hAnsi="Wingdings"/>
    </w:rPr>
  </w:style>
  <w:style w:type="paragraph" w:customStyle="1" w:styleId="TableHeading">
    <w:name w:val="Table Heading"/>
    <w:basedOn w:val="HeadingBase"/>
    <w:rsid w:val="00810DAB"/>
    <w:pPr>
      <w:keepLines/>
      <w:pBdr>
        <w:bottom w:val="single" w:sz="6" w:space="1" w:color="918585"/>
      </w:pBdr>
      <w:spacing w:before="240"/>
    </w:pPr>
  </w:style>
  <w:style w:type="character" w:customStyle="1" w:styleId="HotSpot">
    <w:name w:val="HotSpot"/>
    <w:rsid w:val="00810DAB"/>
    <w:rPr>
      <w:color w:val="0033CC"/>
      <w:u w:val="none"/>
    </w:rPr>
  </w:style>
  <w:style w:type="paragraph" w:customStyle="1" w:styleId="BodyTextRight">
    <w:name w:val="Body Text Right"/>
    <w:basedOn w:val="BodyText"/>
    <w:rsid w:val="00810DAB"/>
    <w:pPr>
      <w:spacing w:before="0" w:after="0"/>
      <w:jc w:val="right"/>
    </w:pPr>
  </w:style>
  <w:style w:type="paragraph" w:styleId="Index3">
    <w:name w:val="index 3"/>
    <w:basedOn w:val="ListNumber2"/>
    <w:next w:val="Normal"/>
    <w:semiHidden/>
    <w:rsid w:val="00810DAB"/>
    <w:pPr>
      <w:numPr>
        <w:numId w:val="0"/>
      </w:numPr>
      <w:tabs>
        <w:tab w:val="right" w:leader="dot" w:pos="4176"/>
      </w:tabs>
    </w:pPr>
  </w:style>
  <w:style w:type="paragraph" w:styleId="ListNumber2">
    <w:name w:val="List Number 2"/>
    <w:basedOn w:val="List2"/>
    <w:rsid w:val="00810DAB"/>
    <w:pPr>
      <w:numPr>
        <w:numId w:val="9"/>
      </w:numPr>
      <w:tabs>
        <w:tab w:val="clear" w:pos="1060"/>
      </w:tabs>
    </w:pPr>
  </w:style>
  <w:style w:type="paragraph" w:customStyle="1" w:styleId="MarginNote">
    <w:name w:val="Margin Note"/>
    <w:basedOn w:val="BodyText"/>
    <w:rsid w:val="00810D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0D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0D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0DAB"/>
    <w:rPr>
      <w:sz w:val="32"/>
    </w:rPr>
  </w:style>
  <w:style w:type="paragraph" w:customStyle="1" w:styleId="HeadingProcedure">
    <w:name w:val="Heading Procedure"/>
    <w:basedOn w:val="HeadingBase"/>
    <w:next w:val="Normal"/>
    <w:rsid w:val="00810DAB"/>
    <w:pPr>
      <w:tabs>
        <w:tab w:val="left" w:pos="0"/>
      </w:tabs>
      <w:spacing w:before="120" w:after="60"/>
    </w:pPr>
    <w:rPr>
      <w:i/>
      <w:color w:val="918585"/>
      <w:sz w:val="22"/>
    </w:rPr>
  </w:style>
  <w:style w:type="paragraph" w:customStyle="1" w:styleId="TableBodyText">
    <w:name w:val="Table Body Text"/>
    <w:basedOn w:val="BodyText"/>
    <w:rsid w:val="00810DAB"/>
    <w:pPr>
      <w:spacing w:before="60" w:after="60"/>
    </w:pPr>
  </w:style>
  <w:style w:type="paragraph" w:styleId="ListContinue">
    <w:name w:val="List Continue"/>
    <w:basedOn w:val="List"/>
    <w:rsid w:val="00810DAB"/>
    <w:pPr>
      <w:ind w:firstLine="0"/>
    </w:pPr>
  </w:style>
  <w:style w:type="paragraph" w:customStyle="1" w:styleId="ListNote">
    <w:name w:val="List Note"/>
    <w:basedOn w:val="List"/>
    <w:rsid w:val="00810DAB"/>
    <w:pPr>
      <w:pBdr>
        <w:top w:val="single" w:sz="6" w:space="2" w:color="918585"/>
        <w:bottom w:val="single" w:sz="6" w:space="2" w:color="918585"/>
      </w:pBdr>
      <w:tabs>
        <w:tab w:val="left" w:pos="1021"/>
      </w:tabs>
      <w:ind w:firstLine="0"/>
    </w:pPr>
  </w:style>
  <w:style w:type="paragraph" w:customStyle="1" w:styleId="Warning">
    <w:name w:val="Warning"/>
    <w:basedOn w:val="BodyText"/>
    <w:rsid w:val="00810DAB"/>
    <w:pPr>
      <w:shd w:val="clear" w:color="auto" w:fill="D9D9D9"/>
      <w:tabs>
        <w:tab w:val="left" w:pos="992"/>
      </w:tabs>
      <w:ind w:left="119" w:right="119"/>
    </w:pPr>
    <w:rPr>
      <w:sz w:val="20"/>
    </w:rPr>
  </w:style>
  <w:style w:type="paragraph" w:customStyle="1" w:styleId="MarginIcons">
    <w:name w:val="Margin Icons"/>
    <w:basedOn w:val="BodyText"/>
    <w:rsid w:val="00810D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0DAB"/>
    <w:rPr>
      <w:rFonts w:ascii="Courier New" w:hAnsi="Courier New"/>
    </w:rPr>
  </w:style>
  <w:style w:type="paragraph" w:customStyle="1" w:styleId="NoteBullet">
    <w:name w:val="Note Bullet"/>
    <w:basedOn w:val="Note"/>
    <w:rsid w:val="00810DAB"/>
    <w:pPr>
      <w:tabs>
        <w:tab w:val="clear" w:pos="680"/>
      </w:tabs>
      <w:spacing w:before="60" w:after="60"/>
    </w:pPr>
  </w:style>
  <w:style w:type="paragraph" w:customStyle="1" w:styleId="SubHeading2">
    <w:name w:val="SubHeading2"/>
    <w:basedOn w:val="HeadingBase"/>
    <w:rsid w:val="00810DAB"/>
    <w:pPr>
      <w:spacing w:before="240" w:after="60"/>
    </w:pPr>
    <w:rPr>
      <w:sz w:val="20"/>
    </w:rPr>
  </w:style>
  <w:style w:type="paragraph" w:customStyle="1" w:styleId="SubHeading1">
    <w:name w:val="SubHeading1"/>
    <w:basedOn w:val="HeadingBase"/>
    <w:rsid w:val="00810DAB"/>
    <w:pPr>
      <w:spacing w:before="240" w:after="60"/>
    </w:pPr>
    <w:rPr>
      <w:color w:val="918585"/>
      <w:sz w:val="22"/>
    </w:rPr>
  </w:style>
  <w:style w:type="paragraph" w:customStyle="1" w:styleId="SideHeading">
    <w:name w:val="Side Heading"/>
    <w:basedOn w:val="HeadingBase"/>
    <w:rsid w:val="00810D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0DAB"/>
    <w:pPr>
      <w:numPr>
        <w:numId w:val="10"/>
      </w:numPr>
    </w:pPr>
  </w:style>
  <w:style w:type="paragraph" w:styleId="PlainText">
    <w:name w:val="Plain Text"/>
    <w:basedOn w:val="Normal"/>
    <w:link w:val="PlainTextChar"/>
    <w:rsid w:val="00810DAB"/>
    <w:rPr>
      <w:sz w:val="20"/>
    </w:rPr>
  </w:style>
  <w:style w:type="character" w:customStyle="1" w:styleId="PlainTextChar">
    <w:name w:val="Plain Text Char"/>
    <w:basedOn w:val="DefaultParagraphFont"/>
    <w:link w:val="PlainText"/>
    <w:rsid w:val="00810DAB"/>
    <w:rPr>
      <w:rFonts w:ascii="Courier New" w:eastAsia="Times New Roman" w:hAnsi="Courier New" w:cs="Times New Roman"/>
      <w:sz w:val="20"/>
      <w:szCs w:val="20"/>
      <w:lang w:eastAsia="en-US"/>
    </w:rPr>
  </w:style>
  <w:style w:type="character" w:customStyle="1" w:styleId="MenuOption">
    <w:name w:val="Menu Option"/>
    <w:basedOn w:val="DefaultParagraphFont"/>
    <w:rsid w:val="00810DAB"/>
    <w:rPr>
      <w:b/>
      <w:smallCaps/>
    </w:rPr>
  </w:style>
  <w:style w:type="paragraph" w:customStyle="1" w:styleId="TableListNumber">
    <w:name w:val="Table List Number"/>
    <w:basedOn w:val="ListNumber"/>
    <w:rsid w:val="00810DAB"/>
    <w:pPr>
      <w:numPr>
        <w:numId w:val="0"/>
      </w:numPr>
    </w:pPr>
  </w:style>
  <w:style w:type="paragraph" w:styleId="TOC4">
    <w:name w:val="toc 4"/>
    <w:basedOn w:val="TOCBase"/>
    <w:next w:val="Normal"/>
    <w:semiHidden/>
    <w:rsid w:val="00810DAB"/>
    <w:pPr>
      <w:tabs>
        <w:tab w:val="right" w:leader="dot" w:pos="9071"/>
      </w:tabs>
      <w:ind w:left="1701"/>
    </w:pPr>
  </w:style>
  <w:style w:type="paragraph" w:customStyle="1" w:styleId="ListAlpha">
    <w:name w:val="List Alpha"/>
    <w:basedOn w:val="List"/>
    <w:rsid w:val="00810DAB"/>
    <w:pPr>
      <w:numPr>
        <w:numId w:val="8"/>
      </w:numPr>
    </w:pPr>
  </w:style>
  <w:style w:type="paragraph" w:customStyle="1" w:styleId="ListAlpha2">
    <w:name w:val="List Alpha 2"/>
    <w:basedOn w:val="List2"/>
    <w:rsid w:val="00810DAB"/>
    <w:pPr>
      <w:numPr>
        <w:numId w:val="7"/>
      </w:numPr>
    </w:pPr>
  </w:style>
  <w:style w:type="paragraph" w:styleId="List2">
    <w:name w:val="List 2"/>
    <w:basedOn w:val="BodyText"/>
    <w:rsid w:val="00810DAB"/>
    <w:pPr>
      <w:tabs>
        <w:tab w:val="left" w:pos="680"/>
      </w:tabs>
      <w:spacing w:before="60" w:after="60"/>
      <w:ind w:left="680" w:hanging="340"/>
    </w:pPr>
  </w:style>
  <w:style w:type="paragraph" w:styleId="List3">
    <w:name w:val="List 3"/>
    <w:basedOn w:val="BodyText"/>
    <w:rsid w:val="00810DAB"/>
    <w:pPr>
      <w:tabs>
        <w:tab w:val="left" w:pos="1021"/>
      </w:tabs>
      <w:spacing w:before="60" w:after="60"/>
      <w:ind w:left="1020" w:hanging="340"/>
    </w:pPr>
  </w:style>
  <w:style w:type="paragraph" w:styleId="List4">
    <w:name w:val="List 4"/>
    <w:basedOn w:val="BodyText"/>
    <w:rsid w:val="00810DAB"/>
    <w:pPr>
      <w:tabs>
        <w:tab w:val="left" w:pos="1361"/>
      </w:tabs>
      <w:spacing w:before="60" w:after="60"/>
      <w:ind w:left="1361" w:hanging="340"/>
    </w:pPr>
  </w:style>
  <w:style w:type="paragraph" w:styleId="List5">
    <w:name w:val="List 5"/>
    <w:basedOn w:val="BodyText"/>
    <w:rsid w:val="00810DAB"/>
    <w:pPr>
      <w:tabs>
        <w:tab w:val="left" w:pos="1701"/>
      </w:tabs>
      <w:spacing w:before="60" w:after="60"/>
      <w:ind w:left="1701" w:hanging="340"/>
    </w:pPr>
  </w:style>
  <w:style w:type="paragraph" w:styleId="ListBullet3">
    <w:name w:val="List Bullet 3"/>
    <w:basedOn w:val="List3"/>
    <w:rsid w:val="00810DAB"/>
    <w:pPr>
      <w:numPr>
        <w:numId w:val="13"/>
      </w:numPr>
      <w:tabs>
        <w:tab w:val="clear" w:pos="1021"/>
      </w:tabs>
      <w:ind w:left="1037" w:hanging="357"/>
    </w:pPr>
  </w:style>
  <w:style w:type="paragraph" w:styleId="ListBullet4">
    <w:name w:val="List Bullet 4"/>
    <w:basedOn w:val="List4"/>
    <w:rsid w:val="00810DAB"/>
    <w:pPr>
      <w:numPr>
        <w:numId w:val="2"/>
      </w:numPr>
      <w:tabs>
        <w:tab w:val="clear" w:pos="1361"/>
      </w:tabs>
    </w:pPr>
  </w:style>
  <w:style w:type="paragraph" w:styleId="ListBullet5">
    <w:name w:val="List Bullet 5"/>
    <w:basedOn w:val="List5"/>
    <w:rsid w:val="00810DAB"/>
    <w:pPr>
      <w:numPr>
        <w:numId w:val="3"/>
      </w:numPr>
    </w:pPr>
  </w:style>
  <w:style w:type="paragraph" w:styleId="ListContinue2">
    <w:name w:val="List Continue 2"/>
    <w:basedOn w:val="List2"/>
    <w:rsid w:val="00810DAB"/>
    <w:pPr>
      <w:ind w:firstLine="0"/>
    </w:pPr>
  </w:style>
  <w:style w:type="paragraph" w:styleId="ListContinue3">
    <w:name w:val="List Continue 3"/>
    <w:basedOn w:val="List3"/>
    <w:rsid w:val="00810DAB"/>
    <w:pPr>
      <w:ind w:left="1021" w:firstLine="0"/>
    </w:pPr>
  </w:style>
  <w:style w:type="paragraph" w:styleId="ListContinue4">
    <w:name w:val="List Continue 4"/>
    <w:basedOn w:val="List4"/>
    <w:rsid w:val="00810DAB"/>
    <w:pPr>
      <w:ind w:firstLine="0"/>
    </w:pPr>
  </w:style>
  <w:style w:type="paragraph" w:styleId="ListContinue5">
    <w:name w:val="List Continue 5"/>
    <w:basedOn w:val="List5"/>
    <w:rsid w:val="00810DAB"/>
    <w:pPr>
      <w:ind w:firstLine="0"/>
    </w:pPr>
  </w:style>
  <w:style w:type="paragraph" w:styleId="ListNumber3">
    <w:name w:val="List Number 3"/>
    <w:basedOn w:val="List3"/>
    <w:rsid w:val="00810DAB"/>
    <w:pPr>
      <w:numPr>
        <w:numId w:val="4"/>
      </w:numPr>
    </w:pPr>
  </w:style>
  <w:style w:type="paragraph" w:styleId="ListNumber4">
    <w:name w:val="List Number 4"/>
    <w:basedOn w:val="List4"/>
    <w:rsid w:val="00810DAB"/>
    <w:pPr>
      <w:numPr>
        <w:numId w:val="5"/>
      </w:numPr>
    </w:pPr>
  </w:style>
  <w:style w:type="paragraph" w:styleId="ListNumber5">
    <w:name w:val="List Number 5"/>
    <w:basedOn w:val="List5"/>
    <w:rsid w:val="00810DAB"/>
    <w:pPr>
      <w:numPr>
        <w:numId w:val="6"/>
      </w:numPr>
    </w:pPr>
  </w:style>
  <w:style w:type="paragraph" w:styleId="BlockText">
    <w:name w:val="Block Text"/>
    <w:basedOn w:val="Normal"/>
    <w:rsid w:val="00810DAB"/>
    <w:pPr>
      <w:spacing w:after="120"/>
      <w:ind w:left="1440" w:right="1440"/>
    </w:pPr>
  </w:style>
  <w:style w:type="character" w:customStyle="1" w:styleId="Subscript">
    <w:name w:val="Subscript"/>
    <w:basedOn w:val="DefaultParagraphFont"/>
    <w:rsid w:val="00810DAB"/>
    <w:rPr>
      <w:sz w:val="16"/>
      <w:vertAlign w:val="subscript"/>
    </w:rPr>
  </w:style>
  <w:style w:type="character" w:customStyle="1" w:styleId="Superscript">
    <w:name w:val="Superscript"/>
    <w:basedOn w:val="DefaultParagraphFont"/>
    <w:rsid w:val="00810DAB"/>
    <w:rPr>
      <w:sz w:val="16"/>
      <w:vertAlign w:val="superscript"/>
    </w:rPr>
  </w:style>
  <w:style w:type="character" w:customStyle="1" w:styleId="Symbols">
    <w:name w:val="Symbols"/>
    <w:basedOn w:val="DefaultParagraphFont"/>
    <w:rsid w:val="00810DAB"/>
    <w:rPr>
      <w:rFonts w:ascii="Symbol" w:hAnsi="Symbol"/>
    </w:rPr>
  </w:style>
  <w:style w:type="character" w:customStyle="1" w:styleId="MenuOptions">
    <w:name w:val="Menu Options"/>
    <w:basedOn w:val="DefaultParagraphFont"/>
    <w:rsid w:val="00810DAB"/>
    <w:rPr>
      <w:rFonts w:ascii="Arial Narrow" w:hAnsi="Arial Narrow"/>
      <w:smallCaps/>
    </w:rPr>
  </w:style>
  <w:style w:type="character" w:customStyle="1" w:styleId="Buttons">
    <w:name w:val="Buttons"/>
    <w:basedOn w:val="DefaultParagraphFont"/>
    <w:rsid w:val="00810DAB"/>
    <w:rPr>
      <w:b/>
    </w:rPr>
  </w:style>
  <w:style w:type="character" w:customStyle="1" w:styleId="Underlined">
    <w:name w:val="Underlined"/>
    <w:basedOn w:val="DefaultParagraphFont"/>
    <w:rsid w:val="00810DAB"/>
    <w:rPr>
      <w:u w:val="single"/>
    </w:rPr>
  </w:style>
  <w:style w:type="paragraph" w:customStyle="1" w:styleId="TableBodyTextRight">
    <w:name w:val="Table Body Text Right"/>
    <w:basedOn w:val="TableBodyText"/>
    <w:rsid w:val="00810DAB"/>
    <w:pPr>
      <w:widowControl w:val="0"/>
      <w:autoSpaceDE w:val="0"/>
      <w:autoSpaceDN w:val="0"/>
      <w:adjustRightInd w:val="0"/>
      <w:jc w:val="right"/>
    </w:pPr>
    <w:rPr>
      <w:rFonts w:cs="Arial"/>
      <w:szCs w:val="18"/>
    </w:rPr>
  </w:style>
  <w:style w:type="paragraph" w:customStyle="1" w:styleId="CopyrightText">
    <w:name w:val="Copyright Text"/>
    <w:basedOn w:val="BodyText"/>
    <w:rsid w:val="00810DAB"/>
    <w:rPr>
      <w:sz w:val="18"/>
    </w:rPr>
  </w:style>
  <w:style w:type="paragraph" w:customStyle="1" w:styleId="BodySmallRight">
    <w:name w:val="Body Small Right"/>
    <w:basedOn w:val="BodyTextRight"/>
    <w:rsid w:val="00810DAB"/>
    <w:rPr>
      <w:sz w:val="18"/>
      <w:szCs w:val="18"/>
    </w:rPr>
  </w:style>
  <w:style w:type="paragraph" w:customStyle="1" w:styleId="MarginEdition">
    <w:name w:val="Margin Edition"/>
    <w:basedOn w:val="MarginNote"/>
    <w:rsid w:val="00810DAB"/>
    <w:pPr>
      <w:spacing w:before="0" w:after="0"/>
    </w:pPr>
    <w:rPr>
      <w:rFonts w:ascii="Times New Roman" w:hAnsi="Times New Roman"/>
      <w:color w:val="999999"/>
    </w:rPr>
  </w:style>
  <w:style w:type="paragraph" w:customStyle="1" w:styleId="Spacer">
    <w:name w:val="Spacer"/>
    <w:basedOn w:val="Normal"/>
    <w:rsid w:val="00810DAB"/>
    <w:rPr>
      <w:sz w:val="2"/>
      <w:szCs w:val="2"/>
    </w:rPr>
  </w:style>
  <w:style w:type="character" w:customStyle="1" w:styleId="Small">
    <w:name w:val="Small"/>
    <w:basedOn w:val="DefaultParagraphFont"/>
    <w:rsid w:val="00810DAB"/>
    <w:rPr>
      <w:sz w:val="16"/>
    </w:rPr>
  </w:style>
  <w:style w:type="paragraph" w:customStyle="1" w:styleId="WideTable">
    <w:name w:val="Wide Table"/>
    <w:basedOn w:val="Normal"/>
    <w:rsid w:val="00810DAB"/>
    <w:pPr>
      <w:ind w:left="-1418"/>
    </w:pPr>
    <w:rPr>
      <w:sz w:val="2"/>
      <w:szCs w:val="2"/>
    </w:rPr>
  </w:style>
  <w:style w:type="character" w:styleId="PageNumber">
    <w:name w:val="page number"/>
    <w:basedOn w:val="DefaultParagraphFont"/>
    <w:rsid w:val="00810DAB"/>
  </w:style>
  <w:style w:type="paragraph" w:styleId="Quote">
    <w:name w:val="Quote"/>
    <w:basedOn w:val="Heading1"/>
    <w:link w:val="QuoteChar"/>
    <w:qFormat/>
    <w:rsid w:val="00810DAB"/>
    <w:rPr>
      <w:b w:val="0"/>
      <w:sz w:val="72"/>
      <w:szCs w:val="72"/>
      <w:lang w:val="en-NZ"/>
    </w:rPr>
  </w:style>
  <w:style w:type="character" w:customStyle="1" w:styleId="QuoteChar">
    <w:name w:val="Quote Char"/>
    <w:basedOn w:val="DefaultParagraphFont"/>
    <w:link w:val="Quote"/>
    <w:rsid w:val="00810D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0DAB"/>
    <w:pPr>
      <w:pageBreakBefore/>
    </w:pPr>
  </w:style>
  <w:style w:type="paragraph" w:customStyle="1" w:styleId="Border">
    <w:name w:val="Border"/>
    <w:basedOn w:val="Normal"/>
    <w:qFormat/>
    <w:rsid w:val="00810D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0DAB"/>
    <w:rPr>
      <w:b/>
      <w:bCs/>
      <w:i/>
      <w:iCs/>
      <w:color w:val="auto"/>
    </w:rPr>
  </w:style>
  <w:style w:type="paragraph" w:styleId="IntenseQuote">
    <w:name w:val="Intense Quote"/>
    <w:basedOn w:val="Normal"/>
    <w:next w:val="Normal"/>
    <w:link w:val="IntenseQuoteChar"/>
    <w:uiPriority w:val="30"/>
    <w:qFormat/>
    <w:rsid w:val="00810D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0D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0DAB"/>
    <w:rPr>
      <w:smallCaps/>
      <w:color w:val="auto"/>
      <w:u w:val="single"/>
    </w:rPr>
  </w:style>
  <w:style w:type="character" w:styleId="IntenseReference">
    <w:name w:val="Intense Reference"/>
    <w:basedOn w:val="DefaultParagraphFont"/>
    <w:uiPriority w:val="32"/>
    <w:qFormat/>
    <w:rsid w:val="00810DAB"/>
    <w:rPr>
      <w:b/>
      <w:bCs/>
      <w:smallCaps/>
      <w:color w:val="auto"/>
      <w:spacing w:val="5"/>
      <w:u w:val="single"/>
    </w:rPr>
  </w:style>
  <w:style w:type="paragraph" w:customStyle="1" w:styleId="2ColumnHeading">
    <w:name w:val="2Column Heading"/>
    <w:basedOn w:val="BodyText"/>
    <w:qFormat/>
    <w:rsid w:val="00810DAB"/>
    <w:pPr>
      <w:spacing w:after="60"/>
      <w:ind w:left="-2268"/>
    </w:pPr>
    <w:rPr>
      <w:b/>
    </w:rPr>
  </w:style>
  <w:style w:type="paragraph" w:customStyle="1" w:styleId="Heading1TOC">
    <w:name w:val="Heading1 TOC"/>
    <w:basedOn w:val="Normal"/>
    <w:qFormat/>
    <w:rsid w:val="00810DAB"/>
    <w:pPr>
      <w:spacing w:before="240" w:after="120"/>
    </w:pPr>
    <w:rPr>
      <w:rFonts w:ascii="Times New Roman" w:hAnsi="Times New Roman"/>
      <w:b/>
      <w:sz w:val="32"/>
    </w:rPr>
  </w:style>
  <w:style w:type="paragraph" w:customStyle="1" w:styleId="Heading2TOC">
    <w:name w:val="Heading2 TOC"/>
    <w:basedOn w:val="Normal"/>
    <w:qFormat/>
    <w:rsid w:val="00810DAB"/>
    <w:pPr>
      <w:spacing w:before="240" w:after="60"/>
    </w:pPr>
    <w:rPr>
      <w:rFonts w:ascii="Times New Roman" w:hAnsi="Times New Roman"/>
      <w:b/>
      <w:sz w:val="28"/>
    </w:rPr>
  </w:style>
  <w:style w:type="character" w:customStyle="1" w:styleId="Underline">
    <w:name w:val="Underline"/>
    <w:basedOn w:val="DefaultParagraphFont"/>
    <w:qFormat/>
    <w:rsid w:val="00810DAB"/>
    <w:rPr>
      <w:u w:val="single"/>
    </w:rPr>
  </w:style>
  <w:style w:type="character" w:customStyle="1" w:styleId="BoldandItalics">
    <w:name w:val="Bold and Italics"/>
    <w:qFormat/>
    <w:rsid w:val="00810DAB"/>
    <w:rPr>
      <w:b/>
      <w:i/>
      <w:u w:val="none"/>
    </w:rPr>
  </w:style>
  <w:style w:type="paragraph" w:styleId="BalloonText">
    <w:name w:val="Balloon Text"/>
    <w:basedOn w:val="Normal"/>
    <w:link w:val="BalloonTextChar"/>
    <w:rsid w:val="00810DAB"/>
    <w:rPr>
      <w:rFonts w:ascii="Tahoma" w:hAnsi="Tahoma" w:cs="Tahoma"/>
      <w:sz w:val="16"/>
      <w:szCs w:val="16"/>
    </w:rPr>
  </w:style>
  <w:style w:type="character" w:customStyle="1" w:styleId="BalloonTextChar">
    <w:name w:val="Balloon Text Char"/>
    <w:basedOn w:val="DefaultParagraphFont"/>
    <w:link w:val="BalloonText"/>
    <w:rsid w:val="00810D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0D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0D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0DAB"/>
    <w:rPr>
      <w:b/>
      <w:color w:val="660033"/>
      <w:spacing w:val="0"/>
    </w:rPr>
  </w:style>
  <w:style w:type="paragraph" w:customStyle="1" w:styleId="Nameditemlist">
    <w:name w:val="Named item list"/>
    <w:basedOn w:val="BodyText"/>
    <w:qFormat/>
    <w:rsid w:val="00810DAB"/>
    <w:pPr>
      <w:tabs>
        <w:tab w:val="left" w:pos="2835"/>
      </w:tabs>
      <w:ind w:left="2835" w:hanging="2835"/>
    </w:pPr>
  </w:style>
  <w:style w:type="paragraph" w:customStyle="1" w:styleId="BodyTextnopadding">
    <w:name w:val="Body Text no padding"/>
    <w:basedOn w:val="BodyText"/>
    <w:qFormat/>
    <w:rsid w:val="00810DAB"/>
    <w:pPr>
      <w:spacing w:before="0" w:after="0"/>
    </w:pPr>
  </w:style>
  <w:style w:type="character" w:styleId="Hyperlink">
    <w:name w:val="Hyperlink"/>
    <w:basedOn w:val="DefaultParagraphFont"/>
    <w:uiPriority w:val="99"/>
    <w:unhideWhenUsed/>
    <w:rsid w:val="009662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626</Words>
  <Characters>4005</Characters>
  <Application>Microsoft Office Word</Application>
  <DocSecurity>0</DocSecurity>
  <Lines>138</Lines>
  <Paragraphs>87</Paragraphs>
  <ScaleCrop>false</ScaleCrop>
  <Company>Author-it Software Corporation Ltd.</Company>
  <LinksUpToDate>false</LinksUpToDate>
  <CharactersWithSpaces>4544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SFICPL202 Conduct field observations</dc:title>
  <dc:subject>Approved</dc:subject>
  <dc:creator>Skills Impact</dc:creator>
  <cp:keywords>Release: 1</cp:keywords>
  <dc:description>Review Date: 12 April 2008</dc:description>
  <cp:lastModifiedBy>HSD_TPCMSd.prod</cp:lastModifiedBy>
  <cp:revision>3</cp:revision>
  <dcterms:created xsi:type="dcterms:W3CDTF">2022-02-25T06:44:00Z</dcterms:created>
  <dcterms:modified xsi:type="dcterms:W3CDTF">2022-02-25T06:44:00Z</dcterms:modified>
</cp:coreProperties>
</file>