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22A" w:rsidP="00874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SFICOM201 Communicate remotely</w:t>
      </w:r>
      <w:r>
        <w:fldChar w:fldCharType="end"/>
      </w:r>
    </w:p>
    <w:p w:rsidR="0087422A" w:rsidP="0087422A">
      <w:pPr>
        <w:pStyle w:val="Version"/>
        <w:sectPr w:rsidSect="00E46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4EF" w:rsidP="00E464EF">
      <w:pPr>
        <w:pStyle w:val="SuperHeading"/>
      </w:pPr>
      <w:r w:rsidRPr="00E464EF">
        <w:t>SFICOM201 Communicate remotely</w:t>
      </w:r>
    </w:p>
    <w:p w:rsidR="00000000" w:rsidRPr="00E464EF" w:rsidP="00E464EF">
      <w:pPr>
        <w:pStyle w:val="Heading1"/>
      </w:pPr>
      <w:bookmarkStart w:id="1" w:name="O_1099812"/>
      <w:bookmarkEnd w:id="1"/>
      <w:r w:rsidRPr="00E464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Comments</w:t>
            </w:r>
          </w:p>
        </w:tc>
      </w:tr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BodyText"/>
            </w:pPr>
            <w:r w:rsidRPr="00E464EF">
              <w:t>This version released with SFI Seafood Industry Training Package Version 2.0.</w:t>
            </w:r>
          </w:p>
        </w:tc>
      </w:tr>
    </w:tbl>
    <w:p w:rsidR="00000000" w:rsidRPr="00E464EF" w:rsidP="00E464EF">
      <w:pPr>
        <w:pStyle w:val="BodyText"/>
      </w:pPr>
    </w:p>
    <w:p w:rsidR="00000000" w:rsidRPr="00E464EF" w:rsidP="00E464EF">
      <w:pPr>
        <w:pStyle w:val="AllowPageBreak"/>
      </w:pPr>
    </w:p>
    <w:p w:rsidR="00000000" w:rsidRPr="00E464EF" w:rsidP="00E464EF">
      <w:pPr>
        <w:pStyle w:val="Heading1"/>
      </w:pPr>
      <w:bookmarkStart w:id="2" w:name="O_1099813"/>
      <w:bookmarkEnd w:id="2"/>
      <w:r w:rsidRPr="00E464EF">
        <w:t>Application</w:t>
      </w:r>
    </w:p>
    <w:p w:rsidR="00000000" w:rsidRPr="00E464EF" w:rsidP="0087422A">
      <w:pPr>
        <w:pStyle w:val="BodyText"/>
      </w:pPr>
      <w:r w:rsidRPr="00E464EF">
        <w:t>This unit of competency describes the skills and knowledge required to communicate from remote l</w:t>
      </w:r>
      <w:r w:rsidRPr="00E464EF">
        <w:t xml:space="preserve">ocations using appropriate devices. </w:t>
      </w:r>
    </w:p>
    <w:p w:rsidR="00000000" w:rsidRPr="00E464EF" w:rsidP="0087422A">
      <w:pPr>
        <w:pStyle w:val="BodyText"/>
      </w:pPr>
      <w:r w:rsidRPr="00E464EF">
        <w:t xml:space="preserve">The unit applies to individuals who conduct activity in remote locations </w:t>
      </w:r>
    </w:p>
    <w:p w:rsidR="00000000" w:rsidRPr="00E464EF" w:rsidP="0087422A">
      <w:pPr>
        <w:pStyle w:val="BodyText"/>
      </w:pPr>
      <w:r w:rsidRPr="00E464EF">
        <w:t>All work must be carried out to comply with workplace procedures, according to state/territory health and safety, biosecurity and environmental r</w:t>
      </w:r>
      <w:r w:rsidRPr="00E464EF">
        <w:t xml:space="preserve">egulations, legislation and standards that apply to the workplace. </w:t>
      </w:r>
    </w:p>
    <w:p w:rsidR="00000000" w:rsidRPr="00E464EF" w:rsidP="0087422A">
      <w:pPr>
        <w:pStyle w:val="BodyText"/>
      </w:pPr>
      <w:r w:rsidRPr="00E464EF">
        <w:t xml:space="preserve">No licensing, legislative or certification requirements apply to this unit at the time of publication. </w:t>
      </w:r>
    </w:p>
    <w:p w:rsidR="00000000" w:rsidRPr="00E464EF" w:rsidP="00E464EF">
      <w:pPr>
        <w:pStyle w:val="Heading1"/>
      </w:pPr>
      <w:bookmarkStart w:id="3" w:name="O_1099814"/>
      <w:bookmarkEnd w:id="3"/>
      <w:r w:rsidRPr="00E464EF">
        <w:t>Pre-requisite Unit</w:t>
      </w:r>
    </w:p>
    <w:p w:rsidR="00000000" w:rsidRPr="00E464EF" w:rsidP="0087422A">
      <w:pPr>
        <w:pStyle w:val="BodyText"/>
      </w:pPr>
      <w:r w:rsidRPr="00E464EF">
        <w:t>Nil</w:t>
      </w:r>
    </w:p>
    <w:p w:rsidR="00000000" w:rsidRPr="00E464EF" w:rsidP="00E464EF">
      <w:pPr>
        <w:pStyle w:val="Heading1"/>
      </w:pPr>
      <w:bookmarkStart w:id="4" w:name="O_1099816"/>
      <w:bookmarkEnd w:id="4"/>
      <w:r w:rsidRPr="00E464EF">
        <w:t>Unit Sector</w:t>
      </w:r>
    </w:p>
    <w:p w:rsidR="00000000" w:rsidRPr="00E464EF" w:rsidP="0087422A">
      <w:pPr>
        <w:pStyle w:val="BodyText"/>
      </w:pPr>
      <w:r w:rsidRPr="00E464EF">
        <w:t>Common (COM)</w:t>
      </w:r>
    </w:p>
    <w:p w:rsidR="00000000" w:rsidRPr="00E464EF" w:rsidP="00E464EF">
      <w:pPr>
        <w:pStyle w:val="Heading1"/>
      </w:pPr>
      <w:bookmarkStart w:id="5" w:name="O_1099817"/>
      <w:bookmarkEnd w:id="5"/>
      <w:r w:rsidRPr="00E464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Performance Criteria</w:t>
            </w:r>
          </w:p>
        </w:tc>
      </w:tr>
      <w:tr w:rsidTr="0087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BodyText"/>
            </w:pPr>
            <w:r w:rsidRPr="00E464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1. Plan remote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BodyText"/>
            </w:pPr>
            <w:r w:rsidRPr="00E464EF">
              <w:t xml:space="preserve">1.1 Identify purpose for communication and intended audience </w:t>
            </w:r>
          </w:p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1.2 Select most appropriate device for communication according to available resources and relevant workplace procedures</w:t>
            </w:r>
          </w:p>
        </w:tc>
      </w:tr>
      <w:tr w:rsidTr="008742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2. Use appropriate device to communicate rem</w:t>
            </w:r>
            <w:r w:rsidRPr="00E464EF">
              <w:t>otely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BodyText"/>
            </w:pPr>
            <w:r w:rsidRPr="00E464EF">
              <w:t>2.1 Access device for remote communication according to workplace procedures</w:t>
            </w:r>
          </w:p>
          <w:p w:rsidR="00000000" w:rsidRPr="00E464EF" w:rsidP="00E464EF">
            <w:pPr>
              <w:pStyle w:val="BodyText"/>
            </w:pPr>
            <w:r w:rsidRPr="00E464EF">
              <w:t xml:space="preserve">2.2 Ensure that any required communication devices and/or attachments are prepared according to technology provider requirements </w:t>
            </w:r>
          </w:p>
          <w:p w:rsidR="00000000" w:rsidRPr="00E464EF" w:rsidP="00E464EF">
            <w:pPr>
              <w:pStyle w:val="BodyText"/>
            </w:pPr>
            <w:r w:rsidRPr="00E464EF">
              <w:t xml:space="preserve">2.3 Communicate with the intended audience </w:t>
            </w:r>
            <w:r w:rsidRPr="00E464EF">
              <w:t>using the appropriate device in a concise manner to convey information accurately</w:t>
            </w:r>
          </w:p>
        </w:tc>
      </w:tr>
    </w:tbl>
    <w:p w:rsidR="00000000" w:rsidRPr="00E464EF" w:rsidP="00E464EF">
      <w:pPr>
        <w:pStyle w:val="BodyText"/>
      </w:pPr>
    </w:p>
    <w:p w:rsidR="00000000" w:rsidRPr="00E464EF" w:rsidP="00E464EF">
      <w:pPr>
        <w:pStyle w:val="AllowPageBreak"/>
      </w:pPr>
    </w:p>
    <w:p w:rsidR="00000000" w:rsidRPr="00E464EF" w:rsidP="00E464EF">
      <w:pPr>
        <w:pStyle w:val="Heading1"/>
      </w:pPr>
      <w:bookmarkStart w:id="6" w:name="O_1099818"/>
      <w:bookmarkEnd w:id="6"/>
      <w:r w:rsidRPr="00E464EF">
        <w:t>Foundation Skills</w:t>
      </w:r>
    </w:p>
    <w:p w:rsidR="00000000" w:rsidRPr="0087422A" w:rsidP="0087422A">
      <w:pPr>
        <w:pStyle w:val="BodyText"/>
        <w:rPr>
          <w:i/>
        </w:rPr>
      </w:pPr>
      <w:r w:rsidRPr="0087422A">
        <w:rPr>
          <w:rStyle w:val="Emphasis"/>
        </w:rPr>
        <w:t>This section describes those language, literacy, numeracy and employment skills that are essential for performance in this unit of comp</w:t>
      </w:r>
      <w:r w:rsidRPr="0087422A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Description</w:t>
            </w:r>
          </w:p>
        </w:tc>
      </w:tr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ListBullet"/>
            </w:pPr>
            <w:r w:rsidRPr="00E464EF">
              <w:t>Communicate in a culturally sensitive manner</w:t>
            </w:r>
          </w:p>
        </w:tc>
      </w:tr>
    </w:tbl>
    <w:p w:rsidR="00000000" w:rsidRPr="00E464EF" w:rsidP="00E464EF">
      <w:pPr>
        <w:pStyle w:val="BodyText"/>
      </w:pPr>
    </w:p>
    <w:p w:rsidR="00000000" w:rsidRPr="00E464EF" w:rsidP="00E464EF">
      <w:pPr>
        <w:pStyle w:val="AllowPageBreak"/>
      </w:pPr>
    </w:p>
    <w:p w:rsidR="00000000" w:rsidRPr="00E464EF" w:rsidP="00E464EF">
      <w:pPr>
        <w:pStyle w:val="Heading1"/>
      </w:pPr>
      <w:bookmarkStart w:id="7" w:name="O_1099820"/>
      <w:bookmarkEnd w:id="7"/>
      <w:r w:rsidRPr="00E464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Bold"/>
              <w:rPr>
                <w:lang w:val="en-NZ"/>
              </w:rPr>
            </w:pPr>
            <w:r w:rsidRPr="00E464EF">
              <w:t>Equivalence status</w:t>
            </w:r>
          </w:p>
        </w:tc>
      </w:tr>
      <w:tr w:rsidTr="00E464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SFICOM201 Communicate remotely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4EF">
            <w:pPr>
              <w:pStyle w:val="BodyText"/>
              <w:rPr>
                <w:lang w:val="en-NZ"/>
              </w:rPr>
            </w:pPr>
            <w:r w:rsidRPr="00E464EF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4EF" w:rsidP="00E464EF">
            <w:pPr>
              <w:pStyle w:val="BodyText"/>
            </w:pPr>
            <w:r w:rsidRPr="00E464EF">
              <w:t>Newly created</w:t>
            </w:r>
          </w:p>
        </w:tc>
      </w:tr>
    </w:tbl>
    <w:p w:rsidR="00000000" w:rsidRPr="00E464EF" w:rsidP="00E464EF">
      <w:pPr>
        <w:pStyle w:val="BodyText"/>
      </w:pPr>
    </w:p>
    <w:p w:rsidR="00000000" w:rsidRPr="00E464EF" w:rsidP="00E464EF">
      <w:pPr>
        <w:pStyle w:val="AllowPageBreak"/>
      </w:pPr>
    </w:p>
    <w:p w:rsidR="00000000" w:rsidRPr="00E464EF" w:rsidP="00E464EF">
      <w:pPr>
        <w:pStyle w:val="Heading1"/>
      </w:pPr>
      <w:bookmarkStart w:id="8" w:name="O_1099827"/>
      <w:bookmarkEnd w:id="8"/>
      <w:r w:rsidRPr="00E464EF">
        <w:t>Links</w:t>
      </w:r>
    </w:p>
    <w:p w:rsidR="00000000" w:rsidRPr="00E464EF" w:rsidP="0087422A">
      <w:pPr>
        <w:pStyle w:val="BodyText"/>
      </w:pPr>
      <w:r w:rsidRPr="00E464EF">
        <w:t>Companion Volumes, including Implementation Guides, are available at</w:t>
      </w:r>
      <w:r w:rsidRPr="00E464EF">
        <w:t xml:space="preserve">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3758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464EF" w:rsidP="00E464EF"/>
    <w:sectPr w:rsidSect="00E46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EF" w:rsidRPr="0087422A" w:rsidP="00874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2A" w:rsidP="00E46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22A" w:rsidP="00E46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422A" w:rsidP="00E46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4EF" w:rsidRPr="0087422A" w:rsidP="00874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2A" w:rsidRPr="002D2AF8" w:rsidP="00E46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SFICOM201 Communicate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7422A" w:rsidP="00E46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2E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861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4EF"/>
  </w:style>
  <w:style w:type="character" w:customStyle="1" w:styleId="Heading1Char">
    <w:name w:val="Heading 1 Char"/>
    <w:basedOn w:val="DefaultParagraphFont"/>
    <w:link w:val="Heading1"/>
    <w:rsid w:val="00E46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4E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64EF"/>
    <w:rPr>
      <w:i/>
    </w:rPr>
  </w:style>
  <w:style w:type="paragraph" w:customStyle="1" w:styleId="SuperHeading">
    <w:name w:val="SuperHeading"/>
    <w:basedOn w:val="Normal"/>
    <w:rsid w:val="00E46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64EF"/>
    <w:rPr>
      <w:b/>
    </w:rPr>
  </w:style>
  <w:style w:type="character" w:customStyle="1" w:styleId="Heading2Char">
    <w:name w:val="Heading 2 Char"/>
    <w:basedOn w:val="DefaultParagraphFont"/>
    <w:link w:val="Heading2"/>
    <w:rsid w:val="00E46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64EF"/>
    <w:rPr>
      <w:b/>
      <w:spacing w:val="0"/>
    </w:rPr>
  </w:style>
  <w:style w:type="paragraph" w:customStyle="1" w:styleId="SuperTitle">
    <w:name w:val="SuperTitle"/>
    <w:basedOn w:val="Title"/>
    <w:rsid w:val="00E46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4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4EF"/>
  </w:style>
  <w:style w:type="paragraph" w:styleId="TableofFigures">
    <w:name w:val="table of figures"/>
    <w:basedOn w:val="Normal"/>
    <w:next w:val="Normal"/>
    <w:semiHidden/>
    <w:rsid w:val="00E46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4EF"/>
    <w:rPr>
      <w:rFonts w:ascii="Wingdings" w:hAnsi="Wingdings"/>
    </w:rPr>
  </w:style>
  <w:style w:type="paragraph" w:customStyle="1" w:styleId="TableHeading">
    <w:name w:val="Table Heading"/>
    <w:basedOn w:val="HeadingBase"/>
    <w:rsid w:val="00E46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4EF"/>
    <w:rPr>
      <w:color w:val="0033CC"/>
      <w:u w:val="none"/>
    </w:rPr>
  </w:style>
  <w:style w:type="paragraph" w:customStyle="1" w:styleId="BodyTextRight">
    <w:name w:val="Body Text Right"/>
    <w:basedOn w:val="BodyText"/>
    <w:rsid w:val="00E46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4EF"/>
    <w:rPr>
      <w:sz w:val="32"/>
    </w:rPr>
  </w:style>
  <w:style w:type="paragraph" w:customStyle="1" w:styleId="HeadingProcedure">
    <w:name w:val="Heading Procedure"/>
    <w:basedOn w:val="HeadingBase"/>
    <w:next w:val="Normal"/>
    <w:rsid w:val="00E46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4EF"/>
    <w:pPr>
      <w:spacing w:before="60" w:after="60"/>
    </w:pPr>
  </w:style>
  <w:style w:type="paragraph" w:styleId="ListContinue">
    <w:name w:val="List Continue"/>
    <w:basedOn w:val="List"/>
    <w:rsid w:val="00E464EF"/>
    <w:pPr>
      <w:ind w:firstLine="0"/>
    </w:pPr>
  </w:style>
  <w:style w:type="paragraph" w:customStyle="1" w:styleId="ListNote">
    <w:name w:val="List Note"/>
    <w:basedOn w:val="List"/>
    <w:rsid w:val="00E46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4EF"/>
    <w:rPr>
      <w:rFonts w:ascii="Courier New" w:hAnsi="Courier New"/>
    </w:rPr>
  </w:style>
  <w:style w:type="paragraph" w:customStyle="1" w:styleId="NoteBullet">
    <w:name w:val="Note Bullet"/>
    <w:basedOn w:val="Note"/>
    <w:rsid w:val="00E46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4EF"/>
    <w:rPr>
      <w:b/>
      <w:smallCaps/>
    </w:rPr>
  </w:style>
  <w:style w:type="paragraph" w:customStyle="1" w:styleId="TableListNumber">
    <w:name w:val="Table List Number"/>
    <w:basedOn w:val="ListNumber"/>
    <w:rsid w:val="00E46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4EF"/>
    <w:pPr>
      <w:numPr>
        <w:numId w:val="8"/>
      </w:numPr>
    </w:pPr>
  </w:style>
  <w:style w:type="paragraph" w:customStyle="1" w:styleId="ListAlpha2">
    <w:name w:val="List Alpha 2"/>
    <w:basedOn w:val="List2"/>
    <w:rsid w:val="00E464EF"/>
    <w:pPr>
      <w:numPr>
        <w:numId w:val="7"/>
      </w:numPr>
    </w:pPr>
  </w:style>
  <w:style w:type="paragraph" w:styleId="List2">
    <w:name w:val="List 2"/>
    <w:basedOn w:val="BodyText"/>
    <w:rsid w:val="00E46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4EF"/>
    <w:pPr>
      <w:numPr>
        <w:numId w:val="3"/>
      </w:numPr>
    </w:pPr>
  </w:style>
  <w:style w:type="paragraph" w:styleId="ListContinue2">
    <w:name w:val="List Continue 2"/>
    <w:basedOn w:val="List2"/>
    <w:rsid w:val="00E464EF"/>
    <w:pPr>
      <w:ind w:firstLine="0"/>
    </w:pPr>
  </w:style>
  <w:style w:type="paragraph" w:styleId="ListContinue3">
    <w:name w:val="List Continue 3"/>
    <w:basedOn w:val="List3"/>
    <w:rsid w:val="00E464EF"/>
    <w:pPr>
      <w:ind w:left="1021" w:firstLine="0"/>
    </w:pPr>
  </w:style>
  <w:style w:type="paragraph" w:styleId="ListContinue4">
    <w:name w:val="List Continue 4"/>
    <w:basedOn w:val="List4"/>
    <w:rsid w:val="00E464EF"/>
    <w:pPr>
      <w:ind w:firstLine="0"/>
    </w:pPr>
  </w:style>
  <w:style w:type="paragraph" w:styleId="ListContinue5">
    <w:name w:val="List Continue 5"/>
    <w:basedOn w:val="List5"/>
    <w:rsid w:val="00E464EF"/>
    <w:pPr>
      <w:ind w:firstLine="0"/>
    </w:pPr>
  </w:style>
  <w:style w:type="paragraph" w:styleId="ListNumber3">
    <w:name w:val="List Number 3"/>
    <w:basedOn w:val="List3"/>
    <w:rsid w:val="00E464EF"/>
    <w:pPr>
      <w:numPr>
        <w:numId w:val="4"/>
      </w:numPr>
    </w:pPr>
  </w:style>
  <w:style w:type="paragraph" w:styleId="ListNumber4">
    <w:name w:val="List Number 4"/>
    <w:basedOn w:val="List4"/>
    <w:rsid w:val="00E464EF"/>
    <w:pPr>
      <w:numPr>
        <w:numId w:val="5"/>
      </w:numPr>
    </w:pPr>
  </w:style>
  <w:style w:type="paragraph" w:styleId="ListNumber5">
    <w:name w:val="List Number 5"/>
    <w:basedOn w:val="List5"/>
    <w:rsid w:val="00E464EF"/>
    <w:pPr>
      <w:numPr>
        <w:numId w:val="6"/>
      </w:numPr>
    </w:pPr>
  </w:style>
  <w:style w:type="paragraph" w:styleId="BlockText">
    <w:name w:val="Block Text"/>
    <w:basedOn w:val="Normal"/>
    <w:rsid w:val="00E46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4EF"/>
    <w:rPr>
      <w:sz w:val="16"/>
      <w:vertAlign w:val="superscript"/>
    </w:rPr>
  </w:style>
  <w:style w:type="character" w:customStyle="1" w:styleId="Symbols">
    <w:name w:val="Symbols"/>
    <w:basedOn w:val="DefaultParagraphFont"/>
    <w:rsid w:val="00E464EF"/>
    <w:rPr>
      <w:rFonts w:ascii="Symbol" w:hAnsi="Symbol"/>
    </w:rPr>
  </w:style>
  <w:style w:type="character" w:customStyle="1" w:styleId="MenuOptions">
    <w:name w:val="Menu Options"/>
    <w:basedOn w:val="DefaultParagraphFont"/>
    <w:rsid w:val="00E46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4EF"/>
    <w:rPr>
      <w:b/>
    </w:rPr>
  </w:style>
  <w:style w:type="character" w:customStyle="1" w:styleId="Underlined">
    <w:name w:val="Underlined"/>
    <w:basedOn w:val="DefaultParagraphFont"/>
    <w:rsid w:val="00E464EF"/>
    <w:rPr>
      <w:u w:val="single"/>
    </w:rPr>
  </w:style>
  <w:style w:type="paragraph" w:customStyle="1" w:styleId="TableBodyTextRight">
    <w:name w:val="Table Body Text Right"/>
    <w:basedOn w:val="TableBodyText"/>
    <w:rsid w:val="00E46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4EF"/>
    <w:rPr>
      <w:sz w:val="18"/>
    </w:rPr>
  </w:style>
  <w:style w:type="paragraph" w:customStyle="1" w:styleId="BodySmallRight">
    <w:name w:val="Body Small Right"/>
    <w:basedOn w:val="BodyTextRight"/>
    <w:rsid w:val="00E464EF"/>
    <w:rPr>
      <w:sz w:val="18"/>
      <w:szCs w:val="18"/>
    </w:rPr>
  </w:style>
  <w:style w:type="paragraph" w:customStyle="1" w:styleId="MarginEdition">
    <w:name w:val="Margin Edition"/>
    <w:basedOn w:val="MarginNote"/>
    <w:rsid w:val="00E46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4EF"/>
    <w:rPr>
      <w:sz w:val="2"/>
      <w:szCs w:val="2"/>
    </w:rPr>
  </w:style>
  <w:style w:type="character" w:customStyle="1" w:styleId="Small">
    <w:name w:val="Small"/>
    <w:basedOn w:val="DefaultParagraphFont"/>
    <w:rsid w:val="00E464EF"/>
    <w:rPr>
      <w:sz w:val="16"/>
    </w:rPr>
  </w:style>
  <w:style w:type="paragraph" w:customStyle="1" w:styleId="WideTable">
    <w:name w:val="Wide Table"/>
    <w:basedOn w:val="Normal"/>
    <w:rsid w:val="00E46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4EF"/>
  </w:style>
  <w:style w:type="paragraph" w:styleId="Quote">
    <w:name w:val="Quote"/>
    <w:basedOn w:val="Heading1"/>
    <w:link w:val="QuoteChar"/>
    <w:qFormat/>
    <w:rsid w:val="00E46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4EF"/>
    <w:pPr>
      <w:pageBreakBefore/>
    </w:pPr>
  </w:style>
  <w:style w:type="paragraph" w:customStyle="1" w:styleId="Border">
    <w:name w:val="Border"/>
    <w:basedOn w:val="Normal"/>
    <w:qFormat/>
    <w:rsid w:val="00E46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4EF"/>
    <w:rPr>
      <w:u w:val="single"/>
    </w:rPr>
  </w:style>
  <w:style w:type="character" w:customStyle="1" w:styleId="BoldandItalics">
    <w:name w:val="Bold and Italics"/>
    <w:qFormat/>
    <w:rsid w:val="00E464EF"/>
    <w:rPr>
      <w:b/>
      <w:i/>
      <w:u w:val="none"/>
    </w:rPr>
  </w:style>
  <w:style w:type="paragraph" w:styleId="BalloonText">
    <w:name w:val="Balloon Text"/>
    <w:basedOn w:val="Normal"/>
    <w:link w:val="BalloonTextChar"/>
    <w:rsid w:val="00E46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4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2157</Characters>
  <Application>Microsoft Office Word</Application>
  <DocSecurity>0</DocSecurity>
  <Lines>89</Lines>
  <Paragraphs>56</Paragraphs>
  <ScaleCrop>false</ScaleCrop>
  <Company>Author-it Software Corporation Ltd.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SFICOM201 Communicate remotely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