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68F" w:rsidP="00B43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SFIBIO401 Apply aquaculture biosecurity measures</w:t>
      </w:r>
      <w:r>
        <w:fldChar w:fldCharType="end"/>
      </w:r>
    </w:p>
    <w:p w:rsidR="00B4368F" w:rsidP="00B4368F">
      <w:pPr>
        <w:pStyle w:val="Version"/>
        <w:sectPr w:rsidSect="00545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B81" w:rsidP="00545B81">
      <w:pPr>
        <w:pStyle w:val="SuperHeading"/>
      </w:pPr>
      <w:r w:rsidRPr="00545B81">
        <w:t>SFIBIO401 Apply aquaculture biosecurity measures</w:t>
      </w:r>
    </w:p>
    <w:p w:rsidR="00000000" w:rsidRPr="00545B81" w:rsidP="00545B81">
      <w:pPr>
        <w:pStyle w:val="Heading1"/>
      </w:pPr>
      <w:bookmarkStart w:id="1" w:name="O_1037457"/>
      <w:bookmarkEnd w:id="1"/>
      <w:r w:rsidRPr="00545B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5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Bold"/>
              <w:rPr>
                <w:lang w:val="en-NZ"/>
              </w:rPr>
            </w:pPr>
            <w:r w:rsidRPr="00545B8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Bold"/>
              <w:rPr>
                <w:lang w:val="en-NZ"/>
              </w:rPr>
            </w:pPr>
            <w:r w:rsidRPr="00545B81">
              <w:t>Comments</w:t>
            </w:r>
          </w:p>
        </w:tc>
      </w:tr>
      <w:tr w:rsidTr="00545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1" w:rsidP="00545B81">
            <w:pPr>
              <w:pStyle w:val="BodyText"/>
            </w:pPr>
            <w:r w:rsidRPr="00545B81">
              <w:t>This version released with SFI Seafood Industry Training Package Version 1.0.</w:t>
            </w:r>
          </w:p>
        </w:tc>
      </w:tr>
    </w:tbl>
    <w:p w:rsidR="00000000" w:rsidRPr="00545B81" w:rsidP="00545B81">
      <w:pPr>
        <w:pStyle w:val="BodyText"/>
      </w:pPr>
    </w:p>
    <w:p w:rsidR="00000000" w:rsidRPr="00545B81" w:rsidP="00545B81">
      <w:pPr>
        <w:pStyle w:val="AllowPageBreak"/>
      </w:pPr>
    </w:p>
    <w:p w:rsidR="00000000" w:rsidRPr="00545B81" w:rsidP="00545B81">
      <w:pPr>
        <w:pStyle w:val="Heading1"/>
      </w:pPr>
      <w:bookmarkStart w:id="2" w:name="O_1037458"/>
      <w:bookmarkEnd w:id="2"/>
      <w:r w:rsidRPr="00545B81">
        <w:t>Application</w:t>
      </w:r>
    </w:p>
    <w:p w:rsidR="00000000" w:rsidRPr="00545B81" w:rsidP="00B4368F">
      <w:pPr>
        <w:pStyle w:val="BodyText"/>
      </w:pPr>
      <w:r w:rsidRPr="00545B81">
        <w:t>This unit of competency describes the skills and knowledge required to apply control me</w:t>
      </w:r>
      <w:r w:rsidRPr="00545B81">
        <w:t>asures according to the aquaculture farm biosecurity plan.</w:t>
      </w:r>
    </w:p>
    <w:p w:rsidR="00000000" w:rsidRPr="00545B81" w:rsidP="00B4368F">
      <w:pPr>
        <w:pStyle w:val="BodyText"/>
      </w:pPr>
      <w:r w:rsidRPr="00545B81">
        <w:t>The unit applies to individuals who are responsible for incorporating biosecurity measures in their own work and the work of others.</w:t>
      </w:r>
    </w:p>
    <w:p w:rsidR="00000000" w:rsidRPr="00545B81" w:rsidP="00B4368F">
      <w:pPr>
        <w:pStyle w:val="BodyText"/>
      </w:pPr>
      <w:r w:rsidRPr="00545B81">
        <w:t>All work must be carried out to comply with workplace procedures</w:t>
      </w:r>
      <w:r w:rsidRPr="00545B81">
        <w:t>, according to state/territory health and safety, biosecurity and environmental regulations, legislation and standards that apply to the workplace.</w:t>
      </w:r>
    </w:p>
    <w:p w:rsidR="00000000" w:rsidRPr="00545B81" w:rsidP="00B4368F">
      <w:pPr>
        <w:pStyle w:val="BodyText"/>
      </w:pPr>
      <w:r w:rsidRPr="00545B81">
        <w:t>No licensing, legislative or certification requirements apply to this unit at the time of publication.</w:t>
      </w:r>
    </w:p>
    <w:p w:rsidR="00000000" w:rsidRPr="00545B81" w:rsidP="00545B81">
      <w:pPr>
        <w:pStyle w:val="Heading1"/>
      </w:pPr>
      <w:bookmarkStart w:id="3" w:name="O_1037459"/>
      <w:bookmarkEnd w:id="3"/>
      <w:r w:rsidRPr="00545B81">
        <w:t>Pre-requisite Unit</w:t>
      </w:r>
    </w:p>
    <w:p w:rsidR="00000000" w:rsidRPr="00545B81" w:rsidP="00B4368F">
      <w:pPr>
        <w:pStyle w:val="BodyText"/>
      </w:pPr>
      <w:r w:rsidRPr="00545B81">
        <w:t>Nil</w:t>
      </w:r>
    </w:p>
    <w:p w:rsidR="00000000" w:rsidRPr="00545B81" w:rsidP="00545B81">
      <w:pPr>
        <w:pStyle w:val="Heading1"/>
      </w:pPr>
      <w:bookmarkStart w:id="4" w:name="O_1037461"/>
      <w:bookmarkEnd w:id="4"/>
      <w:r w:rsidRPr="00545B81">
        <w:t>Unit Sector</w:t>
      </w:r>
    </w:p>
    <w:p w:rsidR="00000000" w:rsidRPr="00545B81" w:rsidP="00B4368F">
      <w:pPr>
        <w:pStyle w:val="BodyText"/>
      </w:pPr>
      <w:r w:rsidRPr="00545B81">
        <w:t>Biosecurity (BIO)</w:t>
      </w:r>
    </w:p>
    <w:p w:rsidR="00000000" w:rsidRPr="00545B81" w:rsidP="00545B81">
      <w:pPr>
        <w:pStyle w:val="Heading1"/>
      </w:pPr>
      <w:bookmarkStart w:id="5" w:name="O_1037462"/>
      <w:bookmarkEnd w:id="5"/>
      <w:r w:rsidRPr="00545B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36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Bold"/>
              <w:rPr>
                <w:lang w:val="en-NZ"/>
              </w:rPr>
            </w:pPr>
            <w:r w:rsidRPr="00545B8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Bold"/>
              <w:rPr>
                <w:lang w:val="en-NZ"/>
              </w:rPr>
            </w:pPr>
            <w:r w:rsidRPr="00545B81">
              <w:t>Performance Criteria</w:t>
            </w:r>
          </w:p>
        </w:tc>
      </w:tr>
      <w:tr w:rsidTr="00B436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1" w:rsidP="00545B81">
            <w:pPr>
              <w:pStyle w:val="BodyText"/>
            </w:pPr>
            <w:r w:rsidRPr="00545B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36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 xml:space="preserve">1. Identify biosecurity control measures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1" w:rsidP="00545B81">
            <w:pPr>
              <w:pStyle w:val="BodyText"/>
            </w:pPr>
            <w:r w:rsidRPr="00545B81">
              <w:t>1.1 Access organisation aquaculture biosecurity plan</w:t>
            </w:r>
          </w:p>
          <w:p w:rsidR="00000000" w:rsidRPr="00545B81" w:rsidP="00545B81">
            <w:pPr>
              <w:pStyle w:val="BodyText"/>
            </w:pPr>
            <w:r w:rsidRPr="00545B81">
              <w:t>1.2 Identify aquatic diseases or pests that are considered biose</w:t>
            </w:r>
            <w:r w:rsidRPr="00545B81">
              <w:t>curity threats to the organisation from the plan and other sources of information</w:t>
            </w:r>
          </w:p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1.3 Identify control measures to minimise the risk of identified aquatic diseases or pests entering the property</w:t>
            </w:r>
          </w:p>
        </w:tc>
      </w:tr>
      <w:tr w:rsidTr="00B436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2. Apply biosecurity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1" w:rsidP="00545B81">
            <w:pPr>
              <w:pStyle w:val="BodyText"/>
            </w:pPr>
            <w:r w:rsidRPr="00545B81">
              <w:t>2.1 Apply control measures related to transmission routes onto, within and from the aquaculture farm</w:t>
            </w:r>
          </w:p>
          <w:p w:rsidR="00000000" w:rsidRPr="00545B81" w:rsidP="00545B81">
            <w:pPr>
              <w:pStyle w:val="BodyText"/>
            </w:pPr>
            <w:r w:rsidRPr="00545B81">
              <w:t>2.2 Apply control measures related to movement of vectors of disease into, out of and within the aquaculture farm</w:t>
            </w:r>
          </w:p>
          <w:p w:rsidR="00000000" w:rsidRPr="00545B81" w:rsidP="00545B81">
            <w:pPr>
              <w:pStyle w:val="BodyText"/>
            </w:pPr>
            <w:r w:rsidRPr="00545B81">
              <w:t>2.3 Apply control measures related to far</w:t>
            </w:r>
            <w:r w:rsidRPr="00545B81">
              <w:t>m production practices</w:t>
            </w:r>
          </w:p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2.4 Incorporate control measures into own work routines and others of responsibility</w:t>
            </w:r>
          </w:p>
        </w:tc>
      </w:tr>
      <w:tr w:rsidTr="00B436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3. Maintain records related to biosecurity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1" w:rsidP="00545B81">
            <w:pPr>
              <w:pStyle w:val="BodyText"/>
            </w:pPr>
            <w:r w:rsidRPr="00545B81">
              <w:t>3.1 Ensure records of stock and equipment are kept for traceability of farm inputs and farm outputs acco</w:t>
            </w:r>
            <w:r w:rsidRPr="00545B81">
              <w:t>rding to own work responsibility</w:t>
            </w:r>
          </w:p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3.2 Retain monitoring and surveillance data</w:t>
            </w:r>
          </w:p>
        </w:tc>
      </w:tr>
      <w:tr w:rsidTr="00B436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4. Monitor biosecurity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1" w:rsidP="00545B81">
            <w:pPr>
              <w:pStyle w:val="BodyText"/>
            </w:pPr>
            <w:r w:rsidRPr="00545B81">
              <w:t>4.1 Monitor effectiveness of control measures in addressing risks</w:t>
            </w:r>
          </w:p>
          <w:p w:rsidR="00000000" w:rsidRPr="00545B81" w:rsidP="00545B81">
            <w:pPr>
              <w:pStyle w:val="BodyText"/>
            </w:pPr>
            <w:r w:rsidRPr="00545B81">
              <w:t>4.2 Monitor work duties of self and others to ensure biosecurity control measu</w:t>
            </w:r>
            <w:r w:rsidRPr="00545B81">
              <w:t>res are applied appropriately</w:t>
            </w:r>
          </w:p>
          <w:p w:rsidR="00000000" w:rsidRPr="00545B81" w:rsidP="00545B81">
            <w:pPr>
              <w:pStyle w:val="BodyText"/>
            </w:pPr>
            <w:r w:rsidRPr="00545B81">
              <w:t>4.3 Report issues and concerns with biosecurity to senior personnel</w:t>
            </w:r>
          </w:p>
        </w:tc>
      </w:tr>
    </w:tbl>
    <w:p w:rsidR="00000000" w:rsidRPr="00545B81" w:rsidP="00545B81">
      <w:pPr>
        <w:pStyle w:val="BodyText"/>
      </w:pPr>
    </w:p>
    <w:p w:rsidR="00000000" w:rsidRPr="00545B81" w:rsidP="00545B81">
      <w:pPr>
        <w:pStyle w:val="AllowPageBreak"/>
      </w:pPr>
    </w:p>
    <w:p w:rsidR="00000000" w:rsidRPr="00545B81" w:rsidP="00545B81">
      <w:pPr>
        <w:pStyle w:val="Heading1"/>
      </w:pPr>
      <w:bookmarkStart w:id="6" w:name="O_1037463"/>
      <w:bookmarkEnd w:id="6"/>
      <w:r w:rsidRPr="00545B81">
        <w:t>Foundation Skills</w:t>
      </w:r>
    </w:p>
    <w:p w:rsidR="00000000" w:rsidRPr="00B4368F" w:rsidP="00B4368F">
      <w:pPr>
        <w:pStyle w:val="BodyText"/>
        <w:rPr>
          <w:i/>
        </w:rPr>
      </w:pPr>
      <w:r w:rsidRPr="00B4368F">
        <w:rPr>
          <w:rStyle w:val="Emphasis"/>
        </w:rPr>
        <w:t>This section describes those language, literacy, numeracy and employment skills that are essential for performance in t</w:t>
      </w:r>
      <w:r w:rsidRPr="00B4368F">
        <w:rPr>
          <w:rStyle w:val="Emphasis"/>
        </w:rPr>
        <w:t>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5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Bold"/>
              <w:rPr>
                <w:lang w:val="en-NZ"/>
              </w:rPr>
            </w:pPr>
            <w:r w:rsidRPr="00545B8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Bold"/>
              <w:rPr>
                <w:lang w:val="en-NZ"/>
              </w:rPr>
            </w:pPr>
            <w:r w:rsidRPr="00545B81">
              <w:t>Description</w:t>
            </w:r>
          </w:p>
        </w:tc>
      </w:tr>
      <w:tr w:rsidTr="00545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ListBullet"/>
              <w:rPr>
                <w:lang w:val="en-NZ"/>
              </w:rPr>
            </w:pPr>
            <w:r w:rsidRPr="00545B81">
              <w:t>Interprets workplace procedures and biosecurity plans for identifying and responding to biosecurity risks</w:t>
            </w:r>
          </w:p>
        </w:tc>
      </w:tr>
      <w:tr w:rsidTr="00545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ListBullet"/>
              <w:rPr>
                <w:lang w:val="en-NZ"/>
              </w:rPr>
            </w:pPr>
            <w:r w:rsidRPr="00545B81">
              <w:t>Takes responsibility for adherence to workplace compliance requirements relating to identifying and responding to biosecurity risks and own role</w:t>
            </w:r>
          </w:p>
        </w:tc>
      </w:tr>
      <w:tr w:rsidTr="00545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1" w:rsidP="00545B81">
            <w:pPr>
              <w:pStyle w:val="ListBullet"/>
            </w:pPr>
            <w:r w:rsidRPr="00545B81">
              <w:t xml:space="preserve">Uses appropriate communication protocols and channels when seeking advice and reporting </w:t>
            </w:r>
            <w:r w:rsidRPr="00545B81">
              <w:t>on biosecurity risks</w:t>
            </w:r>
          </w:p>
        </w:tc>
      </w:tr>
    </w:tbl>
    <w:p w:rsidR="00000000" w:rsidRPr="00545B81" w:rsidP="00545B81">
      <w:pPr>
        <w:pStyle w:val="BodyText"/>
      </w:pPr>
    </w:p>
    <w:p w:rsidR="00000000" w:rsidRPr="00545B81" w:rsidP="00545B81">
      <w:pPr>
        <w:pStyle w:val="AllowPageBreak"/>
      </w:pPr>
    </w:p>
    <w:p w:rsidR="00000000" w:rsidRPr="00545B81" w:rsidP="00545B81">
      <w:pPr>
        <w:pStyle w:val="Heading1"/>
      </w:pPr>
      <w:bookmarkStart w:id="7" w:name="O_1037465"/>
      <w:bookmarkEnd w:id="7"/>
      <w:r w:rsidRPr="00545B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45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Bold"/>
              <w:rPr>
                <w:lang w:val="en-NZ"/>
              </w:rPr>
            </w:pPr>
            <w:r w:rsidRPr="00545B81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Bold"/>
              <w:rPr>
                <w:lang w:val="en-NZ"/>
              </w:rPr>
            </w:pPr>
            <w:r w:rsidRPr="00545B81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Bold"/>
              <w:rPr>
                <w:lang w:val="en-NZ"/>
              </w:rPr>
            </w:pPr>
            <w:r w:rsidRPr="00545B81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Bold"/>
              <w:rPr>
                <w:lang w:val="en-NZ"/>
              </w:rPr>
            </w:pPr>
            <w:r w:rsidRPr="00545B81">
              <w:t>Equivalence status</w:t>
            </w:r>
          </w:p>
        </w:tc>
      </w:tr>
      <w:tr w:rsidTr="00545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SFIBIO401 Apply aquaculture biosecurity measures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81">
            <w:pPr>
              <w:pStyle w:val="BodyText"/>
              <w:rPr>
                <w:lang w:val="en-NZ"/>
              </w:rPr>
            </w:pPr>
            <w:r w:rsidRPr="00545B81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81" w:rsidP="00545B81">
            <w:pPr>
              <w:pStyle w:val="BodyText"/>
            </w:pPr>
            <w:r w:rsidRPr="00545B81">
              <w:t>No equivalent unit</w:t>
            </w:r>
          </w:p>
        </w:tc>
      </w:tr>
    </w:tbl>
    <w:p w:rsidR="00000000" w:rsidRPr="00545B81" w:rsidP="00545B81">
      <w:pPr>
        <w:pStyle w:val="BodyTextBold"/>
      </w:pPr>
    </w:p>
    <w:p w:rsidR="00000000" w:rsidRPr="00545B81" w:rsidP="00545B81">
      <w:pPr>
        <w:pStyle w:val="AllowPageBreak"/>
      </w:pPr>
    </w:p>
    <w:p w:rsidR="00000000" w:rsidRPr="00545B81" w:rsidP="00545B81">
      <w:pPr>
        <w:pStyle w:val="Heading1"/>
      </w:pPr>
      <w:bookmarkStart w:id="8" w:name="O_1037472"/>
      <w:bookmarkEnd w:id="8"/>
      <w:r w:rsidRPr="00545B81">
        <w:t>Links</w:t>
      </w:r>
    </w:p>
    <w:p w:rsidR="00000000" w:rsidRPr="00545B81" w:rsidP="00B4368F">
      <w:pPr>
        <w:pStyle w:val="BodyText"/>
      </w:pPr>
      <w:r w:rsidRPr="00545B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D2EF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45B81" w:rsidP="00545B81"/>
    <w:sectPr w:rsidSect="00545B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81" w:rsidRPr="00B4368F" w:rsidP="00B43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8F" w:rsidP="00545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68F" w:rsidP="00545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368F" w:rsidP="00545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B81" w:rsidRPr="00B4368F" w:rsidP="00B43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68F" w:rsidRPr="002D2AF8" w:rsidP="00545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SFIBIO401 Apply aquaculture biosecurity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4368F" w:rsidP="00545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2AE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50B4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B81"/>
  </w:style>
  <w:style w:type="character" w:customStyle="1" w:styleId="Heading1Char">
    <w:name w:val="Heading 1 Char"/>
    <w:basedOn w:val="DefaultParagraphFont"/>
    <w:link w:val="Heading1"/>
    <w:rsid w:val="00545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B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B8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45B81"/>
    <w:rPr>
      <w:i/>
    </w:rPr>
  </w:style>
  <w:style w:type="paragraph" w:customStyle="1" w:styleId="SuperHeading">
    <w:name w:val="SuperHeading"/>
    <w:basedOn w:val="Normal"/>
    <w:rsid w:val="00545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5B81"/>
    <w:rPr>
      <w:b/>
    </w:rPr>
  </w:style>
  <w:style w:type="character" w:customStyle="1" w:styleId="Heading2Char">
    <w:name w:val="Heading 2 Char"/>
    <w:basedOn w:val="DefaultParagraphFont"/>
    <w:link w:val="Heading2"/>
    <w:rsid w:val="00545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B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B81"/>
    <w:rPr>
      <w:b/>
      <w:spacing w:val="0"/>
    </w:rPr>
  </w:style>
  <w:style w:type="paragraph" w:customStyle="1" w:styleId="SuperTitle">
    <w:name w:val="SuperTitle"/>
    <w:basedOn w:val="Title"/>
    <w:rsid w:val="00545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B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B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B81"/>
  </w:style>
  <w:style w:type="paragraph" w:styleId="TableofFigures">
    <w:name w:val="table of figures"/>
    <w:basedOn w:val="Normal"/>
    <w:next w:val="Normal"/>
    <w:semiHidden/>
    <w:rsid w:val="00545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B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5B81"/>
    <w:rPr>
      <w:rFonts w:ascii="Wingdings" w:hAnsi="Wingdings"/>
    </w:rPr>
  </w:style>
  <w:style w:type="paragraph" w:customStyle="1" w:styleId="TableHeading">
    <w:name w:val="Table Heading"/>
    <w:basedOn w:val="HeadingBase"/>
    <w:rsid w:val="00545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B81"/>
    <w:rPr>
      <w:color w:val="0033CC"/>
      <w:u w:val="none"/>
    </w:rPr>
  </w:style>
  <w:style w:type="paragraph" w:customStyle="1" w:styleId="BodyTextRight">
    <w:name w:val="Body Text Right"/>
    <w:basedOn w:val="BodyText"/>
    <w:rsid w:val="00545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B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B81"/>
    <w:rPr>
      <w:sz w:val="32"/>
    </w:rPr>
  </w:style>
  <w:style w:type="paragraph" w:customStyle="1" w:styleId="HeadingProcedure">
    <w:name w:val="Heading Procedure"/>
    <w:basedOn w:val="HeadingBase"/>
    <w:next w:val="Normal"/>
    <w:rsid w:val="00545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B81"/>
    <w:pPr>
      <w:spacing w:before="60" w:after="60"/>
    </w:pPr>
  </w:style>
  <w:style w:type="paragraph" w:styleId="ListContinue">
    <w:name w:val="List Continue"/>
    <w:basedOn w:val="List"/>
    <w:rsid w:val="00545B81"/>
    <w:pPr>
      <w:ind w:firstLine="0"/>
    </w:pPr>
  </w:style>
  <w:style w:type="paragraph" w:customStyle="1" w:styleId="ListNote">
    <w:name w:val="List Note"/>
    <w:basedOn w:val="List"/>
    <w:rsid w:val="00545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B81"/>
    <w:rPr>
      <w:rFonts w:ascii="Courier New" w:hAnsi="Courier New"/>
    </w:rPr>
  </w:style>
  <w:style w:type="paragraph" w:customStyle="1" w:styleId="NoteBullet">
    <w:name w:val="Note Bullet"/>
    <w:basedOn w:val="Note"/>
    <w:rsid w:val="00545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B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5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B81"/>
    <w:rPr>
      <w:b/>
      <w:smallCaps/>
    </w:rPr>
  </w:style>
  <w:style w:type="paragraph" w:customStyle="1" w:styleId="TableListNumber">
    <w:name w:val="Table List Number"/>
    <w:basedOn w:val="ListNumber"/>
    <w:rsid w:val="00545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B81"/>
    <w:pPr>
      <w:numPr>
        <w:numId w:val="8"/>
      </w:numPr>
    </w:pPr>
  </w:style>
  <w:style w:type="paragraph" w:customStyle="1" w:styleId="ListAlpha2">
    <w:name w:val="List Alpha 2"/>
    <w:basedOn w:val="List2"/>
    <w:rsid w:val="00545B81"/>
    <w:pPr>
      <w:numPr>
        <w:numId w:val="7"/>
      </w:numPr>
    </w:pPr>
  </w:style>
  <w:style w:type="paragraph" w:styleId="List2">
    <w:name w:val="List 2"/>
    <w:basedOn w:val="BodyText"/>
    <w:rsid w:val="00545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B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B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5B81"/>
    <w:pPr>
      <w:numPr>
        <w:numId w:val="3"/>
      </w:numPr>
    </w:pPr>
  </w:style>
  <w:style w:type="paragraph" w:styleId="ListContinue2">
    <w:name w:val="List Continue 2"/>
    <w:basedOn w:val="List2"/>
    <w:rsid w:val="00545B81"/>
    <w:pPr>
      <w:ind w:firstLine="0"/>
    </w:pPr>
  </w:style>
  <w:style w:type="paragraph" w:styleId="ListContinue3">
    <w:name w:val="List Continue 3"/>
    <w:basedOn w:val="List3"/>
    <w:rsid w:val="00545B81"/>
    <w:pPr>
      <w:ind w:left="1021" w:firstLine="0"/>
    </w:pPr>
  </w:style>
  <w:style w:type="paragraph" w:styleId="ListContinue4">
    <w:name w:val="List Continue 4"/>
    <w:basedOn w:val="List4"/>
    <w:rsid w:val="00545B81"/>
    <w:pPr>
      <w:ind w:firstLine="0"/>
    </w:pPr>
  </w:style>
  <w:style w:type="paragraph" w:styleId="ListContinue5">
    <w:name w:val="List Continue 5"/>
    <w:basedOn w:val="List5"/>
    <w:rsid w:val="00545B81"/>
    <w:pPr>
      <w:ind w:firstLine="0"/>
    </w:pPr>
  </w:style>
  <w:style w:type="paragraph" w:styleId="ListNumber3">
    <w:name w:val="List Number 3"/>
    <w:basedOn w:val="List3"/>
    <w:rsid w:val="00545B81"/>
    <w:pPr>
      <w:numPr>
        <w:numId w:val="4"/>
      </w:numPr>
    </w:pPr>
  </w:style>
  <w:style w:type="paragraph" w:styleId="ListNumber4">
    <w:name w:val="List Number 4"/>
    <w:basedOn w:val="List4"/>
    <w:rsid w:val="00545B81"/>
    <w:pPr>
      <w:numPr>
        <w:numId w:val="5"/>
      </w:numPr>
    </w:pPr>
  </w:style>
  <w:style w:type="paragraph" w:styleId="ListNumber5">
    <w:name w:val="List Number 5"/>
    <w:basedOn w:val="List5"/>
    <w:rsid w:val="00545B81"/>
    <w:pPr>
      <w:numPr>
        <w:numId w:val="6"/>
      </w:numPr>
    </w:pPr>
  </w:style>
  <w:style w:type="paragraph" w:styleId="BlockText">
    <w:name w:val="Block Text"/>
    <w:basedOn w:val="Normal"/>
    <w:rsid w:val="00545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B81"/>
    <w:rPr>
      <w:sz w:val="16"/>
      <w:vertAlign w:val="superscript"/>
    </w:rPr>
  </w:style>
  <w:style w:type="character" w:customStyle="1" w:styleId="Symbols">
    <w:name w:val="Symbols"/>
    <w:basedOn w:val="DefaultParagraphFont"/>
    <w:rsid w:val="00545B81"/>
    <w:rPr>
      <w:rFonts w:ascii="Symbol" w:hAnsi="Symbol"/>
    </w:rPr>
  </w:style>
  <w:style w:type="character" w:customStyle="1" w:styleId="MenuOptions">
    <w:name w:val="Menu Options"/>
    <w:basedOn w:val="DefaultParagraphFont"/>
    <w:rsid w:val="00545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B81"/>
    <w:rPr>
      <w:b/>
    </w:rPr>
  </w:style>
  <w:style w:type="character" w:customStyle="1" w:styleId="Underlined">
    <w:name w:val="Underlined"/>
    <w:basedOn w:val="DefaultParagraphFont"/>
    <w:rsid w:val="00545B81"/>
    <w:rPr>
      <w:u w:val="single"/>
    </w:rPr>
  </w:style>
  <w:style w:type="paragraph" w:customStyle="1" w:styleId="TableBodyTextRight">
    <w:name w:val="Table Body Text Right"/>
    <w:basedOn w:val="TableBodyText"/>
    <w:rsid w:val="00545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B81"/>
    <w:rPr>
      <w:sz w:val="18"/>
    </w:rPr>
  </w:style>
  <w:style w:type="paragraph" w:customStyle="1" w:styleId="BodySmallRight">
    <w:name w:val="Body Small Right"/>
    <w:basedOn w:val="BodyTextRight"/>
    <w:rsid w:val="00545B81"/>
    <w:rPr>
      <w:sz w:val="18"/>
      <w:szCs w:val="18"/>
    </w:rPr>
  </w:style>
  <w:style w:type="paragraph" w:customStyle="1" w:styleId="MarginEdition">
    <w:name w:val="Margin Edition"/>
    <w:basedOn w:val="MarginNote"/>
    <w:rsid w:val="00545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B81"/>
    <w:rPr>
      <w:sz w:val="2"/>
      <w:szCs w:val="2"/>
    </w:rPr>
  </w:style>
  <w:style w:type="character" w:customStyle="1" w:styleId="Small">
    <w:name w:val="Small"/>
    <w:basedOn w:val="DefaultParagraphFont"/>
    <w:rsid w:val="00545B81"/>
    <w:rPr>
      <w:sz w:val="16"/>
    </w:rPr>
  </w:style>
  <w:style w:type="paragraph" w:customStyle="1" w:styleId="WideTable">
    <w:name w:val="Wide Table"/>
    <w:basedOn w:val="Normal"/>
    <w:rsid w:val="00545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B81"/>
  </w:style>
  <w:style w:type="paragraph" w:styleId="Quote">
    <w:name w:val="Quote"/>
    <w:basedOn w:val="Heading1"/>
    <w:link w:val="QuoteChar"/>
    <w:qFormat/>
    <w:rsid w:val="00545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B81"/>
    <w:pPr>
      <w:pageBreakBefore/>
    </w:pPr>
  </w:style>
  <w:style w:type="paragraph" w:customStyle="1" w:styleId="Border">
    <w:name w:val="Border"/>
    <w:basedOn w:val="Normal"/>
    <w:qFormat/>
    <w:rsid w:val="00545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B81"/>
    <w:rPr>
      <w:u w:val="single"/>
    </w:rPr>
  </w:style>
  <w:style w:type="character" w:customStyle="1" w:styleId="BoldandItalics">
    <w:name w:val="Bold and Italics"/>
    <w:qFormat/>
    <w:rsid w:val="00545B81"/>
    <w:rPr>
      <w:b/>
      <w:i/>
      <w:u w:val="none"/>
    </w:rPr>
  </w:style>
  <w:style w:type="paragraph" w:styleId="BalloonText">
    <w:name w:val="Balloon Text"/>
    <w:basedOn w:val="Normal"/>
    <w:link w:val="BalloonTextChar"/>
    <w:rsid w:val="00545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B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3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3085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SFIBIO401 Apply aquaculture biosecurity measures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