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A74" w:rsidP="00246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SFIBIO401 Apply aquaculture biosecurity measures</w:t>
      </w:r>
      <w:r>
        <w:fldChar w:fldCharType="end"/>
      </w:r>
    </w:p>
    <w:p w:rsidR="00246A74" w:rsidP="00246A74">
      <w:pPr>
        <w:pStyle w:val="Version"/>
        <w:sectPr w:rsidSect="00FE1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865" w:rsidP="00FE1865">
      <w:pPr>
        <w:pStyle w:val="SuperHeading"/>
      </w:pPr>
      <w:r w:rsidRPr="00FE1865">
        <w:t>SFIBIO401 Apply aquaculture biosecurity measures</w:t>
      </w:r>
    </w:p>
    <w:p w:rsidR="00000000" w:rsidRPr="00FE1865" w:rsidP="00FE1865">
      <w:pPr>
        <w:pStyle w:val="Heading1"/>
      </w:pPr>
      <w:bookmarkStart w:id="1" w:name="O_1037457"/>
      <w:bookmarkEnd w:id="1"/>
      <w:r w:rsidRPr="00FE18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Comments</w:t>
            </w:r>
          </w:p>
        </w:tc>
      </w:tr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BodyText"/>
            </w:pPr>
            <w:r w:rsidRPr="00FE1865">
              <w:t>This version released with SFI Seafood Industry Training Package Version 1.0.</w:t>
            </w:r>
          </w:p>
        </w:tc>
      </w:tr>
    </w:tbl>
    <w:p w:rsidR="00000000" w:rsidRPr="00FE1865" w:rsidP="00FE1865">
      <w:pPr>
        <w:pStyle w:val="BodyText"/>
      </w:pPr>
    </w:p>
    <w:p w:rsidR="00000000" w:rsidRPr="00FE1865" w:rsidP="00FE1865">
      <w:pPr>
        <w:pStyle w:val="AllowPageBreak"/>
      </w:pPr>
    </w:p>
    <w:p w:rsidR="00000000" w:rsidRPr="00FE1865" w:rsidP="00FE1865">
      <w:pPr>
        <w:pStyle w:val="Heading1"/>
      </w:pPr>
      <w:bookmarkStart w:id="2" w:name="O_1037458"/>
      <w:bookmarkEnd w:id="2"/>
      <w:r w:rsidRPr="00FE1865">
        <w:t>Application</w:t>
      </w:r>
    </w:p>
    <w:p w:rsidR="00000000" w:rsidRPr="00FE1865" w:rsidP="00246A74">
      <w:pPr>
        <w:pStyle w:val="BodyText"/>
      </w:pPr>
      <w:r w:rsidRPr="00FE1865">
        <w:t>This unit of competency describes the skills and knowledge required to apply control me</w:t>
      </w:r>
      <w:r w:rsidRPr="00FE1865">
        <w:t>asures according to the aquaculture farm biosecurity plan.</w:t>
      </w:r>
    </w:p>
    <w:p w:rsidR="00000000" w:rsidRPr="00FE1865" w:rsidP="00246A74">
      <w:pPr>
        <w:pStyle w:val="BodyText"/>
      </w:pPr>
      <w:r w:rsidRPr="00FE1865">
        <w:t>The unit applies to individuals who are responsible for incorporating biosecurity measures in their own work and the work of others.</w:t>
      </w:r>
    </w:p>
    <w:p w:rsidR="00000000" w:rsidRPr="00FE1865" w:rsidP="00246A74">
      <w:pPr>
        <w:pStyle w:val="BodyText"/>
      </w:pPr>
      <w:r w:rsidRPr="00FE1865">
        <w:t>All work must be carried out to comply with workplace procedures</w:t>
      </w:r>
      <w:r w:rsidRPr="00FE1865">
        <w:t>, according to state/territory health and safety, biosecurity and environmental regulations, legislation and standards that apply to the workplace.</w:t>
      </w:r>
    </w:p>
    <w:p w:rsidR="00000000" w:rsidRPr="00FE1865" w:rsidP="00246A74">
      <w:pPr>
        <w:pStyle w:val="BodyText"/>
      </w:pPr>
      <w:r w:rsidRPr="00FE1865">
        <w:t>No licensing, legislative or certification requirements apply to this unit at the time of publication.</w:t>
      </w:r>
    </w:p>
    <w:p w:rsidR="00000000" w:rsidRPr="00FE1865" w:rsidP="00FE1865">
      <w:pPr>
        <w:pStyle w:val="Heading1"/>
      </w:pPr>
      <w:bookmarkStart w:id="3" w:name="O_1037459"/>
      <w:bookmarkEnd w:id="3"/>
      <w:r w:rsidRPr="00FE1865">
        <w:t>Pre-requisite Unit</w:t>
      </w:r>
    </w:p>
    <w:p w:rsidR="00000000" w:rsidRPr="00FE1865" w:rsidP="00246A74">
      <w:pPr>
        <w:pStyle w:val="BodyText"/>
      </w:pPr>
      <w:r w:rsidRPr="00FE1865">
        <w:t>Nil</w:t>
      </w:r>
    </w:p>
    <w:p w:rsidR="00000000" w:rsidRPr="00FE1865" w:rsidP="00FE1865">
      <w:pPr>
        <w:pStyle w:val="Heading1"/>
      </w:pPr>
      <w:bookmarkStart w:id="4" w:name="O_1037461"/>
      <w:bookmarkEnd w:id="4"/>
      <w:r w:rsidRPr="00FE1865">
        <w:t>Unit Sector</w:t>
      </w:r>
    </w:p>
    <w:p w:rsidR="00000000" w:rsidRPr="00FE1865" w:rsidP="00246A74">
      <w:pPr>
        <w:pStyle w:val="BodyText"/>
      </w:pPr>
      <w:r w:rsidRPr="00FE1865">
        <w:t>Biosecurity (BIO)</w:t>
      </w:r>
    </w:p>
    <w:p w:rsidR="00000000" w:rsidRPr="00FE1865" w:rsidP="00FE1865">
      <w:pPr>
        <w:pStyle w:val="Heading1"/>
      </w:pPr>
      <w:bookmarkStart w:id="5" w:name="O_1037462"/>
      <w:bookmarkEnd w:id="5"/>
      <w:r w:rsidRPr="00FE18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6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Performance Criteria</w:t>
            </w:r>
          </w:p>
        </w:tc>
      </w:tr>
      <w:tr w:rsidTr="00246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BodyText"/>
            </w:pPr>
            <w:r w:rsidRPr="00FE18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6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 xml:space="preserve">1. Identify biosecurity control measures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BodyText"/>
            </w:pPr>
            <w:r w:rsidRPr="00FE1865">
              <w:t>1.1 Access organisation aquaculture biosecurity plan</w:t>
            </w:r>
          </w:p>
          <w:p w:rsidR="00000000" w:rsidRPr="00FE1865" w:rsidP="00FE1865">
            <w:pPr>
              <w:pStyle w:val="BodyText"/>
            </w:pPr>
            <w:r w:rsidRPr="00FE1865">
              <w:t>1.2 Identify aquatic diseases or pests that are considered biose</w:t>
            </w:r>
            <w:r w:rsidRPr="00FE1865">
              <w:t>curity threats to the organisation from the plan and other sources of information</w:t>
            </w:r>
          </w:p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1.3 Identify control measures to minimise the risk of identified aquatic diseases or pests entering the property</w:t>
            </w:r>
          </w:p>
        </w:tc>
      </w:tr>
      <w:tr w:rsidTr="00246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2. Apply biosecurity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BodyText"/>
            </w:pPr>
            <w:r w:rsidRPr="00FE1865">
              <w:t>2.1 Apply control measures related to transmission routes onto, within and from the aquaculture farm</w:t>
            </w:r>
          </w:p>
          <w:p w:rsidR="00000000" w:rsidRPr="00FE1865" w:rsidP="00FE1865">
            <w:pPr>
              <w:pStyle w:val="BodyText"/>
            </w:pPr>
            <w:r w:rsidRPr="00FE1865">
              <w:t>2.2 Apply control measures related to movement of vectors of disease into, out of and within the aquaculture farm</w:t>
            </w:r>
          </w:p>
          <w:p w:rsidR="00000000" w:rsidRPr="00FE1865" w:rsidP="00FE1865">
            <w:pPr>
              <w:pStyle w:val="BodyText"/>
            </w:pPr>
            <w:r w:rsidRPr="00FE1865">
              <w:t>2.3 Apply control measures related to far</w:t>
            </w:r>
            <w:r w:rsidRPr="00FE1865">
              <w:t>m production practices</w:t>
            </w:r>
          </w:p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2.4 Incorporate control measures into own work routines and others of responsibility</w:t>
            </w:r>
          </w:p>
        </w:tc>
      </w:tr>
      <w:tr w:rsidTr="00246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3. Maintain records related to biosecurity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BodyText"/>
            </w:pPr>
            <w:r w:rsidRPr="00FE1865">
              <w:t>3.1 Ensure records of stock and equipment are kept for traceability of farm inputs and farm outputs acco</w:t>
            </w:r>
            <w:r w:rsidRPr="00FE1865">
              <w:t>rding to own work responsibility</w:t>
            </w:r>
          </w:p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3.2 Retain monitoring and surveillance data</w:t>
            </w:r>
          </w:p>
        </w:tc>
      </w:tr>
      <w:tr w:rsidTr="00246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4. Monitor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BodyText"/>
            </w:pPr>
            <w:r w:rsidRPr="00FE1865">
              <w:t>4.1 Monitor effectiveness of control measures in addressing risks</w:t>
            </w:r>
          </w:p>
          <w:p w:rsidR="00000000" w:rsidRPr="00FE1865" w:rsidP="00FE1865">
            <w:pPr>
              <w:pStyle w:val="BodyText"/>
            </w:pPr>
            <w:r w:rsidRPr="00FE1865">
              <w:t>4.2 Monitor work duties of self and others to ensure biosecurity control measu</w:t>
            </w:r>
            <w:r w:rsidRPr="00FE1865">
              <w:t>res are applied appropriately</w:t>
            </w:r>
          </w:p>
          <w:p w:rsidR="00000000" w:rsidRPr="00FE1865" w:rsidP="00FE1865">
            <w:pPr>
              <w:pStyle w:val="BodyText"/>
            </w:pPr>
            <w:r w:rsidRPr="00FE1865">
              <w:t>4.3 Report issues and concerns with biosecurity to senior personnel</w:t>
            </w:r>
          </w:p>
        </w:tc>
      </w:tr>
    </w:tbl>
    <w:p w:rsidR="00000000" w:rsidRPr="00FE1865" w:rsidP="00FE1865">
      <w:pPr>
        <w:pStyle w:val="BodyText"/>
      </w:pPr>
    </w:p>
    <w:p w:rsidR="00000000" w:rsidRPr="00FE1865" w:rsidP="00FE1865">
      <w:pPr>
        <w:pStyle w:val="AllowPageBreak"/>
      </w:pPr>
    </w:p>
    <w:p w:rsidR="00000000" w:rsidRPr="00FE1865" w:rsidP="00FE1865">
      <w:pPr>
        <w:pStyle w:val="Heading1"/>
      </w:pPr>
      <w:bookmarkStart w:id="6" w:name="O_1037463"/>
      <w:bookmarkEnd w:id="6"/>
      <w:r w:rsidRPr="00FE1865">
        <w:t>Foundation Skills</w:t>
      </w:r>
    </w:p>
    <w:p w:rsidR="00000000" w:rsidRPr="00246A74" w:rsidP="00246A74">
      <w:pPr>
        <w:pStyle w:val="BodyText"/>
        <w:rPr>
          <w:i/>
        </w:rPr>
      </w:pPr>
      <w:r w:rsidRPr="00246A74">
        <w:rPr>
          <w:rStyle w:val="Emphasis"/>
        </w:rPr>
        <w:t>This section describes those language, literacy, numeracy and employment skills that are essential for performance in t</w:t>
      </w:r>
      <w:r w:rsidRPr="00246A74">
        <w:rPr>
          <w:rStyle w:val="Emphasis"/>
        </w:rPr>
        <w:t>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Description</w:t>
            </w:r>
          </w:p>
        </w:tc>
      </w:tr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ListBullet"/>
              <w:rPr>
                <w:lang w:val="en-NZ"/>
              </w:rPr>
            </w:pPr>
            <w:r w:rsidRPr="00FE1865">
              <w:t>Interprets workplace procedures and biosecurity plans for identifying and responding to biosecurity risks</w:t>
            </w:r>
          </w:p>
        </w:tc>
      </w:tr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ListBullet"/>
              <w:rPr>
                <w:lang w:val="en-NZ"/>
              </w:rPr>
            </w:pPr>
            <w:r w:rsidRPr="00FE1865">
              <w:t>Takes responsibility for adherence to workplace compliance requirements relating to identifying and responding to biosecurity risks and own role</w:t>
            </w:r>
          </w:p>
        </w:tc>
      </w:tr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ListBullet"/>
            </w:pPr>
            <w:r w:rsidRPr="00FE1865">
              <w:t>Uses appropriate communication protocols and channels when seeking advice and reporting on biosecurity risks</w:t>
            </w:r>
          </w:p>
        </w:tc>
      </w:tr>
    </w:tbl>
    <w:p w:rsidR="00000000" w:rsidRPr="00FE1865" w:rsidP="00FE1865">
      <w:pPr>
        <w:pStyle w:val="BodyText"/>
      </w:pPr>
    </w:p>
    <w:p w:rsidR="00000000" w:rsidRPr="00FE1865" w:rsidP="00FE1865">
      <w:pPr>
        <w:pStyle w:val="AllowPageBreak"/>
      </w:pPr>
    </w:p>
    <w:p w:rsidR="00000000" w:rsidRPr="00FE1865" w:rsidP="00FE1865">
      <w:pPr>
        <w:pStyle w:val="Heading1"/>
      </w:pPr>
      <w:bookmarkStart w:id="7" w:name="O_1037465"/>
      <w:bookmarkEnd w:id="7"/>
      <w:r w:rsidRPr="00FE18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Equivalence status</w:t>
            </w:r>
          </w:p>
        </w:tc>
      </w:tr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SFIBIO401 Apply aquaculture biosecurity measures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BodyText"/>
            </w:pPr>
            <w:r w:rsidRPr="00FE1865">
              <w:t>No equivalent unit</w:t>
            </w:r>
          </w:p>
        </w:tc>
      </w:tr>
    </w:tbl>
    <w:p w:rsidR="00000000" w:rsidRPr="00FE1865" w:rsidP="00FE1865">
      <w:pPr>
        <w:pStyle w:val="BodyTextBold"/>
      </w:pPr>
    </w:p>
    <w:p w:rsidR="00000000" w:rsidRPr="00FE1865" w:rsidP="00FE1865">
      <w:pPr>
        <w:pStyle w:val="AllowPageBreak"/>
      </w:pPr>
    </w:p>
    <w:p w:rsidR="00000000" w:rsidRPr="00FE1865" w:rsidP="00FE1865">
      <w:pPr>
        <w:pStyle w:val="Heading1"/>
      </w:pPr>
      <w:bookmarkStart w:id="8" w:name="O_1037472"/>
      <w:bookmarkEnd w:id="8"/>
      <w:r w:rsidRPr="00FE1865">
        <w:t>Links</w:t>
      </w:r>
    </w:p>
    <w:p w:rsidR="00000000" w:rsidRPr="00FE1865" w:rsidP="00246A74">
      <w:pPr>
        <w:pStyle w:val="BodyText"/>
      </w:pPr>
      <w:r w:rsidRPr="00FE18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E106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E1865" w:rsidP="00246A74">
      <w:pPr>
        <w:pStyle w:val="BodyText"/>
        <w:sectPr w:rsidSect="00FE18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1865" w:rsidP="00FE1865">
      <w:pPr>
        <w:pStyle w:val="SuperHeading"/>
      </w:pPr>
      <w:r w:rsidRPr="00FE1865">
        <w:t>Assessment Requirements for SFIBIO401 Apply aquaculture biosecurity measures</w:t>
      </w:r>
    </w:p>
    <w:p w:rsidR="00000000" w:rsidRPr="00FE1865" w:rsidP="00FE1865">
      <w:pPr>
        <w:pStyle w:val="Heading1"/>
      </w:pPr>
      <w:bookmarkStart w:id="9" w:name="O_1037467"/>
      <w:bookmarkEnd w:id="9"/>
      <w:r w:rsidRPr="00FE18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Bold"/>
              <w:rPr>
                <w:lang w:val="en-NZ"/>
              </w:rPr>
            </w:pPr>
            <w:r w:rsidRPr="00FE1865">
              <w:t>Comments</w:t>
            </w:r>
          </w:p>
        </w:tc>
      </w:tr>
      <w:tr w:rsidTr="00FE18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865">
            <w:pPr>
              <w:pStyle w:val="BodyText"/>
              <w:rPr>
                <w:lang w:val="en-NZ"/>
              </w:rPr>
            </w:pPr>
            <w:r w:rsidRPr="00FE18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865" w:rsidP="00FE1865">
            <w:pPr>
              <w:pStyle w:val="BodyText"/>
            </w:pPr>
            <w:r w:rsidRPr="00FE1865">
              <w:t>This version r</w:t>
            </w:r>
            <w:r w:rsidRPr="00FE1865">
              <w:t>eleased with SFI Seafood Industry Training Package Version 1.0.</w:t>
            </w:r>
          </w:p>
        </w:tc>
      </w:tr>
    </w:tbl>
    <w:p w:rsidR="00000000" w:rsidRPr="00FE1865" w:rsidP="00FE1865">
      <w:pPr>
        <w:pStyle w:val="BodyText"/>
      </w:pPr>
    </w:p>
    <w:p w:rsidR="00000000" w:rsidRPr="00FE1865" w:rsidP="00FE1865">
      <w:pPr>
        <w:pStyle w:val="AllowPageBreak"/>
      </w:pPr>
    </w:p>
    <w:p w:rsidR="00000000" w:rsidRPr="00FE1865" w:rsidP="00FE1865">
      <w:pPr>
        <w:pStyle w:val="Heading1"/>
      </w:pPr>
      <w:bookmarkStart w:id="10" w:name="O_1037468"/>
      <w:bookmarkEnd w:id="10"/>
      <w:r w:rsidRPr="00FE1865">
        <w:t>Performance Evidence</w:t>
      </w:r>
    </w:p>
    <w:p w:rsidR="00000000" w:rsidRPr="00FE1865" w:rsidP="00246A74">
      <w:pPr>
        <w:pStyle w:val="BodyText"/>
      </w:pPr>
      <w:r w:rsidRPr="00FE1865">
        <w:t xml:space="preserve">An individual demonstrating competency must satisfy all of the elements and performance criteria in this unit. </w:t>
      </w:r>
    </w:p>
    <w:p w:rsidR="00000000" w:rsidRPr="00FE1865" w:rsidP="00246A74">
      <w:pPr>
        <w:pStyle w:val="BodyText"/>
      </w:pPr>
      <w:r w:rsidRPr="00FE1865">
        <w:t>There must be evidence that the indivi</w:t>
      </w:r>
      <w:r w:rsidRPr="00FE1865">
        <w:t>dual has applied aquaculture biosecurity measures on at least one occasion, including:</w:t>
      </w:r>
    </w:p>
    <w:p w:rsidR="00000000" w:rsidRPr="00FE1865" w:rsidP="00FE1865">
      <w:pPr>
        <w:pStyle w:val="ListBullet"/>
      </w:pPr>
      <w:r w:rsidRPr="00FE1865">
        <w:t>locating information from the aquaculture organisation biosecurity plan and government and industry biosecurity websites, on:</w:t>
      </w:r>
    </w:p>
    <w:p w:rsidR="00000000" w:rsidRPr="00FE1865" w:rsidP="00FE1865">
      <w:pPr>
        <w:pStyle w:val="ListBullet2"/>
      </w:pPr>
      <w:r w:rsidRPr="00FE1865">
        <w:t>aquaculture diseases and pests that are p</w:t>
      </w:r>
      <w:r w:rsidRPr="00FE1865">
        <w:t>otential biosecurity threats to the organisation</w:t>
      </w:r>
    </w:p>
    <w:p w:rsidR="00000000" w:rsidRPr="00FE1865" w:rsidP="00FE1865">
      <w:pPr>
        <w:pStyle w:val="ListBullet2"/>
      </w:pPr>
      <w:r w:rsidRPr="00FE1865">
        <w:t>control measures that can minimise the risk of diseases or pests entering or spreading from the property</w:t>
      </w:r>
    </w:p>
    <w:p w:rsidR="00000000" w:rsidRPr="00FE1865" w:rsidP="00FE1865">
      <w:pPr>
        <w:pStyle w:val="ListBullet"/>
      </w:pPr>
      <w:r w:rsidRPr="00FE1865">
        <w:t>applying control measures in own work routines for:</w:t>
      </w:r>
    </w:p>
    <w:p w:rsidR="00000000" w:rsidRPr="00FE1865" w:rsidP="00FE1865">
      <w:pPr>
        <w:pStyle w:val="ListBullet2"/>
      </w:pPr>
      <w:r w:rsidRPr="00FE1865">
        <w:t>farm inputs</w:t>
      </w:r>
    </w:p>
    <w:p w:rsidR="00000000" w:rsidRPr="00FE1865" w:rsidP="00FE1865">
      <w:pPr>
        <w:pStyle w:val="ListBullet2"/>
      </w:pPr>
      <w:r w:rsidRPr="00FE1865">
        <w:t>farm outputs</w:t>
      </w:r>
    </w:p>
    <w:p w:rsidR="00000000" w:rsidRPr="00FE1865" w:rsidP="00FE1865">
      <w:pPr>
        <w:pStyle w:val="ListBullet2"/>
      </w:pPr>
      <w:r w:rsidRPr="00FE1865">
        <w:t>movement of vectors of disease</w:t>
      </w:r>
    </w:p>
    <w:p w:rsidR="00000000" w:rsidRPr="00FE1865" w:rsidP="00FE1865">
      <w:pPr>
        <w:pStyle w:val="ListBullet2"/>
      </w:pPr>
      <w:r w:rsidRPr="00FE1865">
        <w:t>production practices</w:t>
      </w:r>
    </w:p>
    <w:p w:rsidR="00000000" w:rsidRPr="00FE1865" w:rsidP="00FE1865">
      <w:pPr>
        <w:pStyle w:val="ListBullet"/>
      </w:pPr>
      <w:r w:rsidRPr="00FE1865">
        <w:t xml:space="preserve">keeping accurate and current farm records </w:t>
      </w:r>
    </w:p>
    <w:p w:rsidR="00000000" w:rsidRPr="00FE1865" w:rsidP="00FE1865">
      <w:pPr>
        <w:pStyle w:val="ListBullet"/>
      </w:pPr>
      <w:r w:rsidRPr="00FE1865">
        <w:t xml:space="preserve">evaluating and reporting on the effectiveness of biosecurity control measures. </w:t>
      </w:r>
    </w:p>
    <w:p w:rsidR="00000000" w:rsidRPr="00FE1865" w:rsidP="00FE1865">
      <w:pPr>
        <w:pStyle w:val="AllowPageBreak"/>
      </w:pPr>
    </w:p>
    <w:p w:rsidR="00000000" w:rsidRPr="00FE1865" w:rsidP="00FE1865">
      <w:pPr>
        <w:pStyle w:val="Heading1"/>
      </w:pPr>
      <w:bookmarkStart w:id="11" w:name="O_1037469"/>
      <w:bookmarkEnd w:id="11"/>
      <w:r w:rsidRPr="00FE1865">
        <w:t>Knowledge Evidence</w:t>
      </w:r>
    </w:p>
    <w:p w:rsidR="00000000" w:rsidRPr="00FE1865" w:rsidP="00246A74">
      <w:pPr>
        <w:pStyle w:val="BodyText"/>
      </w:pPr>
      <w:r w:rsidRPr="00FE1865">
        <w:t>An individual must be able to demonstrate the knowledge required to perform the tasks outlined in the elements and performance criteria of this unit. This includes knowledge of:</w:t>
      </w:r>
    </w:p>
    <w:p w:rsidR="00000000" w:rsidRPr="00FE1865" w:rsidP="00FE1865">
      <w:pPr>
        <w:pStyle w:val="ListBullet"/>
      </w:pPr>
      <w:r w:rsidRPr="00FE1865">
        <w:t>local, state and national regulatory requirements for aquaculture biosecurity</w:t>
      </w:r>
    </w:p>
    <w:p w:rsidR="00000000" w:rsidRPr="00FE1865" w:rsidP="00FE1865">
      <w:pPr>
        <w:pStyle w:val="ListBullet"/>
      </w:pPr>
      <w:r w:rsidRPr="00FE1865">
        <w:t>aquaculture biosecurity risk analysis</w:t>
      </w:r>
    </w:p>
    <w:p w:rsidR="00000000" w:rsidRPr="00FE1865" w:rsidP="00FE1865">
      <w:pPr>
        <w:pStyle w:val="ListBullet"/>
      </w:pPr>
      <w:r w:rsidRPr="00FE1865">
        <w:t>government and industry biosecurity websites relevant to the aquaculture farm biosecurity plan</w:t>
      </w:r>
    </w:p>
    <w:p w:rsidR="00000000" w:rsidRPr="00FE1865" w:rsidP="00FE1865">
      <w:pPr>
        <w:pStyle w:val="ListBullet"/>
      </w:pPr>
      <w:r w:rsidRPr="00FE1865">
        <w:t>diseases or pests that pose a biosecurity threat to the aquaculture organisation</w:t>
      </w:r>
    </w:p>
    <w:p w:rsidR="00000000" w:rsidRPr="00FE1865" w:rsidP="00FE1865">
      <w:pPr>
        <w:pStyle w:val="ListBullet"/>
      </w:pPr>
      <w:r w:rsidRPr="00FE1865">
        <w:t>good biosecurity practices and control measures for:</w:t>
      </w:r>
    </w:p>
    <w:p w:rsidR="00000000" w:rsidRPr="00FE1865" w:rsidP="00FE1865">
      <w:pPr>
        <w:pStyle w:val="ListBullet2"/>
      </w:pPr>
      <w:r w:rsidRPr="00FE1865">
        <w:t>farm inputs</w:t>
      </w:r>
    </w:p>
    <w:p w:rsidR="00000000" w:rsidRPr="00FE1865" w:rsidP="00FE1865">
      <w:pPr>
        <w:pStyle w:val="ListBullet2"/>
      </w:pPr>
      <w:r w:rsidRPr="00FE1865">
        <w:t>farm outputs</w:t>
      </w:r>
    </w:p>
    <w:p w:rsidR="00000000" w:rsidRPr="00FE1865" w:rsidP="00FE1865">
      <w:pPr>
        <w:pStyle w:val="ListBullet2"/>
      </w:pPr>
      <w:r w:rsidRPr="00FE1865">
        <w:t>movement of people</w:t>
      </w:r>
    </w:p>
    <w:p w:rsidR="00000000" w:rsidRPr="00FE1865" w:rsidP="00FE1865">
      <w:pPr>
        <w:pStyle w:val="ListBullet2"/>
      </w:pPr>
      <w:r w:rsidRPr="00FE1865">
        <w:t>movement of stock</w:t>
      </w:r>
    </w:p>
    <w:p w:rsidR="00000000" w:rsidRPr="00FE1865" w:rsidP="00FE1865">
      <w:pPr>
        <w:pStyle w:val="ListBullet2"/>
      </w:pPr>
      <w:r w:rsidRPr="00FE1865">
        <w:t>vessels, vehicles and equipment</w:t>
      </w:r>
    </w:p>
    <w:p w:rsidR="00000000" w:rsidRPr="00FE1865" w:rsidP="00FE1865">
      <w:pPr>
        <w:pStyle w:val="ListBullet2"/>
      </w:pPr>
      <w:r w:rsidRPr="00FE1865">
        <w:t>production practices</w:t>
      </w:r>
    </w:p>
    <w:p w:rsidR="00000000" w:rsidRPr="00FE1865" w:rsidP="00FE1865">
      <w:pPr>
        <w:pStyle w:val="ListBullet2"/>
      </w:pPr>
      <w:r w:rsidRPr="00FE1865">
        <w:t>wild aquatic and non-aquatic animals</w:t>
      </w:r>
    </w:p>
    <w:p w:rsidR="00000000" w:rsidRPr="00FE1865" w:rsidP="00FE1865">
      <w:pPr>
        <w:pStyle w:val="ListBullet"/>
      </w:pPr>
      <w:r w:rsidRPr="00FE1865">
        <w:t xml:space="preserve">record keeping for traceability (both trace back </w:t>
      </w:r>
      <w:r w:rsidRPr="00FE1865">
        <w:t>and trace forward) of farm inputs and outputs</w:t>
      </w:r>
    </w:p>
    <w:p w:rsidR="00000000" w:rsidRPr="00FE1865" w:rsidP="00FE1865">
      <w:pPr>
        <w:pStyle w:val="ListBullet"/>
      </w:pPr>
      <w:r w:rsidRPr="00FE1865">
        <w:t>record keeping for retention of monitoring and surveillance data</w:t>
      </w:r>
    </w:p>
    <w:p w:rsidR="00000000" w:rsidRPr="00FE1865" w:rsidP="00FE1865">
      <w:pPr>
        <w:pStyle w:val="ListBullet"/>
      </w:pPr>
      <w:r w:rsidRPr="00FE1865">
        <w:t>processes for monitoring effectiveness of control measures </w:t>
      </w:r>
    </w:p>
    <w:p w:rsidR="00000000" w:rsidRPr="00FE1865" w:rsidP="00FE1865">
      <w:pPr>
        <w:pStyle w:val="ListBullet"/>
      </w:pPr>
      <w:r w:rsidRPr="00FE1865">
        <w:t>process for reporting biosecurity concerns and issues.</w:t>
      </w:r>
    </w:p>
    <w:p w:rsidR="00000000" w:rsidRPr="00FE1865" w:rsidP="00FE1865">
      <w:pPr>
        <w:pStyle w:val="AllowPageBreak"/>
      </w:pPr>
    </w:p>
    <w:p w:rsidR="00000000" w:rsidRPr="00FE1865" w:rsidP="00FE1865">
      <w:pPr>
        <w:pStyle w:val="Heading1"/>
      </w:pPr>
      <w:bookmarkStart w:id="12" w:name="O_1037470"/>
      <w:bookmarkEnd w:id="12"/>
      <w:r w:rsidRPr="00FE1865">
        <w:t>Assessment Conditions</w:t>
      </w:r>
    </w:p>
    <w:p w:rsidR="00000000" w:rsidRPr="00FE1865" w:rsidP="00246A74">
      <w:pPr>
        <w:pStyle w:val="BodyText"/>
      </w:pPr>
      <w:r w:rsidRPr="00FE1865">
        <w:t xml:space="preserve">Assessment of skills must take place under the following conditions: </w:t>
      </w:r>
    </w:p>
    <w:p w:rsidR="00000000" w:rsidRPr="00FE1865" w:rsidP="00FE1865">
      <w:pPr>
        <w:pStyle w:val="ListBullet"/>
      </w:pPr>
      <w:r w:rsidRPr="00FE1865">
        <w:t>physical conditions:</w:t>
      </w:r>
    </w:p>
    <w:p w:rsidR="00000000" w:rsidRPr="00FE1865" w:rsidP="00FE1865">
      <w:pPr>
        <w:pStyle w:val="ListBullet2"/>
      </w:pPr>
      <w:r w:rsidRPr="00FE1865">
        <w:t>skills must be demonstrated in an aquaculture workplace or an environment that accurately represents workplace conditions</w:t>
      </w:r>
    </w:p>
    <w:p w:rsidR="00000000" w:rsidRPr="00FE1865" w:rsidP="00FE1865">
      <w:pPr>
        <w:pStyle w:val="ListBullet"/>
      </w:pPr>
      <w:r w:rsidRPr="00FE1865">
        <w:t>resources, equipme</w:t>
      </w:r>
      <w:r w:rsidRPr="00FE1865">
        <w:t>nt and materials:</w:t>
      </w:r>
    </w:p>
    <w:p w:rsidR="00000000" w:rsidRPr="00FE1865" w:rsidP="00FE1865">
      <w:pPr>
        <w:pStyle w:val="ListBullet2"/>
      </w:pPr>
      <w:r w:rsidRPr="00FE1865">
        <w:t>information sources on biosecurity issues and risks</w:t>
      </w:r>
    </w:p>
    <w:p w:rsidR="00000000" w:rsidRPr="00FE1865" w:rsidP="00FE1865">
      <w:pPr>
        <w:pStyle w:val="ListBullet2"/>
      </w:pPr>
      <w:r w:rsidRPr="00FE1865">
        <w:t>aquatic stock</w:t>
      </w:r>
    </w:p>
    <w:p w:rsidR="00000000" w:rsidRPr="00FE1865" w:rsidP="00FE1865">
      <w:pPr>
        <w:pStyle w:val="ListBullet"/>
      </w:pPr>
      <w:r w:rsidRPr="00FE1865">
        <w:t>specifications:</w:t>
      </w:r>
    </w:p>
    <w:p w:rsidR="00000000" w:rsidRPr="00FE1865" w:rsidP="00FE1865">
      <w:pPr>
        <w:pStyle w:val="ListBullet2"/>
      </w:pPr>
      <w:r w:rsidRPr="00FE1865">
        <w:t>access to organisation biosecurity plan</w:t>
      </w:r>
    </w:p>
    <w:p w:rsidR="00000000" w:rsidRPr="00FE1865" w:rsidP="00FE1865">
      <w:pPr>
        <w:pStyle w:val="ListBullet2"/>
      </w:pPr>
      <w:r w:rsidRPr="00FE1865">
        <w:t>workplace procedures relating to biosecurity protocols, including identifying and responding to biosecurity risks</w:t>
      </w:r>
    </w:p>
    <w:p w:rsidR="00000000" w:rsidRPr="00FE1865" w:rsidP="00FE1865">
      <w:pPr>
        <w:pStyle w:val="ListBullet"/>
      </w:pPr>
      <w:r w:rsidRPr="00FE1865">
        <w:t>relationships:</w:t>
      </w:r>
    </w:p>
    <w:p w:rsidR="00000000" w:rsidRPr="00FE1865" w:rsidP="00FE1865">
      <w:pPr>
        <w:pStyle w:val="ListBullet2"/>
      </w:pPr>
      <w:r w:rsidRPr="00FE1865">
        <w:t>evidence of interactions with senior personnel and authorities.</w:t>
      </w:r>
    </w:p>
    <w:p w:rsidR="00000000" w:rsidRPr="00FE1865" w:rsidP="00246A74">
      <w:pPr>
        <w:pStyle w:val="BodyText"/>
      </w:pPr>
      <w:r w:rsidRPr="00FE1865">
        <w:t>Assessors of this unit must satisfy the requirements for assessors in applicable vocational education and training legislation, frameworks and/or standards.</w:t>
      </w:r>
    </w:p>
    <w:p w:rsidR="00000000" w:rsidRPr="00FE1865" w:rsidP="00FE1865">
      <w:pPr>
        <w:pStyle w:val="Heading1"/>
      </w:pPr>
      <w:bookmarkStart w:id="13" w:name="O_1037473"/>
      <w:bookmarkEnd w:id="13"/>
      <w:r w:rsidRPr="00FE1865">
        <w:t>Links</w:t>
      </w:r>
    </w:p>
    <w:p w:rsidR="00000000" w:rsidRPr="00FE1865" w:rsidP="00246A74">
      <w:pPr>
        <w:pStyle w:val="BodyText"/>
      </w:pPr>
      <w:r w:rsidRPr="00FE18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E106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E1865" w:rsidP="00FE1865"/>
    <w:sectPr w:rsidSect="00FE18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65" w:rsidRPr="00246A74" w:rsidP="00246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74" w:rsidP="00FE1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A74" w:rsidP="00FE1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6A74" w:rsidP="00FE18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65" w:rsidP="00FE1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A74">
      <w:t>Approved</w:t>
    </w:r>
    <w:r w:rsidR="00246A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A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A74">
      <w:rPr>
        <w:noProof/>
      </w:rPr>
      <w:t>4</w:t>
    </w:r>
    <w:r>
      <w:rPr>
        <w:noProof/>
      </w:rPr>
      <w:fldChar w:fldCharType="end"/>
    </w:r>
  </w:p>
  <w:p w:rsidR="00FE1865" w:rsidP="00FE1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A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A74">
      <w:t>Skills Insight</w:t>
    </w:r>
    <w:r w:rsidR="00246A74">
      <w:fldChar w:fldCharType="end"/>
    </w:r>
  </w:p>
  <w:p w:rsidR="00FE1865" w:rsidP="00FE18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865" w:rsidRPr="00246A74" w:rsidP="00246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74" w:rsidRPr="002D2AF8" w:rsidP="00FE1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SFIBIO401 Apply aquaculture biosecurity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6A74" w:rsidP="00FE18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65" w:rsidRPr="002D2AF8" w:rsidP="00FE1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A74">
      <w:t>SFIBIO401 Apply aquaculture biosecurity measures</w:t>
    </w:r>
    <w:r w:rsidR="00246A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A74">
      <w:rPr>
        <w:noProof/>
      </w:rPr>
      <w:t>2 March 2025</w:t>
    </w:r>
    <w:r>
      <w:fldChar w:fldCharType="end"/>
    </w:r>
  </w:p>
  <w:p w:rsidR="00FE1865" w:rsidP="00FE18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58E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E2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1AD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8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8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8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8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8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8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8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8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8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8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8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865"/>
  </w:style>
  <w:style w:type="character" w:customStyle="1" w:styleId="Heading1Char">
    <w:name w:val="Heading 1 Char"/>
    <w:basedOn w:val="DefaultParagraphFont"/>
    <w:link w:val="Heading1"/>
    <w:rsid w:val="00FE18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8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8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8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18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1865"/>
    <w:rPr>
      <w:i/>
    </w:rPr>
  </w:style>
  <w:style w:type="paragraph" w:customStyle="1" w:styleId="SuperHeading">
    <w:name w:val="SuperHeading"/>
    <w:basedOn w:val="Normal"/>
    <w:rsid w:val="00FE18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8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1865"/>
    <w:rPr>
      <w:b/>
    </w:rPr>
  </w:style>
  <w:style w:type="character" w:customStyle="1" w:styleId="Heading2Char">
    <w:name w:val="Heading 2 Char"/>
    <w:basedOn w:val="DefaultParagraphFont"/>
    <w:link w:val="Heading2"/>
    <w:rsid w:val="00FE18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8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8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8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8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8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8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8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8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8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8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8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8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8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8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8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1865"/>
    <w:rPr>
      <w:b/>
      <w:spacing w:val="0"/>
    </w:rPr>
  </w:style>
  <w:style w:type="paragraph" w:customStyle="1" w:styleId="SuperTitle">
    <w:name w:val="SuperTitle"/>
    <w:basedOn w:val="Title"/>
    <w:rsid w:val="00FE18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8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8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8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8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8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8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8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8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8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8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8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8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8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8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865"/>
  </w:style>
  <w:style w:type="paragraph" w:styleId="TableofFigures">
    <w:name w:val="table of figures"/>
    <w:basedOn w:val="Normal"/>
    <w:next w:val="Normal"/>
    <w:semiHidden/>
    <w:rsid w:val="00FE18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8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865"/>
    <w:rPr>
      <w:rFonts w:ascii="Wingdings" w:hAnsi="Wingdings"/>
    </w:rPr>
  </w:style>
  <w:style w:type="paragraph" w:customStyle="1" w:styleId="TableHeading">
    <w:name w:val="Table Heading"/>
    <w:basedOn w:val="HeadingBase"/>
    <w:rsid w:val="00FE18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865"/>
    <w:rPr>
      <w:color w:val="0033CC"/>
      <w:u w:val="none"/>
    </w:rPr>
  </w:style>
  <w:style w:type="paragraph" w:customStyle="1" w:styleId="BodyTextRight">
    <w:name w:val="Body Text Right"/>
    <w:basedOn w:val="BodyText"/>
    <w:rsid w:val="00FE18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8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8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8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8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8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865"/>
    <w:rPr>
      <w:sz w:val="32"/>
    </w:rPr>
  </w:style>
  <w:style w:type="paragraph" w:customStyle="1" w:styleId="HeadingProcedure">
    <w:name w:val="Heading Procedure"/>
    <w:basedOn w:val="HeadingBase"/>
    <w:next w:val="Normal"/>
    <w:rsid w:val="00FE18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865"/>
    <w:pPr>
      <w:spacing w:before="60" w:after="60"/>
    </w:pPr>
  </w:style>
  <w:style w:type="paragraph" w:styleId="ListContinue">
    <w:name w:val="List Continue"/>
    <w:basedOn w:val="List"/>
    <w:rsid w:val="00FE1865"/>
    <w:pPr>
      <w:ind w:firstLine="0"/>
    </w:pPr>
  </w:style>
  <w:style w:type="paragraph" w:customStyle="1" w:styleId="ListNote">
    <w:name w:val="List Note"/>
    <w:basedOn w:val="List"/>
    <w:rsid w:val="00FE18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8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8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865"/>
    <w:rPr>
      <w:rFonts w:ascii="Courier New" w:hAnsi="Courier New"/>
    </w:rPr>
  </w:style>
  <w:style w:type="paragraph" w:customStyle="1" w:styleId="NoteBullet">
    <w:name w:val="Note Bullet"/>
    <w:basedOn w:val="Note"/>
    <w:rsid w:val="00FE18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8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8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8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8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8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8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865"/>
    <w:rPr>
      <w:b/>
      <w:smallCaps/>
    </w:rPr>
  </w:style>
  <w:style w:type="paragraph" w:customStyle="1" w:styleId="TableListNumber">
    <w:name w:val="Table List Number"/>
    <w:basedOn w:val="ListNumber"/>
    <w:rsid w:val="00FE18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8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865"/>
    <w:pPr>
      <w:numPr>
        <w:numId w:val="9"/>
      </w:numPr>
    </w:pPr>
  </w:style>
  <w:style w:type="paragraph" w:customStyle="1" w:styleId="ListAlpha2">
    <w:name w:val="List Alpha 2"/>
    <w:basedOn w:val="List2"/>
    <w:rsid w:val="00FE1865"/>
    <w:pPr>
      <w:numPr>
        <w:numId w:val="8"/>
      </w:numPr>
    </w:pPr>
  </w:style>
  <w:style w:type="paragraph" w:styleId="List2">
    <w:name w:val="List 2"/>
    <w:basedOn w:val="BodyText"/>
    <w:rsid w:val="00FE18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8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8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8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8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8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865"/>
    <w:pPr>
      <w:numPr>
        <w:numId w:val="4"/>
      </w:numPr>
    </w:pPr>
  </w:style>
  <w:style w:type="paragraph" w:styleId="ListContinue2">
    <w:name w:val="List Continue 2"/>
    <w:basedOn w:val="List2"/>
    <w:rsid w:val="00FE1865"/>
    <w:pPr>
      <w:ind w:firstLine="0"/>
    </w:pPr>
  </w:style>
  <w:style w:type="paragraph" w:styleId="ListContinue3">
    <w:name w:val="List Continue 3"/>
    <w:basedOn w:val="List3"/>
    <w:rsid w:val="00FE1865"/>
    <w:pPr>
      <w:ind w:left="1021" w:firstLine="0"/>
    </w:pPr>
  </w:style>
  <w:style w:type="paragraph" w:styleId="ListContinue4">
    <w:name w:val="List Continue 4"/>
    <w:basedOn w:val="List4"/>
    <w:rsid w:val="00FE1865"/>
    <w:pPr>
      <w:ind w:firstLine="0"/>
    </w:pPr>
  </w:style>
  <w:style w:type="paragraph" w:styleId="ListContinue5">
    <w:name w:val="List Continue 5"/>
    <w:basedOn w:val="List5"/>
    <w:rsid w:val="00FE1865"/>
    <w:pPr>
      <w:ind w:firstLine="0"/>
    </w:pPr>
  </w:style>
  <w:style w:type="paragraph" w:styleId="ListNumber3">
    <w:name w:val="List Number 3"/>
    <w:basedOn w:val="List3"/>
    <w:rsid w:val="00FE1865"/>
    <w:pPr>
      <w:numPr>
        <w:numId w:val="5"/>
      </w:numPr>
    </w:pPr>
  </w:style>
  <w:style w:type="paragraph" w:styleId="ListNumber4">
    <w:name w:val="List Number 4"/>
    <w:basedOn w:val="List4"/>
    <w:rsid w:val="00FE1865"/>
    <w:pPr>
      <w:numPr>
        <w:numId w:val="6"/>
      </w:numPr>
    </w:pPr>
  </w:style>
  <w:style w:type="paragraph" w:styleId="ListNumber5">
    <w:name w:val="List Number 5"/>
    <w:basedOn w:val="List5"/>
    <w:rsid w:val="00FE1865"/>
    <w:pPr>
      <w:numPr>
        <w:numId w:val="7"/>
      </w:numPr>
    </w:pPr>
  </w:style>
  <w:style w:type="paragraph" w:styleId="BlockText">
    <w:name w:val="Block Text"/>
    <w:basedOn w:val="Normal"/>
    <w:rsid w:val="00FE18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8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865"/>
    <w:rPr>
      <w:sz w:val="16"/>
      <w:vertAlign w:val="superscript"/>
    </w:rPr>
  </w:style>
  <w:style w:type="character" w:customStyle="1" w:styleId="Symbols">
    <w:name w:val="Symbols"/>
    <w:basedOn w:val="DefaultParagraphFont"/>
    <w:rsid w:val="00FE1865"/>
    <w:rPr>
      <w:rFonts w:ascii="Symbol" w:hAnsi="Symbol"/>
    </w:rPr>
  </w:style>
  <w:style w:type="character" w:customStyle="1" w:styleId="MenuOptions">
    <w:name w:val="Menu Options"/>
    <w:basedOn w:val="DefaultParagraphFont"/>
    <w:rsid w:val="00FE18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865"/>
    <w:rPr>
      <w:b/>
    </w:rPr>
  </w:style>
  <w:style w:type="character" w:customStyle="1" w:styleId="Underlined">
    <w:name w:val="Underlined"/>
    <w:basedOn w:val="DefaultParagraphFont"/>
    <w:rsid w:val="00FE1865"/>
    <w:rPr>
      <w:u w:val="single"/>
    </w:rPr>
  </w:style>
  <w:style w:type="paragraph" w:customStyle="1" w:styleId="TableBodyTextRight">
    <w:name w:val="Table Body Text Right"/>
    <w:basedOn w:val="TableBodyText"/>
    <w:rsid w:val="00FE18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865"/>
    <w:rPr>
      <w:sz w:val="18"/>
    </w:rPr>
  </w:style>
  <w:style w:type="paragraph" w:customStyle="1" w:styleId="BodySmallRight">
    <w:name w:val="Body Small Right"/>
    <w:basedOn w:val="BodyTextRight"/>
    <w:rsid w:val="00FE1865"/>
    <w:rPr>
      <w:sz w:val="18"/>
      <w:szCs w:val="18"/>
    </w:rPr>
  </w:style>
  <w:style w:type="paragraph" w:customStyle="1" w:styleId="MarginEdition">
    <w:name w:val="Margin Edition"/>
    <w:basedOn w:val="MarginNote"/>
    <w:rsid w:val="00FE18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865"/>
    <w:rPr>
      <w:sz w:val="2"/>
      <w:szCs w:val="2"/>
    </w:rPr>
  </w:style>
  <w:style w:type="character" w:customStyle="1" w:styleId="Small">
    <w:name w:val="Small"/>
    <w:basedOn w:val="DefaultParagraphFont"/>
    <w:rsid w:val="00FE1865"/>
    <w:rPr>
      <w:sz w:val="16"/>
    </w:rPr>
  </w:style>
  <w:style w:type="paragraph" w:customStyle="1" w:styleId="WideTable">
    <w:name w:val="Wide Table"/>
    <w:basedOn w:val="Normal"/>
    <w:rsid w:val="00FE18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865"/>
  </w:style>
  <w:style w:type="paragraph" w:styleId="Quote">
    <w:name w:val="Quote"/>
    <w:basedOn w:val="Heading1"/>
    <w:link w:val="QuoteChar"/>
    <w:qFormat/>
    <w:rsid w:val="00FE18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8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865"/>
    <w:pPr>
      <w:pageBreakBefore/>
    </w:pPr>
  </w:style>
  <w:style w:type="paragraph" w:customStyle="1" w:styleId="Border">
    <w:name w:val="Border"/>
    <w:basedOn w:val="Normal"/>
    <w:qFormat/>
    <w:rsid w:val="00FE18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8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8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8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8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8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8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8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8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865"/>
    <w:rPr>
      <w:u w:val="single"/>
    </w:rPr>
  </w:style>
  <w:style w:type="character" w:customStyle="1" w:styleId="BoldandItalics">
    <w:name w:val="Bold and Italics"/>
    <w:qFormat/>
    <w:rsid w:val="00FE1865"/>
    <w:rPr>
      <w:b/>
      <w:i/>
      <w:u w:val="none"/>
    </w:rPr>
  </w:style>
  <w:style w:type="paragraph" w:styleId="BalloonText">
    <w:name w:val="Balloon Text"/>
    <w:basedOn w:val="Normal"/>
    <w:link w:val="BalloonTextChar"/>
    <w:rsid w:val="00FE1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8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8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8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8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8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8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6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5724</Characters>
  <Application>Microsoft Office Word</Application>
  <DocSecurity>0</DocSecurity>
  <Lines>190</Lines>
  <Paragraphs>131</Paragraphs>
  <ScaleCrop>false</ScaleCrop>
  <Company>Author-it Software Corporation Ltd.</Company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SFIBIO401 Apply aquaculture biosecurity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