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CB1" w:rsidP="00ED3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SFIBIO301 Identify and report signs of aquatic disease or pests</w:t>
      </w:r>
      <w:r>
        <w:fldChar w:fldCharType="end"/>
      </w:r>
    </w:p>
    <w:p w:rsidR="00ED3CB1" w:rsidP="00ED3CB1">
      <w:pPr>
        <w:pStyle w:val="Version"/>
        <w:sectPr w:rsidSect="00BB7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7CB" w:rsidP="00BB77CB">
      <w:pPr>
        <w:pStyle w:val="SuperHeading"/>
      </w:pPr>
      <w:r w:rsidRPr="00BB77CB">
        <w:t>SFIBIO301 Identify and report signs of aquatic disease or pests</w:t>
      </w:r>
    </w:p>
    <w:p w:rsidR="00000000" w:rsidRPr="00BB77CB" w:rsidP="00BB77CB">
      <w:pPr>
        <w:pStyle w:val="Heading1"/>
      </w:pPr>
      <w:bookmarkStart w:id="1" w:name="O_1037438"/>
      <w:bookmarkEnd w:id="1"/>
      <w:r w:rsidRPr="00BB77C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Comments</w:t>
            </w:r>
          </w:p>
        </w:tc>
      </w:tr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BodyText"/>
            </w:pPr>
            <w:r w:rsidRPr="00BB77CB">
              <w:t>This version released with SFI Seafood Industry Training Package Version 1.0.</w:t>
            </w:r>
          </w:p>
        </w:tc>
      </w:tr>
    </w:tbl>
    <w:p w:rsidR="00000000" w:rsidRPr="00BB77CB" w:rsidP="00BB77CB">
      <w:pPr>
        <w:pStyle w:val="BodyText"/>
      </w:pPr>
    </w:p>
    <w:p w:rsidR="00000000" w:rsidRPr="00BB77CB" w:rsidP="00BB77CB">
      <w:pPr>
        <w:pStyle w:val="AllowPageBreak"/>
      </w:pPr>
    </w:p>
    <w:p w:rsidR="00000000" w:rsidRPr="00BB77CB" w:rsidP="00BB77CB">
      <w:pPr>
        <w:pStyle w:val="Heading1"/>
      </w:pPr>
      <w:bookmarkStart w:id="2" w:name="O_1037439"/>
      <w:bookmarkEnd w:id="2"/>
      <w:r w:rsidRPr="00BB77CB">
        <w:t>Application</w:t>
      </w:r>
    </w:p>
    <w:p w:rsidR="00000000" w:rsidRPr="00BB77CB" w:rsidP="00ED3CB1">
      <w:pPr>
        <w:pStyle w:val="BodyText"/>
      </w:pPr>
      <w:r w:rsidRPr="00BB77CB">
        <w:t>This unit of competency describes the skills and knowledge required to recognise signs of disease or pests in fish and other aquatic life, and take appropriate reporting and response action.</w:t>
      </w:r>
    </w:p>
    <w:p w:rsidR="00000000" w:rsidRPr="00BB77CB" w:rsidP="00ED3CB1">
      <w:pPr>
        <w:pStyle w:val="BodyText"/>
      </w:pPr>
      <w:r w:rsidRPr="00BB77CB">
        <w:t>The unit applies to individuals who carry out routine tasks in th</w:t>
      </w:r>
      <w:r w:rsidRPr="00BB77CB">
        <w:t>e seafood industry where they have daily contact with aquatic organisms.</w:t>
      </w:r>
    </w:p>
    <w:p w:rsidR="00000000" w:rsidRPr="00BB77CB" w:rsidP="00ED3CB1">
      <w:pPr>
        <w:pStyle w:val="BodyText"/>
      </w:pPr>
      <w:r w:rsidRPr="00BB77CB">
        <w:t xml:space="preserve">All work must be carried out to comply with workplace procedures, according to state/territory health and safety, biosecurity and environmental regulations, legislation and standards </w:t>
      </w:r>
      <w:r w:rsidRPr="00BB77CB">
        <w:t>that apply to the workplace.</w:t>
      </w:r>
    </w:p>
    <w:p w:rsidR="00000000" w:rsidRPr="00BB77CB" w:rsidP="00ED3CB1">
      <w:pPr>
        <w:pStyle w:val="BodyText"/>
      </w:pPr>
      <w:r w:rsidRPr="00BB77CB">
        <w:t>No licensing, legislative or certification requirements apply to this unit at the time of publication.</w:t>
      </w:r>
    </w:p>
    <w:p w:rsidR="00000000" w:rsidRPr="00BB77CB" w:rsidP="00BB77CB">
      <w:pPr>
        <w:pStyle w:val="Heading1"/>
      </w:pPr>
      <w:bookmarkStart w:id="3" w:name="O_1037440"/>
      <w:bookmarkEnd w:id="3"/>
      <w:r w:rsidRPr="00BB77CB">
        <w:t>Pre-requisite Unit</w:t>
      </w:r>
    </w:p>
    <w:p w:rsidR="00000000" w:rsidRPr="00BB77CB" w:rsidP="00ED3CB1">
      <w:pPr>
        <w:pStyle w:val="BodyText"/>
      </w:pPr>
      <w:r w:rsidRPr="00BB77CB">
        <w:t>Nil</w:t>
      </w:r>
    </w:p>
    <w:p w:rsidR="00000000" w:rsidRPr="00BB77CB" w:rsidP="00BB77CB">
      <w:pPr>
        <w:pStyle w:val="Heading1"/>
      </w:pPr>
      <w:bookmarkStart w:id="4" w:name="O_1037442"/>
      <w:bookmarkEnd w:id="4"/>
      <w:r w:rsidRPr="00BB77CB">
        <w:t>Unit Sector</w:t>
      </w:r>
    </w:p>
    <w:p w:rsidR="00000000" w:rsidRPr="00BB77CB" w:rsidP="00ED3CB1">
      <w:pPr>
        <w:pStyle w:val="BodyText"/>
      </w:pPr>
      <w:r w:rsidRPr="00BB77CB">
        <w:t>Biosecurity (BIO)</w:t>
      </w:r>
    </w:p>
    <w:p w:rsidR="00000000" w:rsidRPr="00BB77CB" w:rsidP="00BB77CB">
      <w:pPr>
        <w:pStyle w:val="Heading1"/>
      </w:pPr>
      <w:bookmarkStart w:id="5" w:name="O_1037443"/>
      <w:bookmarkEnd w:id="5"/>
      <w:r w:rsidRPr="00BB77CB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D3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Performance Criteria</w:t>
            </w:r>
          </w:p>
        </w:tc>
      </w:tr>
      <w:tr w:rsidTr="00ED3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BodyText"/>
            </w:pPr>
            <w:r w:rsidRPr="00BB77CB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1. Identify signs of disease or pests in aquatic lif</w:t>
            </w:r>
            <w:r w:rsidRPr="00BB77CB">
              <w:t>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BodyText"/>
            </w:pPr>
            <w:r w:rsidRPr="00BB77CB">
              <w:t>1.1 Monitor aquatic life for signs or symptoms of disease or pests</w:t>
            </w:r>
          </w:p>
          <w:p w:rsidR="00000000" w:rsidRPr="00BB77CB" w:rsidP="00BB77CB">
            <w:pPr>
              <w:pStyle w:val="BodyText"/>
            </w:pPr>
            <w:r w:rsidRPr="00BB77CB">
              <w:t>1.2 Compare signs of potential disease infection or pest species with own experience of common endemic diseases or pests in the species</w:t>
            </w:r>
          </w:p>
          <w:p w:rsidR="00000000" w:rsidRPr="00BB77CB" w:rsidP="00BB77CB">
            <w:pPr>
              <w:pStyle w:val="BodyText"/>
            </w:pPr>
            <w:r w:rsidRPr="00BB77CB">
              <w:t>1.3 Assess extent of the problem in the species whe</w:t>
            </w:r>
            <w:r w:rsidRPr="00BB77CB">
              <w:t>re signs indicate a potential disease or pest issue</w:t>
            </w:r>
          </w:p>
          <w:p w:rsidR="00000000" w:rsidRPr="00BB77CB" w:rsidP="00BB77CB">
            <w:pPr>
              <w:pStyle w:val="BodyText"/>
            </w:pPr>
            <w:r w:rsidRPr="00BB77CB">
              <w:t>1.4 Assess any environmental factors that may be contributing to the disease or pest issue</w:t>
            </w:r>
          </w:p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1</w:t>
            </w:r>
            <w:r w:rsidRPr="00BB77CB">
              <w:t>.5 Seek advice from supervisors, professionals or appropriate authorities when signs indicate a potential disease or pest</w:t>
            </w:r>
          </w:p>
        </w:tc>
      </w:tr>
      <w:tr w:rsidTr="00ED3C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2. Respond to signs of disease or pest in aquatic life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BodyText"/>
            </w:pPr>
            <w:r w:rsidRPr="00BB77CB">
              <w:t>2.1 Report signs of potential disease or a pest that presents a biosecurity ri</w:t>
            </w:r>
            <w:r w:rsidRPr="00BB77CB">
              <w:t>sk to appropriate authorities immediately according to workplace procedures</w:t>
            </w:r>
          </w:p>
          <w:p w:rsidR="00000000" w:rsidRPr="00BB77CB" w:rsidP="00BB77CB">
            <w:pPr>
              <w:pStyle w:val="BodyText"/>
            </w:pPr>
            <w:r w:rsidRPr="00BB77CB">
              <w:t>2.2 Implement biosecurity measures according to organisational biosecurity plans and instructions from appropriate authority</w:t>
            </w:r>
          </w:p>
        </w:tc>
      </w:tr>
    </w:tbl>
    <w:p w:rsidR="00000000" w:rsidRPr="00BB77CB" w:rsidP="00BB77CB">
      <w:pPr>
        <w:pStyle w:val="BodyText"/>
      </w:pPr>
    </w:p>
    <w:p w:rsidR="00000000" w:rsidRPr="00BB77CB" w:rsidP="00BB77CB">
      <w:pPr>
        <w:pStyle w:val="AllowPageBreak"/>
      </w:pPr>
    </w:p>
    <w:p w:rsidR="00000000" w:rsidRPr="00BB77CB" w:rsidP="00BB77CB">
      <w:pPr>
        <w:pStyle w:val="Heading1"/>
      </w:pPr>
      <w:bookmarkStart w:id="6" w:name="O_1037444"/>
      <w:bookmarkEnd w:id="6"/>
      <w:r w:rsidRPr="00BB77CB">
        <w:t>Foundation Skills</w:t>
      </w:r>
    </w:p>
    <w:p w:rsidR="00000000" w:rsidRPr="00ED3CB1" w:rsidP="00ED3CB1">
      <w:pPr>
        <w:pStyle w:val="BodyText"/>
        <w:rPr>
          <w:i/>
        </w:rPr>
      </w:pPr>
      <w:r w:rsidRPr="00ED3CB1">
        <w:rPr>
          <w:rStyle w:val="Emphasis"/>
        </w:rPr>
        <w:t>This section des</w:t>
      </w:r>
      <w:r w:rsidRPr="00ED3CB1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Description</w:t>
            </w:r>
          </w:p>
        </w:tc>
      </w:tr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ListBullet"/>
              <w:rPr>
                <w:lang w:val="en-NZ"/>
              </w:rPr>
            </w:pPr>
            <w:r w:rsidRPr="00BB77CB">
              <w:t xml:space="preserve">Interprets workplace procedures for identifying and </w:t>
            </w:r>
            <w:r w:rsidRPr="00BB77CB">
              <w:t>responding to biosecurity risks</w:t>
            </w:r>
          </w:p>
        </w:tc>
      </w:tr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Navigate the world of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ListBullet"/>
              <w:rPr>
                <w:lang w:val="en-NZ"/>
              </w:rPr>
            </w:pPr>
            <w:r w:rsidRPr="00BB77CB">
              <w:t>Takes responsibility for adherence to workplace compliance requirements relating to identifying and responding to biosecurity risks and own role</w:t>
            </w:r>
          </w:p>
        </w:tc>
      </w:tr>
      <w:tr w:rsidTr="00BB77C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Interact with others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ListBullet"/>
            </w:pPr>
            <w:r w:rsidRPr="00BB77CB">
              <w:t>Uses appropriate communication protocols and channels when seeking advice and reporting on disease or pests</w:t>
            </w:r>
          </w:p>
        </w:tc>
      </w:tr>
    </w:tbl>
    <w:p w:rsidR="00000000" w:rsidRPr="00BB77CB" w:rsidP="00BB77CB">
      <w:pPr>
        <w:pStyle w:val="BodyText"/>
      </w:pPr>
    </w:p>
    <w:p w:rsidR="00000000" w:rsidRPr="00BB77CB" w:rsidP="00BB77CB">
      <w:pPr>
        <w:pStyle w:val="AllowPageBreak"/>
      </w:pPr>
    </w:p>
    <w:p w:rsidR="00000000" w:rsidRPr="00BB77CB" w:rsidP="00BB77CB">
      <w:pPr>
        <w:pStyle w:val="Heading1"/>
      </w:pPr>
      <w:bookmarkStart w:id="7" w:name="O_1037446"/>
      <w:bookmarkEnd w:id="7"/>
      <w:r w:rsidRPr="00BB77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Bold"/>
              <w:rPr>
                <w:lang w:val="en-NZ"/>
              </w:rPr>
            </w:pPr>
            <w:r w:rsidRPr="00BB77CB">
              <w:t>Equivalence status</w:t>
            </w:r>
          </w:p>
        </w:tc>
      </w:tr>
      <w:tr w:rsidTr="00BB7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 xml:space="preserve">SFIBIO301 Identify and report signs of </w:t>
            </w:r>
            <w:r w:rsidRPr="00BB77CB">
              <w:t>aquatic disease or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7CB">
            <w:pPr>
              <w:pStyle w:val="BodyText"/>
              <w:rPr>
                <w:lang w:val="en-NZ"/>
              </w:rPr>
            </w:pPr>
            <w:r w:rsidRPr="00BB77C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7CB" w:rsidP="00BB77CB">
            <w:pPr>
              <w:pStyle w:val="BodyText"/>
            </w:pPr>
            <w:r w:rsidRPr="00BB77CB">
              <w:t>No equivalent unit</w:t>
            </w:r>
          </w:p>
        </w:tc>
      </w:tr>
    </w:tbl>
    <w:p w:rsidR="00000000" w:rsidRPr="00BB77CB" w:rsidP="00BB77CB">
      <w:pPr>
        <w:pStyle w:val="BodyText"/>
      </w:pPr>
    </w:p>
    <w:p w:rsidR="00000000" w:rsidRPr="00BB77CB" w:rsidP="00BB77CB">
      <w:pPr>
        <w:pStyle w:val="AllowPageBreak"/>
      </w:pPr>
    </w:p>
    <w:p w:rsidR="00000000" w:rsidRPr="00BB77CB" w:rsidP="00BB77CB">
      <w:pPr>
        <w:pStyle w:val="Heading1"/>
      </w:pPr>
      <w:bookmarkStart w:id="8" w:name="O_1037453"/>
      <w:bookmarkEnd w:id="8"/>
      <w:r w:rsidRPr="00BB77CB">
        <w:t>Links</w:t>
      </w:r>
    </w:p>
    <w:p w:rsidR="00000000" w:rsidRPr="00BB77CB" w:rsidP="00ED3CB1">
      <w:pPr>
        <w:pStyle w:val="BodyText"/>
      </w:pPr>
      <w:r w:rsidRPr="00BB77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058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B77CB" w:rsidP="00BB77CB"/>
    <w:sectPr w:rsidSect="00BB7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CB" w:rsidRPr="00ED3CB1" w:rsidP="00ED3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1" w:rsidP="00BB7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CB1" w:rsidP="00BB7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3CB1" w:rsidP="00BB7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7CB" w:rsidRPr="00ED3CB1" w:rsidP="00ED3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B1" w:rsidRPr="002D2AF8" w:rsidP="00BB7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SFIBIO301 Identify and report signs of aquatic disease or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D3CB1" w:rsidP="00BB7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BE5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CB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7CB"/>
  </w:style>
  <w:style w:type="character" w:customStyle="1" w:styleId="Heading1Char">
    <w:name w:val="Heading 1 Char"/>
    <w:basedOn w:val="DefaultParagraphFont"/>
    <w:link w:val="Heading1"/>
    <w:rsid w:val="00BB7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7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77CB"/>
    <w:rPr>
      <w:i/>
    </w:rPr>
  </w:style>
  <w:style w:type="paragraph" w:customStyle="1" w:styleId="SuperHeading">
    <w:name w:val="SuperHeading"/>
    <w:basedOn w:val="Normal"/>
    <w:rsid w:val="00BB7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77CB"/>
    <w:rPr>
      <w:b/>
    </w:rPr>
  </w:style>
  <w:style w:type="character" w:customStyle="1" w:styleId="Heading2Char">
    <w:name w:val="Heading 2 Char"/>
    <w:basedOn w:val="DefaultParagraphFont"/>
    <w:link w:val="Heading2"/>
    <w:rsid w:val="00BB7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7CB"/>
    <w:rPr>
      <w:b/>
      <w:spacing w:val="0"/>
    </w:rPr>
  </w:style>
  <w:style w:type="paragraph" w:customStyle="1" w:styleId="SuperTitle">
    <w:name w:val="SuperTitle"/>
    <w:basedOn w:val="Title"/>
    <w:rsid w:val="00BB7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7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7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7CB"/>
  </w:style>
  <w:style w:type="paragraph" w:styleId="TableofFigures">
    <w:name w:val="table of figures"/>
    <w:basedOn w:val="Normal"/>
    <w:next w:val="Normal"/>
    <w:semiHidden/>
    <w:rsid w:val="00BB7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7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7CB"/>
    <w:rPr>
      <w:rFonts w:ascii="Wingdings" w:hAnsi="Wingdings"/>
    </w:rPr>
  </w:style>
  <w:style w:type="paragraph" w:customStyle="1" w:styleId="TableHeading">
    <w:name w:val="Table Heading"/>
    <w:basedOn w:val="HeadingBase"/>
    <w:rsid w:val="00BB7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7CB"/>
    <w:rPr>
      <w:color w:val="0033CC"/>
      <w:u w:val="none"/>
    </w:rPr>
  </w:style>
  <w:style w:type="paragraph" w:customStyle="1" w:styleId="BodyTextRight">
    <w:name w:val="Body Text Right"/>
    <w:basedOn w:val="BodyText"/>
    <w:rsid w:val="00BB7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7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7CB"/>
    <w:rPr>
      <w:sz w:val="32"/>
    </w:rPr>
  </w:style>
  <w:style w:type="paragraph" w:customStyle="1" w:styleId="HeadingProcedure">
    <w:name w:val="Heading Procedure"/>
    <w:basedOn w:val="HeadingBase"/>
    <w:next w:val="Normal"/>
    <w:rsid w:val="00BB7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7CB"/>
    <w:pPr>
      <w:spacing w:before="60" w:after="60"/>
    </w:pPr>
  </w:style>
  <w:style w:type="paragraph" w:styleId="ListContinue">
    <w:name w:val="List Continue"/>
    <w:basedOn w:val="List"/>
    <w:rsid w:val="00BB77CB"/>
    <w:pPr>
      <w:ind w:firstLine="0"/>
    </w:pPr>
  </w:style>
  <w:style w:type="paragraph" w:customStyle="1" w:styleId="ListNote">
    <w:name w:val="List Note"/>
    <w:basedOn w:val="List"/>
    <w:rsid w:val="00BB7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7CB"/>
    <w:rPr>
      <w:rFonts w:ascii="Courier New" w:hAnsi="Courier New"/>
    </w:rPr>
  </w:style>
  <w:style w:type="paragraph" w:customStyle="1" w:styleId="NoteBullet">
    <w:name w:val="Note Bullet"/>
    <w:basedOn w:val="Note"/>
    <w:rsid w:val="00BB7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7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7CB"/>
    <w:rPr>
      <w:b/>
      <w:smallCaps/>
    </w:rPr>
  </w:style>
  <w:style w:type="paragraph" w:customStyle="1" w:styleId="TableListNumber">
    <w:name w:val="Table List Number"/>
    <w:basedOn w:val="ListNumber"/>
    <w:rsid w:val="00BB7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7CB"/>
    <w:pPr>
      <w:numPr>
        <w:numId w:val="8"/>
      </w:numPr>
    </w:pPr>
  </w:style>
  <w:style w:type="paragraph" w:customStyle="1" w:styleId="ListAlpha2">
    <w:name w:val="List Alpha 2"/>
    <w:basedOn w:val="List2"/>
    <w:rsid w:val="00BB77CB"/>
    <w:pPr>
      <w:numPr>
        <w:numId w:val="7"/>
      </w:numPr>
    </w:pPr>
  </w:style>
  <w:style w:type="paragraph" w:styleId="List2">
    <w:name w:val="List 2"/>
    <w:basedOn w:val="BodyText"/>
    <w:rsid w:val="00BB7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7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7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7CB"/>
    <w:pPr>
      <w:numPr>
        <w:numId w:val="3"/>
      </w:numPr>
    </w:pPr>
  </w:style>
  <w:style w:type="paragraph" w:styleId="ListContinue2">
    <w:name w:val="List Continue 2"/>
    <w:basedOn w:val="List2"/>
    <w:rsid w:val="00BB77CB"/>
    <w:pPr>
      <w:ind w:firstLine="0"/>
    </w:pPr>
  </w:style>
  <w:style w:type="paragraph" w:styleId="ListContinue3">
    <w:name w:val="List Continue 3"/>
    <w:basedOn w:val="List3"/>
    <w:rsid w:val="00BB77CB"/>
    <w:pPr>
      <w:ind w:left="1021" w:firstLine="0"/>
    </w:pPr>
  </w:style>
  <w:style w:type="paragraph" w:styleId="ListContinue4">
    <w:name w:val="List Continue 4"/>
    <w:basedOn w:val="List4"/>
    <w:rsid w:val="00BB77CB"/>
    <w:pPr>
      <w:ind w:firstLine="0"/>
    </w:pPr>
  </w:style>
  <w:style w:type="paragraph" w:styleId="ListContinue5">
    <w:name w:val="List Continue 5"/>
    <w:basedOn w:val="List5"/>
    <w:rsid w:val="00BB77CB"/>
    <w:pPr>
      <w:ind w:firstLine="0"/>
    </w:pPr>
  </w:style>
  <w:style w:type="paragraph" w:styleId="ListNumber3">
    <w:name w:val="List Number 3"/>
    <w:basedOn w:val="List3"/>
    <w:rsid w:val="00BB77CB"/>
    <w:pPr>
      <w:numPr>
        <w:numId w:val="4"/>
      </w:numPr>
    </w:pPr>
  </w:style>
  <w:style w:type="paragraph" w:styleId="ListNumber4">
    <w:name w:val="List Number 4"/>
    <w:basedOn w:val="List4"/>
    <w:rsid w:val="00BB77CB"/>
    <w:pPr>
      <w:numPr>
        <w:numId w:val="5"/>
      </w:numPr>
    </w:pPr>
  </w:style>
  <w:style w:type="paragraph" w:styleId="ListNumber5">
    <w:name w:val="List Number 5"/>
    <w:basedOn w:val="List5"/>
    <w:rsid w:val="00BB77CB"/>
    <w:pPr>
      <w:numPr>
        <w:numId w:val="6"/>
      </w:numPr>
    </w:pPr>
  </w:style>
  <w:style w:type="paragraph" w:styleId="BlockText">
    <w:name w:val="Block Text"/>
    <w:basedOn w:val="Normal"/>
    <w:rsid w:val="00BB7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7CB"/>
    <w:rPr>
      <w:sz w:val="16"/>
      <w:vertAlign w:val="superscript"/>
    </w:rPr>
  </w:style>
  <w:style w:type="character" w:customStyle="1" w:styleId="Symbols">
    <w:name w:val="Symbols"/>
    <w:basedOn w:val="DefaultParagraphFont"/>
    <w:rsid w:val="00BB77CB"/>
    <w:rPr>
      <w:rFonts w:ascii="Symbol" w:hAnsi="Symbol"/>
    </w:rPr>
  </w:style>
  <w:style w:type="character" w:customStyle="1" w:styleId="MenuOptions">
    <w:name w:val="Menu Options"/>
    <w:basedOn w:val="DefaultParagraphFont"/>
    <w:rsid w:val="00BB7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7CB"/>
    <w:rPr>
      <w:b/>
    </w:rPr>
  </w:style>
  <w:style w:type="character" w:customStyle="1" w:styleId="Underlined">
    <w:name w:val="Underlined"/>
    <w:basedOn w:val="DefaultParagraphFont"/>
    <w:rsid w:val="00BB77CB"/>
    <w:rPr>
      <w:u w:val="single"/>
    </w:rPr>
  </w:style>
  <w:style w:type="paragraph" w:customStyle="1" w:styleId="TableBodyTextRight">
    <w:name w:val="Table Body Text Right"/>
    <w:basedOn w:val="TableBodyText"/>
    <w:rsid w:val="00BB7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7CB"/>
    <w:rPr>
      <w:sz w:val="18"/>
    </w:rPr>
  </w:style>
  <w:style w:type="paragraph" w:customStyle="1" w:styleId="BodySmallRight">
    <w:name w:val="Body Small Right"/>
    <w:basedOn w:val="BodyTextRight"/>
    <w:rsid w:val="00BB77CB"/>
    <w:rPr>
      <w:sz w:val="18"/>
      <w:szCs w:val="18"/>
    </w:rPr>
  </w:style>
  <w:style w:type="paragraph" w:customStyle="1" w:styleId="MarginEdition">
    <w:name w:val="Margin Edition"/>
    <w:basedOn w:val="MarginNote"/>
    <w:rsid w:val="00BB7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7CB"/>
    <w:rPr>
      <w:sz w:val="2"/>
      <w:szCs w:val="2"/>
    </w:rPr>
  </w:style>
  <w:style w:type="character" w:customStyle="1" w:styleId="Small">
    <w:name w:val="Small"/>
    <w:basedOn w:val="DefaultParagraphFont"/>
    <w:rsid w:val="00BB77CB"/>
    <w:rPr>
      <w:sz w:val="16"/>
    </w:rPr>
  </w:style>
  <w:style w:type="paragraph" w:customStyle="1" w:styleId="WideTable">
    <w:name w:val="Wide Table"/>
    <w:basedOn w:val="Normal"/>
    <w:rsid w:val="00BB7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7CB"/>
  </w:style>
  <w:style w:type="paragraph" w:styleId="Quote">
    <w:name w:val="Quote"/>
    <w:basedOn w:val="Heading1"/>
    <w:link w:val="QuoteChar"/>
    <w:qFormat/>
    <w:rsid w:val="00BB7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7CB"/>
    <w:pPr>
      <w:pageBreakBefore/>
    </w:pPr>
  </w:style>
  <w:style w:type="paragraph" w:customStyle="1" w:styleId="Border">
    <w:name w:val="Border"/>
    <w:basedOn w:val="Normal"/>
    <w:qFormat/>
    <w:rsid w:val="00BB7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7CB"/>
    <w:rPr>
      <w:u w:val="single"/>
    </w:rPr>
  </w:style>
  <w:style w:type="character" w:customStyle="1" w:styleId="BoldandItalics">
    <w:name w:val="Bold and Italics"/>
    <w:qFormat/>
    <w:rsid w:val="00BB77CB"/>
    <w:rPr>
      <w:b/>
      <w:i/>
      <w:u w:val="none"/>
    </w:rPr>
  </w:style>
  <w:style w:type="paragraph" w:styleId="BalloonText">
    <w:name w:val="Balloon Text"/>
    <w:basedOn w:val="Normal"/>
    <w:link w:val="BalloonTextChar"/>
    <w:rsid w:val="00BB7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7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2825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SFIBIO301 Identify and report signs of aquatic disease or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