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E7" w:rsidP="00A854E7">
      <w:pPr>
        <w:pStyle w:val="Title"/>
      </w:pPr>
      <w:r>
        <w:fldChar w:fldCharType="begin"/>
      </w:r>
      <w:r>
        <w:instrText xml:space="preserve"> TITLE   \* MERGEFORMAT </w:instrText>
      </w:r>
      <w:r>
        <w:fldChar w:fldCharType="separate"/>
      </w:r>
      <w:r>
        <w:t>SFIBIO201 Inspect and clean aquatic work equipment</w:t>
      </w:r>
      <w:r>
        <w:fldChar w:fldCharType="end"/>
      </w:r>
    </w:p>
    <w:p w:rsidR="00A854E7" w:rsidP="00A854E7">
      <w:pPr>
        <w:pStyle w:val="Version"/>
        <w:sectPr w:rsidSect="00EC2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198" w:rsidP="00EC2198">
      <w:pPr>
        <w:pStyle w:val="SuperHeading"/>
      </w:pPr>
      <w:r w:rsidRPr="00EC2198">
        <w:t>SFIBIO201 Inspect and clean aquatic work equipment</w:t>
      </w:r>
    </w:p>
    <w:p w:rsidR="00000000" w:rsidRPr="00EC2198" w:rsidP="00EC2198">
      <w:pPr>
        <w:pStyle w:val="Heading1"/>
      </w:pPr>
      <w:bookmarkStart w:id="1" w:name="O_1037419"/>
      <w:bookmarkEnd w:id="1"/>
      <w:r w:rsidRPr="00EC2198">
        <w:t>Modification History</w:t>
      </w:r>
    </w:p>
    <w:tbl>
      <w:tblPr>
        <w:tblW w:w="9520" w:type="dxa"/>
        <w:tblLayout w:type="fixed"/>
        <w:tblCellMar>
          <w:left w:w="62" w:type="dxa"/>
          <w:right w:w="62" w:type="dxa"/>
        </w:tblCellMar>
        <w:tblLook w:val="0000"/>
      </w:tblPr>
      <w:tblGrid>
        <w:gridCol w:w="2581"/>
        <w:gridCol w:w="6939"/>
      </w:tblGrid>
      <w:tr w:rsidTr="00EC21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Comments</w:t>
            </w:r>
          </w:p>
        </w:tc>
      </w:tr>
      <w:tr w:rsidTr="00EC21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This version released with SFI Seafood Industry Training Package Version 1.0.</w:t>
            </w:r>
          </w:p>
        </w:tc>
      </w:tr>
    </w:tbl>
    <w:p w:rsidR="00000000" w:rsidRPr="00EC2198" w:rsidP="00EC2198">
      <w:pPr>
        <w:pStyle w:val="BodyText"/>
      </w:pPr>
    </w:p>
    <w:p w:rsidR="00000000" w:rsidRPr="00EC2198" w:rsidP="00EC2198">
      <w:pPr>
        <w:pStyle w:val="AllowPageBreak"/>
      </w:pPr>
    </w:p>
    <w:p w:rsidR="00000000" w:rsidRPr="00EC2198" w:rsidP="00EC2198">
      <w:pPr>
        <w:pStyle w:val="Heading1"/>
      </w:pPr>
      <w:bookmarkStart w:id="2" w:name="O_1037420"/>
      <w:bookmarkEnd w:id="2"/>
      <w:r w:rsidRPr="00EC2198">
        <w:t>Application</w:t>
      </w:r>
    </w:p>
    <w:p w:rsidR="00000000" w:rsidRPr="00EC2198" w:rsidP="00A854E7">
      <w:pPr>
        <w:pStyle w:val="BodyText"/>
      </w:pPr>
      <w:r w:rsidRPr="00EC2198">
        <w:t>This unit of competency describes the skills and knowledge required to inspect and clea</w:t>
      </w:r>
      <w:r w:rsidRPr="00EC2198">
        <w:t>n aquatic work equipment to minimise risk in the spread of aquatic diseases and pests. It includes the ability to report on the presence of diseases or pests, carry out destruction, disposal or sampling methods and record cleaning activities.</w:t>
      </w:r>
    </w:p>
    <w:p w:rsidR="00000000" w:rsidRPr="00EC2198" w:rsidP="00A854E7">
      <w:pPr>
        <w:pStyle w:val="BodyText"/>
      </w:pPr>
      <w:r w:rsidRPr="00EC2198">
        <w:t>The unit appl</w:t>
      </w:r>
      <w:r w:rsidRPr="00EC2198">
        <w:t>ies to individuals who carry out supervised routine tasks in the seafood industry, where they use equipment that has been in contact with the aquatic environment or aquatic animals, or has been used in aquatic animal holding or production facilities.</w:t>
      </w:r>
    </w:p>
    <w:p w:rsidR="00000000" w:rsidRPr="00EC2198" w:rsidP="00A854E7">
      <w:pPr>
        <w:pStyle w:val="BodyText"/>
      </w:pPr>
      <w:r w:rsidRPr="00EC2198">
        <w:t>All w</w:t>
      </w:r>
      <w:r w:rsidRPr="00EC2198">
        <w:t>ork must be carried out to comply with workplace procedures, according to state/territory health and safety, biosecurity and environmental regulations, legislation and standards that apply to the workplace.</w:t>
      </w:r>
    </w:p>
    <w:p w:rsidR="00000000" w:rsidRPr="00EC2198" w:rsidP="00A854E7">
      <w:pPr>
        <w:pStyle w:val="BodyText"/>
      </w:pPr>
      <w:r w:rsidRPr="00EC2198">
        <w:t>No licensing, legislative or certification requir</w:t>
      </w:r>
      <w:r w:rsidRPr="00EC2198">
        <w:t>ements apply to this unit at the time of publication.</w:t>
      </w:r>
    </w:p>
    <w:p w:rsidR="00000000" w:rsidRPr="00EC2198" w:rsidP="00EC2198">
      <w:pPr>
        <w:pStyle w:val="Heading1"/>
      </w:pPr>
      <w:bookmarkStart w:id="3" w:name="O_1037421"/>
      <w:bookmarkEnd w:id="3"/>
      <w:r w:rsidRPr="00EC2198">
        <w:t>Pre-requisite Unit</w:t>
      </w:r>
    </w:p>
    <w:p w:rsidR="00000000" w:rsidRPr="00EC2198" w:rsidP="00A854E7">
      <w:pPr>
        <w:pStyle w:val="BodyText"/>
      </w:pPr>
      <w:r w:rsidRPr="00EC2198">
        <w:t>Nil</w:t>
      </w:r>
    </w:p>
    <w:p w:rsidR="00000000" w:rsidRPr="00EC2198" w:rsidP="00EC2198">
      <w:pPr>
        <w:pStyle w:val="Heading1"/>
      </w:pPr>
      <w:bookmarkStart w:id="4" w:name="O_1037423"/>
      <w:bookmarkEnd w:id="4"/>
      <w:r w:rsidRPr="00EC2198">
        <w:t>Unit Sector</w:t>
      </w:r>
    </w:p>
    <w:p w:rsidR="00000000" w:rsidRPr="00EC2198" w:rsidP="00A854E7">
      <w:pPr>
        <w:pStyle w:val="BodyText"/>
      </w:pPr>
      <w:r w:rsidRPr="00EC2198">
        <w:t>Biosecurity (BIO)</w:t>
      </w:r>
    </w:p>
    <w:p w:rsidR="00000000" w:rsidRPr="00EC2198" w:rsidP="00EC2198">
      <w:pPr>
        <w:pStyle w:val="Heading1"/>
      </w:pPr>
      <w:bookmarkStart w:id="5" w:name="O_1037424"/>
      <w:bookmarkEnd w:id="5"/>
      <w:r w:rsidRPr="00EC2198">
        <w:t>Elements and Performance Criteria</w:t>
      </w:r>
    </w:p>
    <w:tbl>
      <w:tblPr>
        <w:tblW w:w="9520" w:type="dxa"/>
        <w:tblLayout w:type="fixed"/>
        <w:tblCellMar>
          <w:left w:w="62" w:type="dxa"/>
          <w:right w:w="62" w:type="dxa"/>
        </w:tblCellMar>
        <w:tblLook w:val="0000"/>
      </w:tblPr>
      <w:tblGrid>
        <w:gridCol w:w="2580"/>
        <w:gridCol w:w="6940"/>
      </w:tblGrid>
      <w:tr w:rsidTr="00A854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2198">
            <w:pPr>
              <w:pStyle w:val="BodyTextBold"/>
              <w:rPr>
                <w:lang w:val="en-NZ"/>
              </w:rPr>
            </w:pPr>
            <w:r w:rsidRPr="00EC219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2198">
            <w:pPr>
              <w:pStyle w:val="BodyTextBold"/>
              <w:rPr>
                <w:lang w:val="en-NZ"/>
              </w:rPr>
            </w:pPr>
            <w:r w:rsidRPr="00EC2198">
              <w:t>Performance Criteria</w:t>
            </w:r>
          </w:p>
        </w:tc>
      </w:tr>
      <w:tr w:rsidTr="00A854E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rPr>
                <w:rStyle w:val="Emphasis"/>
              </w:rPr>
              <w:t>Performance criteria describe the performance needed to demonstrate achievement of the element.</w:t>
            </w:r>
          </w:p>
        </w:tc>
      </w:tr>
      <w:tr w:rsidTr="00A854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 xml:space="preserve">1. Prepare to clean aquatic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1.1 Select and fit the required personal protective equipment</w:t>
            </w:r>
          </w:p>
          <w:p w:rsidR="00000000" w:rsidRPr="00EC2198" w:rsidP="00EC2198">
            <w:pPr>
              <w:pStyle w:val="BodyText"/>
            </w:pPr>
            <w:r w:rsidRPr="00EC2198">
              <w:t>1.2 Identify and</w:t>
            </w:r>
            <w:r w:rsidRPr="00EC2198">
              <w:t xml:space="preserve"> prepare cleaning equipment and materials appropriate </w:t>
            </w:r>
            <w:r w:rsidRPr="00EC2198">
              <w:t>for the equipment to be cleaned</w:t>
            </w:r>
          </w:p>
          <w:p w:rsidR="00000000" w:rsidP="00EC2198">
            <w:pPr>
              <w:pStyle w:val="BodyText"/>
              <w:rPr>
                <w:lang w:val="en-NZ"/>
              </w:rPr>
            </w:pPr>
            <w:r w:rsidRPr="00EC2198">
              <w:t>1.3 Select location of cleaning site according to workplace and environmental procedures</w:t>
            </w:r>
          </w:p>
        </w:tc>
      </w:tr>
      <w:tr w:rsidTr="00A854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2. Inspect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2.1 Check all equipment used for aquatic work for visible debris and contaminants</w:t>
            </w:r>
          </w:p>
          <w:p w:rsidR="00000000" w:rsidRPr="00EC2198" w:rsidP="00EC2198">
            <w:pPr>
              <w:pStyle w:val="BodyText"/>
            </w:pPr>
            <w:r w:rsidRPr="00EC2198">
              <w:t>2.2 Remove solid debris or contaminants and dispose of according to workplace and environmental procedures</w:t>
            </w:r>
          </w:p>
          <w:p w:rsidR="00000000" w:rsidRPr="00EC2198" w:rsidP="00EC2198">
            <w:pPr>
              <w:pStyle w:val="BodyText"/>
            </w:pPr>
            <w:r w:rsidRPr="00EC2198">
              <w:t>2.3 Report any debris, contaminants or material suspected of harbou</w:t>
            </w:r>
            <w:r w:rsidRPr="00EC2198">
              <w:t>ring aquatic disease or pest to supervisor</w:t>
            </w:r>
          </w:p>
          <w:p w:rsidR="00000000" w:rsidP="00EC2198">
            <w:pPr>
              <w:pStyle w:val="BodyText"/>
              <w:rPr>
                <w:lang w:val="en-NZ"/>
              </w:rPr>
            </w:pPr>
            <w:r w:rsidRPr="00EC2198">
              <w:t>2.4 Follow supervisor instruction on destruction, disposal or sampling methods for suspected debris</w:t>
            </w:r>
          </w:p>
        </w:tc>
      </w:tr>
      <w:tr w:rsidTr="00A854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3. Clean and disinfect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3.1 Clean equipment with freshwater thoroughly, removing as much visual</w:t>
            </w:r>
            <w:r w:rsidRPr="00EC2198">
              <w:t xml:space="preserve"> debris and other material as possible, and dispose of according to workplace procedures as required</w:t>
            </w:r>
          </w:p>
          <w:p w:rsidR="00000000" w:rsidRPr="00EC2198" w:rsidP="00EC2198">
            <w:pPr>
              <w:pStyle w:val="BodyText"/>
            </w:pPr>
            <w:r w:rsidRPr="00EC2198">
              <w:t>3.2 Disinfect equipment using the appropriate solution according to equipment type, manufacturer instructions and health and safety requirements</w:t>
            </w:r>
          </w:p>
          <w:p w:rsidR="00000000" w:rsidP="00EC2198">
            <w:pPr>
              <w:pStyle w:val="BodyText"/>
              <w:rPr>
                <w:lang w:val="en-NZ"/>
              </w:rPr>
            </w:pPr>
            <w:r w:rsidRPr="00EC2198">
              <w:t xml:space="preserve">3.3 Rinse </w:t>
            </w:r>
            <w:r w:rsidRPr="00EC2198">
              <w:t>equipment in a manner that minimises environmental contamination</w:t>
            </w:r>
          </w:p>
        </w:tc>
      </w:tr>
      <w:tr w:rsidTr="00A854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4. Complete cleaning of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4.1 Ensure all equipment is dry before entering waterways or storage</w:t>
            </w:r>
          </w:p>
          <w:p w:rsidR="00000000" w:rsidRPr="00EC2198" w:rsidP="00EC2198">
            <w:pPr>
              <w:pStyle w:val="BodyText"/>
            </w:pPr>
            <w:r w:rsidRPr="00EC2198">
              <w:t>4.2 Dispose of waste materials according to workplace and environmental procedu</w:t>
            </w:r>
            <w:r w:rsidRPr="00EC2198">
              <w:t>res</w:t>
            </w:r>
          </w:p>
          <w:p w:rsidR="00000000" w:rsidRPr="00EC2198" w:rsidP="00EC2198">
            <w:pPr>
              <w:pStyle w:val="BodyText"/>
            </w:pPr>
            <w:r w:rsidRPr="00EC2198">
              <w:t>4.3 Record inspection outcomes and cleaning history according to workplace procedures</w:t>
            </w:r>
          </w:p>
        </w:tc>
      </w:tr>
    </w:tbl>
    <w:p w:rsidR="00000000" w:rsidRPr="00EC2198" w:rsidP="00EC2198">
      <w:pPr>
        <w:pStyle w:val="BodyText"/>
      </w:pPr>
    </w:p>
    <w:p w:rsidR="00000000" w:rsidRPr="00EC2198" w:rsidP="00EC2198">
      <w:pPr>
        <w:pStyle w:val="AllowPageBreak"/>
      </w:pPr>
    </w:p>
    <w:p w:rsidR="00000000" w:rsidRPr="00EC2198" w:rsidP="00EC2198">
      <w:pPr>
        <w:pStyle w:val="Heading1"/>
      </w:pPr>
      <w:bookmarkStart w:id="6" w:name="O_1037425"/>
      <w:bookmarkEnd w:id="6"/>
      <w:r w:rsidRPr="00EC2198">
        <w:t>Foundation Skills</w:t>
      </w:r>
    </w:p>
    <w:p w:rsidR="00000000" w:rsidRPr="00A854E7" w:rsidP="00A854E7">
      <w:pPr>
        <w:pStyle w:val="BodyText"/>
        <w:rPr>
          <w:i/>
        </w:rPr>
      </w:pPr>
      <w:r w:rsidRPr="00A854E7">
        <w:rPr>
          <w:rStyle w:val="Emphasis"/>
        </w:rPr>
        <w:t>This section describes those language, literacy, numeracy and employment skills that are essential for performance in this unit</w:t>
      </w:r>
      <w:r w:rsidRPr="00A854E7">
        <w:rPr>
          <w:rStyle w:val="Emphasis"/>
        </w:rPr>
        <w:t xml:space="preserve">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C21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Description</w:t>
            </w:r>
          </w:p>
        </w:tc>
      </w:tr>
      <w:tr w:rsidTr="00EC21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ListBullet"/>
              <w:rPr>
                <w:lang w:val="en-NZ"/>
              </w:rPr>
            </w:pPr>
            <w:r w:rsidRPr="00EC2198">
              <w:t>Interprets text in workplace procedures and manufacturer instructions for cleaning equipment and mixing chemicals</w:t>
            </w:r>
          </w:p>
        </w:tc>
      </w:tr>
      <w:tr w:rsidTr="00EC21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ListBullet"/>
              <w:rPr>
                <w:lang w:val="en-NZ"/>
              </w:rPr>
            </w:pPr>
            <w:r w:rsidRPr="00EC2198">
              <w:t>Fills out workplace records legibly and accurately</w:t>
            </w:r>
          </w:p>
        </w:tc>
      </w:tr>
      <w:tr w:rsidTr="00EC21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ListBullet"/>
              <w:rPr>
                <w:lang w:val="en-NZ"/>
              </w:rPr>
            </w:pPr>
            <w:r w:rsidRPr="00EC2198">
              <w:t>Makes routine decisions about whether debris is abnormal</w:t>
            </w:r>
          </w:p>
        </w:tc>
      </w:tr>
      <w:tr w:rsidTr="00EC21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ListBullet"/>
            </w:pPr>
            <w:r w:rsidRPr="00EC2198">
              <w:t>Describes suspected disease or pest to supervisor using correct terminology</w:t>
            </w:r>
          </w:p>
        </w:tc>
      </w:tr>
    </w:tbl>
    <w:p w:rsidR="00000000" w:rsidRPr="00EC2198" w:rsidP="00EC2198">
      <w:pPr>
        <w:pStyle w:val="BodyText"/>
      </w:pPr>
    </w:p>
    <w:p w:rsidR="00000000" w:rsidRPr="00EC2198" w:rsidP="00EC2198">
      <w:pPr>
        <w:pStyle w:val="AllowPageBreak"/>
      </w:pPr>
    </w:p>
    <w:p w:rsidR="00000000" w:rsidRPr="00EC2198" w:rsidP="00EC2198">
      <w:pPr>
        <w:pStyle w:val="Heading1"/>
      </w:pPr>
      <w:bookmarkStart w:id="7" w:name="O_1037427"/>
      <w:bookmarkEnd w:id="7"/>
      <w:r w:rsidRPr="00EC2198">
        <w:t>Unit Mapping Information</w:t>
      </w:r>
    </w:p>
    <w:tbl>
      <w:tblPr>
        <w:tblW w:w="9520" w:type="dxa"/>
        <w:tblLayout w:type="fixed"/>
        <w:tblCellMar>
          <w:left w:w="62" w:type="dxa"/>
          <w:right w:w="62" w:type="dxa"/>
        </w:tblCellMar>
        <w:tblLook w:val="0000"/>
      </w:tblPr>
      <w:tblGrid>
        <w:gridCol w:w="1871"/>
        <w:gridCol w:w="2128"/>
        <w:gridCol w:w="2409"/>
        <w:gridCol w:w="3112"/>
      </w:tblGrid>
      <w:tr w:rsidTr="00EC219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Equivalence status</w:t>
            </w:r>
          </w:p>
        </w:tc>
      </w:tr>
      <w:tr w:rsidTr="00EC219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SFIBIO201 Inspect and clean aquatic work equipment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Not applicable</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No equivalent unit</w:t>
            </w:r>
          </w:p>
        </w:tc>
      </w:tr>
    </w:tbl>
    <w:p w:rsidR="00000000" w:rsidRPr="00EC2198" w:rsidP="00EC2198">
      <w:pPr>
        <w:pStyle w:val="BodyText"/>
      </w:pPr>
    </w:p>
    <w:p w:rsidR="00000000" w:rsidRPr="00EC2198" w:rsidP="00EC2198">
      <w:pPr>
        <w:pStyle w:val="AllowPageBreak"/>
      </w:pPr>
    </w:p>
    <w:p w:rsidR="00000000" w:rsidRPr="00EC2198" w:rsidP="00EC2198">
      <w:pPr>
        <w:pStyle w:val="Heading1"/>
      </w:pPr>
      <w:bookmarkStart w:id="8" w:name="O_1037434"/>
      <w:bookmarkEnd w:id="8"/>
      <w:r w:rsidRPr="00EC2198">
        <w:t>Links</w:t>
      </w:r>
    </w:p>
    <w:p w:rsidR="00000000" w:rsidRPr="00EC2198" w:rsidP="00A854E7">
      <w:pPr>
        <w:pStyle w:val="BodyText"/>
      </w:pPr>
      <w:r w:rsidRPr="00EC219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D4FED">
        <w:rPr>
          <w:rStyle w:val="Hyperlink"/>
        </w:rPr>
        <w:t>https://vetnet.gov.au/Pages/TrainingDocs.aspx?q=e31d8c6b-1608-4d77-9f71-9ee749456273</w:t>
      </w:r>
      <w:r>
        <w:fldChar w:fldCharType="end"/>
      </w:r>
    </w:p>
    <w:p w:rsidR="00000000" w:rsidRPr="00EC2198" w:rsidP="00A854E7">
      <w:pPr>
        <w:pStyle w:val="BodyText"/>
        <w:sectPr w:rsidSect="00EC2198">
          <w:headerReference w:type="default" r:id="rId10"/>
          <w:footerReference w:type="default" r:id="rId11"/>
          <w:pgSz w:w="11908" w:h="16833"/>
          <w:pgMar w:top="1702" w:right="1418" w:bottom="1702" w:left="1418" w:header="992" w:footer="992" w:gutter="0"/>
          <w:cols w:space="720"/>
          <w:noEndnote/>
          <w:docGrid w:linePitch="299"/>
        </w:sectPr>
      </w:pPr>
    </w:p>
    <w:p w:rsidR="00000000" w:rsidRPr="00EC2198" w:rsidP="00EC2198">
      <w:pPr>
        <w:pStyle w:val="SuperHeading"/>
      </w:pPr>
      <w:r w:rsidRPr="00EC2198">
        <w:t>Assessment Requirements for SFIBIO201 Inspect</w:t>
      </w:r>
      <w:r w:rsidRPr="00EC2198">
        <w:t xml:space="preserve"> and clean aquatic work equipment</w:t>
      </w:r>
    </w:p>
    <w:p w:rsidR="00000000" w:rsidRPr="00EC2198" w:rsidP="00EC2198">
      <w:pPr>
        <w:pStyle w:val="Heading1"/>
      </w:pPr>
      <w:bookmarkStart w:id="9" w:name="O_1037429"/>
      <w:bookmarkEnd w:id="9"/>
      <w:r w:rsidRPr="00EC2198">
        <w:t>Modification History</w:t>
      </w:r>
    </w:p>
    <w:tbl>
      <w:tblPr>
        <w:tblW w:w="9520" w:type="dxa"/>
        <w:tblLayout w:type="fixed"/>
        <w:tblCellMar>
          <w:left w:w="62" w:type="dxa"/>
          <w:right w:w="62" w:type="dxa"/>
        </w:tblCellMar>
        <w:tblLook w:val="0000"/>
      </w:tblPr>
      <w:tblGrid>
        <w:gridCol w:w="2581"/>
        <w:gridCol w:w="6939"/>
      </w:tblGrid>
      <w:tr w:rsidTr="00EC21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Bold"/>
              <w:rPr>
                <w:lang w:val="en-NZ"/>
              </w:rPr>
            </w:pPr>
            <w:r w:rsidRPr="00EC2198">
              <w:t>Comments</w:t>
            </w:r>
          </w:p>
        </w:tc>
      </w:tr>
      <w:tr w:rsidTr="00EC219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198">
            <w:pPr>
              <w:pStyle w:val="BodyText"/>
              <w:rPr>
                <w:lang w:val="en-NZ"/>
              </w:rPr>
            </w:pPr>
            <w:r w:rsidRPr="00EC219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198" w:rsidP="00EC2198">
            <w:pPr>
              <w:pStyle w:val="BodyText"/>
            </w:pPr>
            <w:r w:rsidRPr="00EC2198">
              <w:t>This version released with SFI Seafood Industry Training Package Version 1.0.</w:t>
            </w:r>
          </w:p>
        </w:tc>
      </w:tr>
    </w:tbl>
    <w:p w:rsidR="00000000" w:rsidRPr="00EC2198" w:rsidP="00EC2198">
      <w:pPr>
        <w:pStyle w:val="BodyText"/>
      </w:pPr>
    </w:p>
    <w:p w:rsidR="00000000" w:rsidRPr="00EC2198" w:rsidP="00EC2198">
      <w:pPr>
        <w:pStyle w:val="AllowPageBreak"/>
      </w:pPr>
    </w:p>
    <w:p w:rsidR="00000000" w:rsidRPr="00EC2198" w:rsidP="00EC2198">
      <w:pPr>
        <w:pStyle w:val="Heading1"/>
      </w:pPr>
      <w:bookmarkStart w:id="10" w:name="O_1037430"/>
      <w:bookmarkEnd w:id="10"/>
      <w:r w:rsidRPr="00EC2198">
        <w:t>Performance Evidence</w:t>
      </w:r>
    </w:p>
    <w:p w:rsidR="00000000" w:rsidRPr="00EC2198" w:rsidP="00A854E7">
      <w:pPr>
        <w:pStyle w:val="BodyText"/>
      </w:pPr>
      <w:r w:rsidRPr="00EC2198">
        <w:t xml:space="preserve">An individual demonstrating competency must satisfy all of the elements and performance criteria in this unit. </w:t>
      </w:r>
    </w:p>
    <w:p w:rsidR="00000000" w:rsidRPr="00EC2198" w:rsidP="00A854E7">
      <w:pPr>
        <w:pStyle w:val="BodyText"/>
      </w:pPr>
      <w:r w:rsidRPr="00EC2198">
        <w:t>There must be evidence that the individual has inspected and cleaned equipment that has been in contact with the aquatic environment on at least</w:t>
      </w:r>
      <w:r w:rsidRPr="00EC2198">
        <w:t xml:space="preserve"> one occasion, including:</w:t>
      </w:r>
    </w:p>
    <w:p w:rsidR="00000000" w:rsidRPr="00EC2198" w:rsidP="00EC2198">
      <w:pPr>
        <w:pStyle w:val="ListBullet"/>
      </w:pPr>
      <w:r w:rsidRPr="00EC2198">
        <w:t>selecting and safely using the appropriate cleaning site, cleaning materials and equipment, and cleaning and disinfecting methods for at least two of the following equipment types:</w:t>
      </w:r>
    </w:p>
    <w:p w:rsidR="00000000" w:rsidRPr="00EC2198" w:rsidP="00EC2198">
      <w:pPr>
        <w:pStyle w:val="ListBullet2"/>
      </w:pPr>
      <w:r w:rsidRPr="00EC2198">
        <w:t>electrofishing equipment</w:t>
      </w:r>
    </w:p>
    <w:p w:rsidR="00000000" w:rsidRPr="00EC2198" w:rsidP="00EC2198">
      <w:pPr>
        <w:pStyle w:val="ListBullet2"/>
      </w:pPr>
      <w:r w:rsidRPr="00EC2198">
        <w:t>electronic equipment</w:t>
      </w:r>
    </w:p>
    <w:p w:rsidR="00000000" w:rsidRPr="00EC2198" w:rsidP="00EC2198">
      <w:pPr>
        <w:pStyle w:val="ListBullet2"/>
      </w:pPr>
      <w:r w:rsidRPr="00EC2198">
        <w:t>fish nets and gear</w:t>
      </w:r>
    </w:p>
    <w:p w:rsidR="00000000" w:rsidRPr="00EC2198" w:rsidP="00EC2198">
      <w:pPr>
        <w:pStyle w:val="ListBullet2"/>
      </w:pPr>
      <w:r w:rsidRPr="00EC2198">
        <w:t>fishing transfer equipment</w:t>
      </w:r>
    </w:p>
    <w:p w:rsidR="00000000" w:rsidRPr="00EC2198" w:rsidP="00EC2198">
      <w:pPr>
        <w:pStyle w:val="ListBullet2"/>
      </w:pPr>
      <w:r w:rsidRPr="00EC2198">
        <w:t>diving equipment</w:t>
      </w:r>
    </w:p>
    <w:p w:rsidR="00000000" w:rsidRPr="00EC2198" w:rsidP="00EC2198">
      <w:pPr>
        <w:pStyle w:val="ListBullet2"/>
      </w:pPr>
      <w:r w:rsidRPr="00EC2198">
        <w:t>personal protective equipment and personal gear</w:t>
      </w:r>
    </w:p>
    <w:p w:rsidR="00000000" w:rsidRPr="00EC2198" w:rsidP="00EC2198">
      <w:pPr>
        <w:pStyle w:val="ListBullet2"/>
      </w:pPr>
      <w:r w:rsidRPr="00EC2198">
        <w:t>vehicles</w:t>
      </w:r>
    </w:p>
    <w:p w:rsidR="00000000" w:rsidRPr="00EC2198" w:rsidP="00EC2198">
      <w:pPr>
        <w:pStyle w:val="ListBullet2"/>
      </w:pPr>
      <w:r w:rsidRPr="00EC2198">
        <w:t>vessel and/or trailers</w:t>
      </w:r>
    </w:p>
    <w:p w:rsidR="00000000" w:rsidRPr="00EC2198" w:rsidP="00EC2198">
      <w:pPr>
        <w:pStyle w:val="ListBullet2"/>
      </w:pPr>
      <w:r w:rsidRPr="00EC2198">
        <w:t>sampling equipment</w:t>
      </w:r>
    </w:p>
    <w:p w:rsidR="00000000" w:rsidRPr="00EC2198" w:rsidP="00EC2198">
      <w:pPr>
        <w:pStyle w:val="ListBullet"/>
      </w:pPr>
      <w:r w:rsidRPr="00EC2198">
        <w:t>using the correct disposal methods for debris, contaminants and waste material</w:t>
      </w:r>
    </w:p>
    <w:p w:rsidR="00000000" w:rsidRPr="00EC2198" w:rsidP="00EC2198">
      <w:pPr>
        <w:pStyle w:val="ListBullet"/>
      </w:pPr>
      <w:r w:rsidRPr="00EC2198">
        <w:t>completing wor</w:t>
      </w:r>
      <w:r w:rsidRPr="00EC2198">
        <w:t>kplace records and reporting requirements on inspection and cleaning activities.</w:t>
      </w:r>
    </w:p>
    <w:p w:rsidR="00000000" w:rsidRPr="00EC2198" w:rsidP="00EC2198">
      <w:pPr>
        <w:pStyle w:val="AllowPageBreak"/>
      </w:pPr>
    </w:p>
    <w:p w:rsidR="00000000" w:rsidRPr="00EC2198" w:rsidP="00EC2198">
      <w:pPr>
        <w:pStyle w:val="Heading1"/>
      </w:pPr>
      <w:bookmarkStart w:id="11" w:name="O_1037431"/>
      <w:bookmarkEnd w:id="11"/>
      <w:r w:rsidRPr="00EC2198">
        <w:t>Knowledge Evidence</w:t>
      </w:r>
    </w:p>
    <w:p w:rsidR="00000000" w:rsidRPr="00EC2198" w:rsidP="00A854E7">
      <w:pPr>
        <w:pStyle w:val="BodyText"/>
      </w:pPr>
      <w:r w:rsidRPr="00EC2198">
        <w:t>An individual must be able to demonstrate the knowledge required to perform the tasks outlined in the elements and performance criteria of this unit. This includes knowledge of:</w:t>
      </w:r>
    </w:p>
    <w:p w:rsidR="00000000" w:rsidRPr="00EC2198" w:rsidP="00EC2198">
      <w:pPr>
        <w:pStyle w:val="ListBullet"/>
      </w:pPr>
      <w:r w:rsidRPr="00EC2198">
        <w:t>biosecurity legislation and protocols for aquatic field hygiene, and disposal</w:t>
      </w:r>
      <w:r w:rsidRPr="00EC2198">
        <w:t xml:space="preserve"> of waste</w:t>
      </w:r>
    </w:p>
    <w:p w:rsidR="00000000" w:rsidRPr="00EC2198" w:rsidP="00EC2198">
      <w:pPr>
        <w:pStyle w:val="ListBullet"/>
      </w:pPr>
      <w:r w:rsidRPr="00EC2198">
        <w:t>ways in which aquatic diseases and pests can be spread by equipment used in aquatic environments</w:t>
      </w:r>
    </w:p>
    <w:p w:rsidR="00000000" w:rsidRPr="00EC2198" w:rsidP="00EC2198">
      <w:pPr>
        <w:pStyle w:val="ListBullet"/>
      </w:pPr>
      <w:r w:rsidRPr="00EC2198">
        <w:t xml:space="preserve">destruction, disposal and investigation methods used for suspected aquatic diseases and pests </w:t>
      </w:r>
    </w:p>
    <w:p w:rsidR="00000000" w:rsidRPr="00EC2198" w:rsidP="00EC2198">
      <w:pPr>
        <w:pStyle w:val="ListBullet"/>
      </w:pPr>
      <w:r w:rsidRPr="00EC2198">
        <w:t>range of cleaning and disinfecting equipment and mater</w:t>
      </w:r>
      <w:r w:rsidRPr="00EC2198">
        <w:t xml:space="preserve">ials used for aquatic equipment </w:t>
      </w:r>
    </w:p>
    <w:p w:rsidR="00000000" w:rsidRPr="00EC2198" w:rsidP="00EC2198">
      <w:pPr>
        <w:pStyle w:val="ListBullet"/>
      </w:pPr>
      <w:r w:rsidRPr="00EC2198">
        <w:t>cleaning techniques and specific hygiene guidelines for equipment used in aquatic environments</w:t>
      </w:r>
    </w:p>
    <w:p w:rsidR="00000000" w:rsidRPr="00EC2198" w:rsidP="00EC2198">
      <w:pPr>
        <w:pStyle w:val="ListBullet"/>
      </w:pPr>
      <w:r w:rsidRPr="00EC2198">
        <w:t>safe work practices associated with inspecting and cleaning equipment used in the aquatic environment</w:t>
      </w:r>
    </w:p>
    <w:p w:rsidR="00000000" w:rsidRPr="00EC2198" w:rsidP="00EC2198">
      <w:pPr>
        <w:pStyle w:val="ListBullet"/>
      </w:pPr>
      <w:r w:rsidRPr="00EC2198">
        <w:t>safe disposal methods used</w:t>
      </w:r>
      <w:r w:rsidRPr="00EC2198">
        <w:t xml:space="preserve"> for aquatic equipment inspection and cleaning</w:t>
      </w:r>
    </w:p>
    <w:p w:rsidR="00000000" w:rsidRPr="00EC2198" w:rsidP="00EC2198">
      <w:pPr>
        <w:pStyle w:val="ListBullet"/>
      </w:pPr>
      <w:r w:rsidRPr="00EC2198">
        <w:t>procedures for recording aquatic equipment inspection and cleaning activities.</w:t>
      </w:r>
    </w:p>
    <w:p w:rsidR="00000000" w:rsidRPr="00EC2198" w:rsidP="00EC2198">
      <w:pPr>
        <w:pStyle w:val="AllowPageBreak"/>
      </w:pPr>
    </w:p>
    <w:p w:rsidR="00000000" w:rsidRPr="00EC2198" w:rsidP="00EC2198">
      <w:pPr>
        <w:pStyle w:val="Heading1"/>
      </w:pPr>
      <w:bookmarkStart w:id="12" w:name="O_1037432"/>
      <w:bookmarkEnd w:id="12"/>
      <w:r w:rsidRPr="00EC2198">
        <w:t>Assessment Conditions</w:t>
      </w:r>
    </w:p>
    <w:p w:rsidR="00000000" w:rsidRPr="00EC2198" w:rsidP="00A854E7">
      <w:pPr>
        <w:pStyle w:val="BodyText"/>
      </w:pPr>
      <w:r w:rsidRPr="00EC2198">
        <w:t xml:space="preserve">Assessment of skills must take place under the following conditions: </w:t>
      </w:r>
    </w:p>
    <w:p w:rsidR="00000000" w:rsidRPr="00EC2198" w:rsidP="00EC2198">
      <w:pPr>
        <w:pStyle w:val="ListBullet"/>
      </w:pPr>
      <w:r w:rsidRPr="00EC2198">
        <w:t>physical condition</w:t>
      </w:r>
      <w:r w:rsidRPr="00EC2198">
        <w:t>s:</w:t>
      </w:r>
    </w:p>
    <w:p w:rsidR="00000000" w:rsidRPr="00EC2198" w:rsidP="00EC2198">
      <w:pPr>
        <w:pStyle w:val="ListBullet2"/>
      </w:pPr>
      <w:r w:rsidRPr="00EC2198">
        <w:t>skills must be demonstrated in a seafood industry workplace or an environment that accurately represents workplace conditions</w:t>
      </w:r>
    </w:p>
    <w:p w:rsidR="00000000" w:rsidRPr="00EC2198" w:rsidP="00EC2198">
      <w:pPr>
        <w:pStyle w:val="ListBullet"/>
      </w:pPr>
      <w:r w:rsidRPr="00EC2198">
        <w:t>resources, equipment and materials:</w:t>
      </w:r>
    </w:p>
    <w:p w:rsidR="00000000" w:rsidRPr="00EC2198" w:rsidP="00EC2198">
      <w:pPr>
        <w:pStyle w:val="ListBullet2"/>
      </w:pPr>
      <w:r w:rsidRPr="00EC2198">
        <w:t>personal protective equipment</w:t>
      </w:r>
    </w:p>
    <w:p w:rsidR="00000000" w:rsidRPr="00EC2198" w:rsidP="00EC2198">
      <w:pPr>
        <w:pStyle w:val="ListBullet2"/>
      </w:pPr>
      <w:r w:rsidRPr="00EC2198">
        <w:t xml:space="preserve">range of aquatic equipment to be cleaned </w:t>
      </w:r>
    </w:p>
    <w:p w:rsidR="00000000" w:rsidRPr="00EC2198" w:rsidP="00EC2198">
      <w:pPr>
        <w:pStyle w:val="ListBullet2"/>
      </w:pPr>
      <w:r w:rsidRPr="00EC2198">
        <w:t>cleaning and disinfecting equipment and materials</w:t>
      </w:r>
    </w:p>
    <w:p w:rsidR="00000000" w:rsidRPr="00EC2198" w:rsidP="00EC2198">
      <w:pPr>
        <w:pStyle w:val="ListBullet2"/>
      </w:pPr>
      <w:r w:rsidRPr="00EC2198">
        <w:t>forms or media used for recording inspection and cleaning history</w:t>
      </w:r>
    </w:p>
    <w:p w:rsidR="00000000" w:rsidRPr="00EC2198" w:rsidP="00EC2198">
      <w:pPr>
        <w:pStyle w:val="ListBullet"/>
      </w:pPr>
      <w:r w:rsidRPr="00EC2198">
        <w:t>specifications:</w:t>
      </w:r>
    </w:p>
    <w:p w:rsidR="00000000" w:rsidRPr="00EC2198" w:rsidP="00EC2198">
      <w:pPr>
        <w:pStyle w:val="ListBullet2"/>
      </w:pPr>
      <w:r w:rsidRPr="00EC2198">
        <w:t>workplace procedures relating to cleaning equipment that include advice on health and safety, biosecurity and environmenta</w:t>
      </w:r>
      <w:r w:rsidRPr="00EC2198">
        <w:t>l requirements</w:t>
      </w:r>
    </w:p>
    <w:p w:rsidR="00000000" w:rsidRPr="00EC2198" w:rsidP="00EC2198">
      <w:pPr>
        <w:pStyle w:val="ListBullet"/>
      </w:pPr>
      <w:r w:rsidRPr="00EC2198">
        <w:t>relationships:</w:t>
      </w:r>
    </w:p>
    <w:p w:rsidR="00000000" w:rsidRPr="00EC2198" w:rsidP="00EC2198">
      <w:pPr>
        <w:pStyle w:val="ListBullet2"/>
      </w:pPr>
      <w:r w:rsidRPr="00EC2198">
        <w:t>evidence of interactions with supervisor.</w:t>
      </w:r>
    </w:p>
    <w:p w:rsidR="00000000" w:rsidRPr="00EC2198" w:rsidP="00A854E7">
      <w:pPr>
        <w:pStyle w:val="BodyText"/>
      </w:pPr>
      <w:r w:rsidRPr="00EC2198">
        <w:t>Assessors of this unit must satisfy the requirements for assessors in applicable vocational education and training legislation, frameworks and/or standards.</w:t>
      </w:r>
    </w:p>
    <w:p w:rsidR="00000000" w:rsidRPr="00EC2198" w:rsidP="00EC2198">
      <w:pPr>
        <w:pStyle w:val="Heading1"/>
      </w:pPr>
      <w:bookmarkStart w:id="13" w:name="O_1037435"/>
      <w:bookmarkEnd w:id="13"/>
      <w:r w:rsidRPr="00EC2198">
        <w:t>Links</w:t>
      </w:r>
    </w:p>
    <w:p w:rsidR="00000000" w:rsidRPr="00EC2198" w:rsidP="00A854E7">
      <w:pPr>
        <w:pStyle w:val="BodyText"/>
      </w:pPr>
      <w:r w:rsidRPr="00EC219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D4FED">
        <w:rPr>
          <w:rStyle w:val="Hyperlink"/>
        </w:rPr>
        <w:t>https://vetnet.gov.au/Pages/TrainingDocs.aspx?q=e31d8c6b-1608-4d77-9f71-9ee749456273</w:t>
      </w:r>
      <w:r>
        <w:fldChar w:fldCharType="end"/>
      </w:r>
    </w:p>
    <w:p w:rsidR="00000000" w:rsidRPr="00EC2198" w:rsidP="00EC2198"/>
    <w:sectPr w:rsidSect="00EC21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rsidRPr="00A854E7" w:rsidP="00A85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E7" w:rsidP="00EC2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4E7" w:rsidP="00EC21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54E7" w:rsidP="00EC21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rsidP="00EC2198">
    <w:pPr>
      <w:pStyle w:val="Footer"/>
      <w:framePr w:wrap="around"/>
    </w:pPr>
    <w:r>
      <w:fldChar w:fldCharType="begin"/>
    </w:r>
    <w:r>
      <w:instrText xml:space="preserve"> DOCPROPERTY  Subject  \* MERGEFORMAT </w:instrText>
    </w:r>
    <w:r>
      <w:fldChar w:fldCharType="separate"/>
    </w:r>
    <w:r w:rsidR="00A854E7">
      <w:t>Approved</w:t>
    </w:r>
    <w:r w:rsidR="00A854E7">
      <w:fldChar w:fldCharType="end"/>
    </w:r>
    <w:r>
      <w:tab/>
      <w:t xml:space="preserve">Page </w:t>
    </w:r>
    <w:r>
      <w:fldChar w:fldCharType="begin"/>
    </w:r>
    <w:r>
      <w:instrText xml:space="preserve"> PAGE  \* Arabic  \* MERGEFORMAT </w:instrText>
    </w:r>
    <w:r>
      <w:fldChar w:fldCharType="separate"/>
    </w:r>
    <w:r w:rsidR="00A854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4E7">
      <w:rPr>
        <w:noProof/>
      </w:rPr>
      <w:t>4</w:t>
    </w:r>
    <w:r>
      <w:rPr>
        <w:noProof/>
      </w:rPr>
      <w:fldChar w:fldCharType="end"/>
    </w:r>
  </w:p>
  <w:p w:rsidR="00EC2198" w:rsidP="00EC2198">
    <w:pPr>
      <w:pStyle w:val="Footer"/>
      <w:framePr w:wrap="around"/>
    </w:pPr>
    <w:r>
      <w:t xml:space="preserve">© Commonwealth of Australia, </w:t>
    </w:r>
    <w:r>
      <w:fldChar w:fldCharType="begin"/>
    </w:r>
    <w:r>
      <w:instrText xml:space="preserve"> DATE  \@ "yyyy"  \* MERGEFORMAT </w:instrText>
    </w:r>
    <w:r>
      <w:fldChar w:fldCharType="separate"/>
    </w:r>
    <w:r w:rsidR="00A854E7">
      <w:rPr>
        <w:noProof/>
      </w:rPr>
      <w:t>2025</w:t>
    </w:r>
    <w:r>
      <w:fldChar w:fldCharType="end"/>
    </w:r>
    <w:r>
      <w:tab/>
    </w:r>
    <w:r>
      <w:fldChar w:fldCharType="begin"/>
    </w:r>
    <w:r>
      <w:instrText xml:space="preserve"> DOCPROPERTY  Author  \* MERGEFORMAT </w:instrText>
    </w:r>
    <w:r>
      <w:fldChar w:fldCharType="separate"/>
    </w:r>
    <w:r w:rsidR="00A854E7">
      <w:t>Skills Insight</w:t>
    </w:r>
    <w:r w:rsidR="00A854E7">
      <w:fldChar w:fldCharType="end"/>
    </w:r>
  </w:p>
  <w:p w:rsidR="00EC2198" w:rsidP="00EC2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198" w:rsidRPr="00A854E7" w:rsidP="00A85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E7" w:rsidRPr="002D2AF8" w:rsidP="00EC2198">
    <w:pPr>
      <w:pStyle w:val="Header"/>
      <w:framePr w:wrap="around"/>
    </w:pPr>
    <w:r>
      <w:fldChar w:fldCharType="begin"/>
    </w:r>
    <w:r>
      <w:instrText xml:space="preserve"> TITLE   \* MERGEFORMAT </w:instrText>
    </w:r>
    <w:r>
      <w:fldChar w:fldCharType="separate"/>
    </w:r>
    <w:r>
      <w:t>SFIBIO201 Inspect and clean aquatic 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54E7" w:rsidP="00EC21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198" w:rsidRPr="002D2AF8" w:rsidP="00EC2198">
    <w:pPr>
      <w:pStyle w:val="Header"/>
      <w:framePr w:wrap="around"/>
    </w:pPr>
    <w:r>
      <w:fldChar w:fldCharType="begin"/>
    </w:r>
    <w:r>
      <w:instrText xml:space="preserve"> TITLE   \* MERGEFORMAT </w:instrText>
    </w:r>
    <w:r>
      <w:fldChar w:fldCharType="separate"/>
    </w:r>
    <w:r w:rsidR="00A854E7">
      <w:t>SFIBIO201 Inspect and clean aquatic work equipment</w:t>
    </w:r>
    <w:r w:rsidR="00A854E7">
      <w:fldChar w:fldCharType="end"/>
    </w:r>
    <w:r>
      <w:tab/>
      <w:t xml:space="preserve">Date this document was generated: </w:t>
    </w:r>
    <w:r>
      <w:fldChar w:fldCharType="begin"/>
    </w:r>
    <w:r>
      <w:instrText xml:space="preserve"> CREATEDATE  \@ "d MMMM yyyy"  \* MERGEFORMAT </w:instrText>
    </w:r>
    <w:r>
      <w:fldChar w:fldCharType="separate"/>
    </w:r>
    <w:r w:rsidR="00A854E7">
      <w:rPr>
        <w:noProof/>
      </w:rPr>
      <w:t>2 March 2025</w:t>
    </w:r>
    <w:r>
      <w:fldChar w:fldCharType="end"/>
    </w:r>
  </w:p>
  <w:p w:rsidR="00EC2198" w:rsidP="00EC2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22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E1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A4A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198"/>
    <w:pPr>
      <w:spacing w:before="360" w:after="60"/>
      <w:outlineLvl w:val="0"/>
    </w:pPr>
    <w:rPr>
      <w:sz w:val="32"/>
    </w:rPr>
  </w:style>
  <w:style w:type="paragraph" w:styleId="Heading2">
    <w:name w:val="heading 2"/>
    <w:basedOn w:val="HeadingBase"/>
    <w:next w:val="BodyText"/>
    <w:link w:val="Heading2Char"/>
    <w:qFormat/>
    <w:rsid w:val="00EC2198"/>
    <w:pPr>
      <w:keepLines/>
      <w:spacing w:before="240" w:after="120"/>
      <w:outlineLvl w:val="1"/>
    </w:pPr>
    <w:rPr>
      <w:sz w:val="28"/>
      <w:szCs w:val="40"/>
    </w:rPr>
  </w:style>
  <w:style w:type="paragraph" w:styleId="Heading3">
    <w:name w:val="heading 3"/>
    <w:basedOn w:val="HeadingBase"/>
    <w:next w:val="BodyText"/>
    <w:link w:val="Heading3Char"/>
    <w:qFormat/>
    <w:rsid w:val="00EC2198"/>
    <w:pPr>
      <w:spacing w:before="180" w:after="120"/>
      <w:outlineLvl w:val="2"/>
    </w:pPr>
    <w:rPr>
      <w:spacing w:val="-10"/>
      <w:kern w:val="32"/>
    </w:rPr>
  </w:style>
  <w:style w:type="paragraph" w:styleId="Heading4">
    <w:name w:val="heading 4"/>
    <w:basedOn w:val="HeadingBase"/>
    <w:next w:val="BodyText"/>
    <w:link w:val="Heading4Char"/>
    <w:qFormat/>
    <w:rsid w:val="00EC2198"/>
    <w:pPr>
      <w:spacing w:before="160" w:after="120"/>
      <w:outlineLvl w:val="3"/>
    </w:pPr>
    <w:rPr>
      <w:sz w:val="22"/>
    </w:rPr>
  </w:style>
  <w:style w:type="paragraph" w:styleId="Heading5">
    <w:name w:val="heading 5"/>
    <w:basedOn w:val="HeadingBase"/>
    <w:next w:val="Normal"/>
    <w:link w:val="Heading5Char"/>
    <w:qFormat/>
    <w:rsid w:val="00EC2198"/>
    <w:pPr>
      <w:spacing w:before="80"/>
      <w:outlineLvl w:val="4"/>
    </w:pPr>
    <w:rPr>
      <w:color w:val="918585"/>
      <w:sz w:val="20"/>
    </w:rPr>
  </w:style>
  <w:style w:type="paragraph" w:styleId="Heading6">
    <w:name w:val="heading 6"/>
    <w:basedOn w:val="HeadingBase"/>
    <w:next w:val="Normal"/>
    <w:link w:val="Heading6Char"/>
    <w:qFormat/>
    <w:rsid w:val="00EC2198"/>
    <w:pPr>
      <w:spacing w:before="60"/>
      <w:outlineLvl w:val="5"/>
    </w:pPr>
    <w:rPr>
      <w:color w:val="918585"/>
      <w:sz w:val="20"/>
    </w:rPr>
  </w:style>
  <w:style w:type="paragraph" w:styleId="Heading7">
    <w:name w:val="heading 7"/>
    <w:basedOn w:val="Normal"/>
    <w:next w:val="Normal"/>
    <w:link w:val="Heading7Char"/>
    <w:qFormat/>
    <w:rsid w:val="00EC2198"/>
    <w:pPr>
      <w:ind w:left="720"/>
      <w:outlineLvl w:val="6"/>
    </w:pPr>
    <w:rPr>
      <w:i/>
    </w:rPr>
  </w:style>
  <w:style w:type="paragraph" w:styleId="Heading8">
    <w:name w:val="heading 8"/>
    <w:basedOn w:val="Normal"/>
    <w:next w:val="Normal"/>
    <w:link w:val="Heading8Char"/>
    <w:qFormat/>
    <w:rsid w:val="00EC2198"/>
    <w:pPr>
      <w:ind w:left="720"/>
      <w:outlineLvl w:val="7"/>
    </w:pPr>
    <w:rPr>
      <w:i/>
    </w:rPr>
  </w:style>
  <w:style w:type="paragraph" w:styleId="Heading9">
    <w:name w:val="heading 9"/>
    <w:basedOn w:val="Normal"/>
    <w:next w:val="Normal"/>
    <w:link w:val="Heading9Char"/>
    <w:qFormat/>
    <w:rsid w:val="00EC2198"/>
    <w:pPr>
      <w:ind w:left="720"/>
      <w:outlineLvl w:val="8"/>
    </w:pPr>
    <w:rPr>
      <w:i/>
    </w:rPr>
  </w:style>
  <w:style w:type="character" w:default="1" w:styleId="DefaultParagraphFont">
    <w:name w:val="Default Paragraph Font"/>
    <w:uiPriority w:val="1"/>
    <w:unhideWhenUsed/>
    <w:rsid w:val="00EC2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198"/>
  </w:style>
  <w:style w:type="character" w:customStyle="1" w:styleId="Heading1Char">
    <w:name w:val="Heading 1 Char"/>
    <w:basedOn w:val="DefaultParagraphFont"/>
    <w:link w:val="Heading1"/>
    <w:rsid w:val="00EC2198"/>
    <w:rPr>
      <w:rFonts w:ascii="Times New Roman" w:eastAsia="Times New Roman" w:hAnsi="Times New Roman" w:cs="Times New Roman"/>
      <w:b/>
      <w:sz w:val="32"/>
      <w:szCs w:val="20"/>
      <w:lang w:eastAsia="en-US"/>
    </w:rPr>
  </w:style>
  <w:style w:type="paragraph" w:styleId="BodyText">
    <w:name w:val="Body Text"/>
    <w:basedOn w:val="Normal"/>
    <w:link w:val="BodyTextChar"/>
    <w:rsid w:val="00EC2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198"/>
    <w:rPr>
      <w:rFonts w:ascii="Times New Roman" w:eastAsia="Times New Roman" w:hAnsi="Times New Roman" w:cs="Times New Roman"/>
      <w:sz w:val="24"/>
      <w:lang w:eastAsia="en-US"/>
    </w:rPr>
  </w:style>
  <w:style w:type="paragraph" w:styleId="ListBullet">
    <w:name w:val="List Bullet"/>
    <w:basedOn w:val="List"/>
    <w:rsid w:val="00EC2198"/>
    <w:pPr>
      <w:numPr>
        <w:numId w:val="12"/>
      </w:numPr>
      <w:tabs>
        <w:tab w:val="clear" w:pos="340"/>
      </w:tabs>
      <w:spacing w:before="40" w:after="40"/>
    </w:pPr>
  </w:style>
  <w:style w:type="paragraph" w:styleId="ListBullet2">
    <w:name w:val="List Bullet 2"/>
    <w:basedOn w:val="List2"/>
    <w:rsid w:val="00EC2198"/>
    <w:pPr>
      <w:numPr>
        <w:numId w:val="13"/>
      </w:numPr>
      <w:tabs>
        <w:tab w:val="clear" w:pos="680"/>
      </w:tabs>
    </w:pPr>
  </w:style>
  <w:style w:type="character" w:styleId="Emphasis">
    <w:name w:val="Emphasis"/>
    <w:basedOn w:val="DefaultParagraphFont"/>
    <w:qFormat/>
    <w:rsid w:val="00EC2198"/>
    <w:rPr>
      <w:i/>
    </w:rPr>
  </w:style>
  <w:style w:type="paragraph" w:customStyle="1" w:styleId="SuperHeading">
    <w:name w:val="SuperHeading"/>
    <w:basedOn w:val="Normal"/>
    <w:rsid w:val="00EC2198"/>
    <w:pPr>
      <w:spacing w:before="240" w:after="120"/>
      <w:outlineLvl w:val="0"/>
    </w:pPr>
    <w:rPr>
      <w:rFonts w:ascii="Times New Roman" w:hAnsi="Times New Roman"/>
      <w:b/>
      <w:sz w:val="32"/>
    </w:rPr>
  </w:style>
  <w:style w:type="paragraph" w:customStyle="1" w:styleId="AllowPageBreak">
    <w:name w:val="AllowPageBreak"/>
    <w:rsid w:val="00EC21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2198"/>
    <w:rPr>
      <w:b/>
    </w:rPr>
  </w:style>
  <w:style w:type="character" w:customStyle="1" w:styleId="Heading2Char">
    <w:name w:val="Heading 2 Char"/>
    <w:basedOn w:val="DefaultParagraphFont"/>
    <w:link w:val="Heading2"/>
    <w:rsid w:val="00EC2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198"/>
    <w:rPr>
      <w:rFonts w:ascii="Courier New" w:eastAsia="Times New Roman" w:hAnsi="Courier New" w:cs="Times New Roman"/>
      <w:i/>
      <w:szCs w:val="20"/>
      <w:lang w:eastAsia="en-US"/>
    </w:rPr>
  </w:style>
  <w:style w:type="paragraph" w:customStyle="1" w:styleId="HeadingBase">
    <w:name w:val="Heading Base"/>
    <w:rsid w:val="00EC2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198"/>
    <w:pPr>
      <w:tabs>
        <w:tab w:val="right" w:leader="dot" w:pos="9072"/>
      </w:tabs>
      <w:ind w:left="567"/>
    </w:pPr>
    <w:rPr>
      <w:szCs w:val="22"/>
    </w:rPr>
  </w:style>
  <w:style w:type="paragraph" w:customStyle="1" w:styleId="TOCBase">
    <w:name w:val="TOC Base"/>
    <w:rsid w:val="00EC2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198"/>
    <w:pPr>
      <w:tabs>
        <w:tab w:val="right" w:leader="dot" w:pos="9072"/>
      </w:tabs>
      <w:spacing w:before="40" w:after="40"/>
      <w:ind w:left="284"/>
    </w:pPr>
    <w:rPr>
      <w:rFonts w:ascii="Times New Roman" w:hAnsi="Times New Roman"/>
    </w:rPr>
  </w:style>
  <w:style w:type="paragraph" w:styleId="TOC1">
    <w:name w:val="toc 1"/>
    <w:basedOn w:val="TOCBase"/>
    <w:next w:val="Normal"/>
    <w:rsid w:val="00EC2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198"/>
    <w:rPr>
      <w:rFonts w:ascii="Times New Roman" w:eastAsia="Times New Roman" w:hAnsi="Times New Roman" w:cs="Times New Roman"/>
      <w:sz w:val="16"/>
      <w:lang w:eastAsia="en-US"/>
    </w:rPr>
  </w:style>
  <w:style w:type="paragraph" w:styleId="Title">
    <w:name w:val="Title"/>
    <w:basedOn w:val="HeadingBase"/>
    <w:link w:val="TitleChar"/>
    <w:qFormat/>
    <w:rsid w:val="00EC2198"/>
    <w:pPr>
      <w:spacing w:before="5040"/>
      <w:jc w:val="center"/>
    </w:pPr>
    <w:rPr>
      <w:sz w:val="48"/>
      <w:szCs w:val="72"/>
      <w:lang w:val="en-US"/>
    </w:rPr>
  </w:style>
  <w:style w:type="character" w:customStyle="1" w:styleId="TitleChar">
    <w:name w:val="Title Char"/>
    <w:basedOn w:val="DefaultParagraphFont"/>
    <w:link w:val="Title"/>
    <w:rsid w:val="00EC2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198"/>
    <w:pPr>
      <w:tabs>
        <w:tab w:val="left" w:pos="3600"/>
        <w:tab w:val="left" w:pos="3958"/>
      </w:tabs>
    </w:pPr>
  </w:style>
  <w:style w:type="paragraph" w:styleId="List">
    <w:name w:val="List"/>
    <w:basedOn w:val="BodyText"/>
    <w:next w:val="BodyText"/>
    <w:rsid w:val="00EC2198"/>
    <w:pPr>
      <w:tabs>
        <w:tab w:val="left" w:pos="340"/>
      </w:tabs>
      <w:spacing w:before="60" w:after="60"/>
      <w:ind w:left="340" w:hanging="340"/>
    </w:pPr>
  </w:style>
  <w:style w:type="paragraph" w:customStyle="1" w:styleId="Note">
    <w:name w:val="Note"/>
    <w:basedOn w:val="BodyText"/>
    <w:rsid w:val="00EC2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2198"/>
    <w:rPr>
      <w:b/>
      <w:spacing w:val="0"/>
    </w:rPr>
  </w:style>
  <w:style w:type="paragraph" w:customStyle="1" w:styleId="SuperTitle">
    <w:name w:val="SuperTitle"/>
    <w:basedOn w:val="Title"/>
    <w:rsid w:val="00EC2198"/>
    <w:pPr>
      <w:framePr w:wrap="auto" w:hAnchor="text" w:y="6049"/>
    </w:pPr>
    <w:rPr>
      <w:color w:val="000000"/>
      <w:sz w:val="40"/>
    </w:rPr>
  </w:style>
  <w:style w:type="paragraph" w:customStyle="1" w:styleId="TOCTitle">
    <w:name w:val="TOCTitle"/>
    <w:basedOn w:val="Heading1"/>
    <w:rsid w:val="00EC2198"/>
    <w:pPr>
      <w:spacing w:after="240"/>
      <w:jc w:val="center"/>
      <w:outlineLvl w:val="9"/>
    </w:pPr>
    <w:rPr>
      <w:caps/>
    </w:rPr>
  </w:style>
  <w:style w:type="paragraph" w:customStyle="1" w:styleId="Version">
    <w:name w:val="Version"/>
    <w:rsid w:val="00EC2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198"/>
    <w:pPr>
      <w:keepNext w:val="0"/>
      <w:tabs>
        <w:tab w:val="right" w:pos="4176"/>
      </w:tabs>
      <w:ind w:left="198" w:hanging="198"/>
    </w:pPr>
    <w:rPr>
      <w:rFonts w:ascii="Garamond" w:hAnsi="Garamond"/>
    </w:rPr>
  </w:style>
  <w:style w:type="paragraph" w:styleId="IndexHeading">
    <w:name w:val="index heading"/>
    <w:basedOn w:val="Normal"/>
    <w:next w:val="Index1"/>
    <w:semiHidden/>
    <w:rsid w:val="00EC2198"/>
    <w:pPr>
      <w:spacing w:before="120" w:after="120"/>
    </w:pPr>
    <w:rPr>
      <w:rFonts w:ascii="Arial" w:hAnsi="Arial"/>
      <w:b/>
      <w:color w:val="918585"/>
      <w:sz w:val="24"/>
    </w:rPr>
  </w:style>
  <w:style w:type="paragraph" w:styleId="Header">
    <w:name w:val="header"/>
    <w:basedOn w:val="Normal"/>
    <w:link w:val="HeaderChar"/>
    <w:rsid w:val="00EC2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198"/>
    <w:rPr>
      <w:rFonts w:ascii="Times New Roman" w:eastAsia="Times New Roman" w:hAnsi="Times New Roman" w:cs="Times New Roman"/>
      <w:sz w:val="16"/>
      <w:szCs w:val="20"/>
      <w:lang w:val="en-GB" w:eastAsia="en-US"/>
    </w:rPr>
  </w:style>
  <w:style w:type="paragraph" w:customStyle="1" w:styleId="Chapter">
    <w:name w:val="Chapter"/>
    <w:basedOn w:val="Normal"/>
    <w:rsid w:val="00EC2198"/>
    <w:pPr>
      <w:spacing w:before="240"/>
    </w:pPr>
    <w:rPr>
      <w:rFonts w:ascii="Times New Roman" w:hAnsi="Times New Roman"/>
      <w:smallCaps/>
      <w:spacing w:val="80"/>
      <w:sz w:val="28"/>
    </w:rPr>
  </w:style>
  <w:style w:type="paragraph" w:customStyle="1" w:styleId="InChapter">
    <w:name w:val="InChapter"/>
    <w:basedOn w:val="Heading3"/>
    <w:rsid w:val="00EC2198"/>
    <w:pPr>
      <w:spacing w:after="240"/>
      <w:outlineLvl w:val="9"/>
    </w:pPr>
    <w:rPr>
      <w:noProof/>
    </w:rPr>
  </w:style>
  <w:style w:type="paragraph" w:styleId="Index2">
    <w:name w:val="index 2"/>
    <w:basedOn w:val="Normal"/>
    <w:next w:val="Normal"/>
    <w:semiHidden/>
    <w:rsid w:val="00EC2198"/>
    <w:pPr>
      <w:tabs>
        <w:tab w:val="right" w:pos="4176"/>
      </w:tabs>
      <w:ind w:left="568" w:hanging="284"/>
    </w:pPr>
    <w:rPr>
      <w:rFonts w:ascii="Garamond" w:hAnsi="Garamond"/>
    </w:rPr>
  </w:style>
  <w:style w:type="paragraph" w:customStyle="1" w:styleId="Byline">
    <w:name w:val="Byline"/>
    <w:rsid w:val="00EC2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198"/>
    <w:pPr>
      <w:tabs>
        <w:tab w:val="clear" w:pos="3600"/>
        <w:tab w:val="clear" w:pos="3958"/>
      </w:tabs>
      <w:jc w:val="right"/>
    </w:pPr>
  </w:style>
  <w:style w:type="paragraph" w:styleId="Caption">
    <w:name w:val="caption"/>
    <w:basedOn w:val="BodyText"/>
    <w:next w:val="Normal"/>
    <w:qFormat/>
    <w:rsid w:val="00EC2198"/>
    <w:pPr>
      <w:framePr w:w="2268" w:hSpace="181" w:vSpace="181" w:wrap="around" w:vAnchor="text" w:hAnchor="page" w:x="1135" w:y="285" w:anchorLock="1"/>
    </w:pPr>
    <w:rPr>
      <w:i/>
    </w:rPr>
  </w:style>
  <w:style w:type="paragraph" w:customStyle="1" w:styleId="MiniTOCTitle">
    <w:name w:val="MiniTOCTitle"/>
    <w:basedOn w:val="Heading4"/>
    <w:rsid w:val="00EC2198"/>
    <w:pPr>
      <w:spacing w:before="240"/>
      <w:outlineLvl w:val="9"/>
    </w:pPr>
    <w:rPr>
      <w:noProof/>
      <w:sz w:val="24"/>
    </w:rPr>
  </w:style>
  <w:style w:type="paragraph" w:customStyle="1" w:styleId="MiniTOCItem">
    <w:name w:val="MiniTOCItem"/>
    <w:basedOn w:val="ListBullet"/>
    <w:rsid w:val="00EC2198"/>
    <w:pPr>
      <w:numPr>
        <w:numId w:val="0"/>
      </w:numPr>
      <w:tabs>
        <w:tab w:val="right" w:leader="dot" w:pos="6521"/>
      </w:tabs>
      <w:spacing w:before="0" w:after="0"/>
    </w:pPr>
  </w:style>
  <w:style w:type="paragraph" w:customStyle="1" w:styleId="TOFTitle">
    <w:name w:val="TOFTitle"/>
    <w:basedOn w:val="TOCTitle"/>
    <w:rsid w:val="00EC2198"/>
  </w:style>
  <w:style w:type="paragraph" w:styleId="TableofFigures">
    <w:name w:val="table of figures"/>
    <w:basedOn w:val="Normal"/>
    <w:next w:val="Normal"/>
    <w:semiHidden/>
    <w:rsid w:val="00EC2198"/>
    <w:pPr>
      <w:tabs>
        <w:tab w:val="right" w:leader="dot" w:pos="9072"/>
      </w:tabs>
      <w:ind w:left="970" w:hanging="403"/>
    </w:pPr>
    <w:rPr>
      <w:rFonts w:ascii="Times New Roman" w:hAnsi="Times New Roman"/>
      <w:b/>
    </w:rPr>
  </w:style>
  <w:style w:type="paragraph" w:styleId="ListNumber">
    <w:name w:val="List Number"/>
    <w:basedOn w:val="List"/>
    <w:rsid w:val="00EC2198"/>
    <w:pPr>
      <w:numPr>
        <w:numId w:val="15"/>
      </w:numPr>
      <w:tabs>
        <w:tab w:val="clear" w:pos="340"/>
      </w:tabs>
    </w:pPr>
  </w:style>
  <w:style w:type="character" w:customStyle="1" w:styleId="WingdingSymbols">
    <w:name w:val="Wingding Symbols"/>
    <w:rsid w:val="00EC2198"/>
    <w:rPr>
      <w:rFonts w:ascii="Wingdings" w:hAnsi="Wingdings"/>
    </w:rPr>
  </w:style>
  <w:style w:type="paragraph" w:customStyle="1" w:styleId="TableHeading">
    <w:name w:val="Table Heading"/>
    <w:basedOn w:val="HeadingBase"/>
    <w:rsid w:val="00EC2198"/>
    <w:pPr>
      <w:keepLines/>
      <w:pBdr>
        <w:bottom w:val="single" w:sz="6" w:space="1" w:color="918585"/>
      </w:pBdr>
      <w:spacing w:before="240"/>
    </w:pPr>
  </w:style>
  <w:style w:type="character" w:customStyle="1" w:styleId="HotSpot">
    <w:name w:val="HotSpot"/>
    <w:rsid w:val="00EC2198"/>
    <w:rPr>
      <w:color w:val="0033CC"/>
      <w:u w:val="none"/>
    </w:rPr>
  </w:style>
  <w:style w:type="paragraph" w:customStyle="1" w:styleId="BodyTextRight">
    <w:name w:val="Body Text Right"/>
    <w:basedOn w:val="BodyText"/>
    <w:rsid w:val="00EC2198"/>
    <w:pPr>
      <w:spacing w:before="0" w:after="0"/>
      <w:jc w:val="right"/>
    </w:pPr>
  </w:style>
  <w:style w:type="paragraph" w:styleId="Index3">
    <w:name w:val="index 3"/>
    <w:basedOn w:val="ListNumber2"/>
    <w:next w:val="Normal"/>
    <w:semiHidden/>
    <w:rsid w:val="00EC2198"/>
    <w:pPr>
      <w:numPr>
        <w:numId w:val="0"/>
      </w:numPr>
      <w:tabs>
        <w:tab w:val="right" w:leader="dot" w:pos="4176"/>
      </w:tabs>
    </w:pPr>
  </w:style>
  <w:style w:type="paragraph" w:styleId="ListNumber2">
    <w:name w:val="List Number 2"/>
    <w:basedOn w:val="List2"/>
    <w:rsid w:val="00EC2198"/>
    <w:pPr>
      <w:numPr>
        <w:numId w:val="10"/>
      </w:numPr>
      <w:tabs>
        <w:tab w:val="clear" w:pos="1060"/>
      </w:tabs>
    </w:pPr>
  </w:style>
  <w:style w:type="paragraph" w:customStyle="1" w:styleId="MarginNote">
    <w:name w:val="Margin Note"/>
    <w:basedOn w:val="BodyText"/>
    <w:rsid w:val="00EC2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198"/>
    <w:rPr>
      <w:sz w:val="32"/>
    </w:rPr>
  </w:style>
  <w:style w:type="paragraph" w:customStyle="1" w:styleId="HeadingProcedure">
    <w:name w:val="Heading Procedure"/>
    <w:basedOn w:val="HeadingBase"/>
    <w:next w:val="Normal"/>
    <w:rsid w:val="00EC2198"/>
    <w:pPr>
      <w:tabs>
        <w:tab w:val="left" w:pos="0"/>
      </w:tabs>
      <w:spacing w:before="120" w:after="60"/>
    </w:pPr>
    <w:rPr>
      <w:i/>
      <w:color w:val="918585"/>
      <w:sz w:val="22"/>
    </w:rPr>
  </w:style>
  <w:style w:type="paragraph" w:customStyle="1" w:styleId="TableBodyText">
    <w:name w:val="Table Body Text"/>
    <w:basedOn w:val="BodyText"/>
    <w:rsid w:val="00EC2198"/>
    <w:pPr>
      <w:spacing w:before="60" w:after="60"/>
    </w:pPr>
  </w:style>
  <w:style w:type="paragraph" w:styleId="ListContinue">
    <w:name w:val="List Continue"/>
    <w:basedOn w:val="List"/>
    <w:rsid w:val="00EC2198"/>
    <w:pPr>
      <w:ind w:firstLine="0"/>
    </w:pPr>
  </w:style>
  <w:style w:type="paragraph" w:customStyle="1" w:styleId="ListNote">
    <w:name w:val="List Note"/>
    <w:basedOn w:val="List"/>
    <w:rsid w:val="00EC2198"/>
    <w:pPr>
      <w:pBdr>
        <w:top w:val="single" w:sz="6" w:space="2" w:color="918585"/>
        <w:bottom w:val="single" w:sz="6" w:space="2" w:color="918585"/>
      </w:pBdr>
      <w:tabs>
        <w:tab w:val="left" w:pos="1021"/>
      </w:tabs>
      <w:ind w:firstLine="0"/>
    </w:pPr>
  </w:style>
  <w:style w:type="paragraph" w:customStyle="1" w:styleId="Warning">
    <w:name w:val="Warning"/>
    <w:basedOn w:val="BodyText"/>
    <w:rsid w:val="00EC2198"/>
    <w:pPr>
      <w:shd w:val="clear" w:color="auto" w:fill="D9D9D9"/>
      <w:tabs>
        <w:tab w:val="left" w:pos="992"/>
      </w:tabs>
      <w:ind w:left="119" w:right="119"/>
    </w:pPr>
    <w:rPr>
      <w:sz w:val="20"/>
    </w:rPr>
  </w:style>
  <w:style w:type="paragraph" w:customStyle="1" w:styleId="MarginIcons">
    <w:name w:val="Margin Icons"/>
    <w:basedOn w:val="BodyText"/>
    <w:rsid w:val="00EC2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198"/>
    <w:rPr>
      <w:rFonts w:ascii="Courier New" w:hAnsi="Courier New"/>
    </w:rPr>
  </w:style>
  <w:style w:type="paragraph" w:customStyle="1" w:styleId="NoteBullet">
    <w:name w:val="Note Bullet"/>
    <w:basedOn w:val="Note"/>
    <w:rsid w:val="00EC2198"/>
    <w:pPr>
      <w:tabs>
        <w:tab w:val="clear" w:pos="680"/>
      </w:tabs>
      <w:spacing w:before="60" w:after="60"/>
    </w:pPr>
  </w:style>
  <w:style w:type="paragraph" w:customStyle="1" w:styleId="SubHeading2">
    <w:name w:val="SubHeading2"/>
    <w:basedOn w:val="HeadingBase"/>
    <w:rsid w:val="00EC2198"/>
    <w:pPr>
      <w:spacing w:before="240" w:after="60"/>
    </w:pPr>
    <w:rPr>
      <w:sz w:val="20"/>
    </w:rPr>
  </w:style>
  <w:style w:type="paragraph" w:customStyle="1" w:styleId="SubHeading1">
    <w:name w:val="SubHeading1"/>
    <w:basedOn w:val="HeadingBase"/>
    <w:rsid w:val="00EC2198"/>
    <w:pPr>
      <w:spacing w:before="240" w:after="60"/>
    </w:pPr>
    <w:rPr>
      <w:color w:val="918585"/>
      <w:sz w:val="22"/>
    </w:rPr>
  </w:style>
  <w:style w:type="paragraph" w:customStyle="1" w:styleId="SideHeading">
    <w:name w:val="Side Heading"/>
    <w:basedOn w:val="HeadingBase"/>
    <w:rsid w:val="00EC2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198"/>
    <w:pPr>
      <w:tabs>
        <w:tab w:val="num" w:pos="360"/>
      </w:tabs>
    </w:pPr>
  </w:style>
  <w:style w:type="paragraph" w:styleId="PlainText">
    <w:name w:val="Plain Text"/>
    <w:basedOn w:val="Normal"/>
    <w:link w:val="PlainTextChar"/>
    <w:rsid w:val="00EC2198"/>
    <w:rPr>
      <w:sz w:val="20"/>
    </w:rPr>
  </w:style>
  <w:style w:type="character" w:customStyle="1" w:styleId="PlainTextChar">
    <w:name w:val="Plain Text Char"/>
    <w:basedOn w:val="DefaultParagraphFont"/>
    <w:link w:val="PlainText"/>
    <w:rsid w:val="00EC2198"/>
    <w:rPr>
      <w:rFonts w:ascii="Courier New" w:eastAsia="Times New Roman" w:hAnsi="Courier New" w:cs="Times New Roman"/>
      <w:sz w:val="20"/>
      <w:szCs w:val="20"/>
      <w:lang w:eastAsia="en-US"/>
    </w:rPr>
  </w:style>
  <w:style w:type="character" w:customStyle="1" w:styleId="MenuOption">
    <w:name w:val="Menu Option"/>
    <w:basedOn w:val="DefaultParagraphFont"/>
    <w:rsid w:val="00EC2198"/>
    <w:rPr>
      <w:b/>
      <w:smallCaps/>
    </w:rPr>
  </w:style>
  <w:style w:type="paragraph" w:customStyle="1" w:styleId="TableListNumber">
    <w:name w:val="Table List Number"/>
    <w:basedOn w:val="ListNumber"/>
    <w:rsid w:val="00EC2198"/>
    <w:pPr>
      <w:numPr>
        <w:numId w:val="0"/>
      </w:numPr>
    </w:pPr>
  </w:style>
  <w:style w:type="paragraph" w:styleId="TOC4">
    <w:name w:val="toc 4"/>
    <w:basedOn w:val="TOCBase"/>
    <w:next w:val="Normal"/>
    <w:semiHidden/>
    <w:rsid w:val="00EC2198"/>
    <w:pPr>
      <w:tabs>
        <w:tab w:val="right" w:leader="dot" w:pos="9071"/>
      </w:tabs>
      <w:ind w:left="1701"/>
    </w:pPr>
  </w:style>
  <w:style w:type="paragraph" w:customStyle="1" w:styleId="ListAlpha">
    <w:name w:val="List Alpha"/>
    <w:basedOn w:val="List"/>
    <w:rsid w:val="00EC2198"/>
    <w:pPr>
      <w:numPr>
        <w:numId w:val="9"/>
      </w:numPr>
    </w:pPr>
  </w:style>
  <w:style w:type="paragraph" w:customStyle="1" w:styleId="ListAlpha2">
    <w:name w:val="List Alpha 2"/>
    <w:basedOn w:val="List2"/>
    <w:rsid w:val="00EC2198"/>
    <w:pPr>
      <w:numPr>
        <w:numId w:val="8"/>
      </w:numPr>
    </w:pPr>
  </w:style>
  <w:style w:type="paragraph" w:styleId="List2">
    <w:name w:val="List 2"/>
    <w:basedOn w:val="BodyText"/>
    <w:rsid w:val="00EC2198"/>
    <w:pPr>
      <w:tabs>
        <w:tab w:val="left" w:pos="680"/>
      </w:tabs>
      <w:spacing w:before="60" w:after="60"/>
      <w:ind w:left="680" w:hanging="340"/>
    </w:pPr>
  </w:style>
  <w:style w:type="paragraph" w:styleId="List3">
    <w:name w:val="List 3"/>
    <w:basedOn w:val="BodyText"/>
    <w:rsid w:val="00EC2198"/>
    <w:pPr>
      <w:tabs>
        <w:tab w:val="left" w:pos="1021"/>
      </w:tabs>
      <w:spacing w:before="60" w:after="60"/>
      <w:ind w:left="1020" w:hanging="340"/>
    </w:pPr>
  </w:style>
  <w:style w:type="paragraph" w:styleId="List4">
    <w:name w:val="List 4"/>
    <w:basedOn w:val="BodyText"/>
    <w:rsid w:val="00EC2198"/>
    <w:pPr>
      <w:tabs>
        <w:tab w:val="left" w:pos="1361"/>
      </w:tabs>
      <w:spacing w:before="60" w:after="60"/>
      <w:ind w:left="1361" w:hanging="340"/>
    </w:pPr>
  </w:style>
  <w:style w:type="paragraph" w:styleId="List5">
    <w:name w:val="List 5"/>
    <w:basedOn w:val="BodyText"/>
    <w:rsid w:val="00EC2198"/>
    <w:pPr>
      <w:tabs>
        <w:tab w:val="left" w:pos="1701"/>
      </w:tabs>
      <w:spacing w:before="60" w:after="60"/>
      <w:ind w:left="1701" w:hanging="340"/>
    </w:pPr>
  </w:style>
  <w:style w:type="paragraph" w:styleId="ListBullet3">
    <w:name w:val="List Bullet 3"/>
    <w:basedOn w:val="List3"/>
    <w:rsid w:val="00EC2198"/>
    <w:pPr>
      <w:numPr>
        <w:numId w:val="14"/>
      </w:numPr>
      <w:tabs>
        <w:tab w:val="clear" w:pos="1021"/>
      </w:tabs>
      <w:ind w:left="1037" w:hanging="357"/>
    </w:pPr>
  </w:style>
  <w:style w:type="paragraph" w:styleId="ListBullet4">
    <w:name w:val="List Bullet 4"/>
    <w:basedOn w:val="List4"/>
    <w:rsid w:val="00EC2198"/>
    <w:pPr>
      <w:numPr>
        <w:numId w:val="3"/>
      </w:numPr>
      <w:tabs>
        <w:tab w:val="clear" w:pos="1361"/>
      </w:tabs>
    </w:pPr>
  </w:style>
  <w:style w:type="paragraph" w:styleId="ListBullet5">
    <w:name w:val="List Bullet 5"/>
    <w:basedOn w:val="List5"/>
    <w:rsid w:val="00EC2198"/>
    <w:pPr>
      <w:numPr>
        <w:numId w:val="4"/>
      </w:numPr>
    </w:pPr>
  </w:style>
  <w:style w:type="paragraph" w:styleId="ListContinue2">
    <w:name w:val="List Continue 2"/>
    <w:basedOn w:val="List2"/>
    <w:rsid w:val="00EC2198"/>
    <w:pPr>
      <w:ind w:firstLine="0"/>
    </w:pPr>
  </w:style>
  <w:style w:type="paragraph" w:styleId="ListContinue3">
    <w:name w:val="List Continue 3"/>
    <w:basedOn w:val="List3"/>
    <w:rsid w:val="00EC2198"/>
    <w:pPr>
      <w:ind w:left="1021" w:firstLine="0"/>
    </w:pPr>
  </w:style>
  <w:style w:type="paragraph" w:styleId="ListContinue4">
    <w:name w:val="List Continue 4"/>
    <w:basedOn w:val="List4"/>
    <w:rsid w:val="00EC2198"/>
    <w:pPr>
      <w:ind w:firstLine="0"/>
    </w:pPr>
  </w:style>
  <w:style w:type="paragraph" w:styleId="ListContinue5">
    <w:name w:val="List Continue 5"/>
    <w:basedOn w:val="List5"/>
    <w:rsid w:val="00EC2198"/>
    <w:pPr>
      <w:ind w:firstLine="0"/>
    </w:pPr>
  </w:style>
  <w:style w:type="paragraph" w:styleId="ListNumber3">
    <w:name w:val="List Number 3"/>
    <w:basedOn w:val="List3"/>
    <w:rsid w:val="00EC2198"/>
    <w:pPr>
      <w:numPr>
        <w:numId w:val="5"/>
      </w:numPr>
    </w:pPr>
  </w:style>
  <w:style w:type="paragraph" w:styleId="ListNumber4">
    <w:name w:val="List Number 4"/>
    <w:basedOn w:val="List4"/>
    <w:rsid w:val="00EC2198"/>
    <w:pPr>
      <w:numPr>
        <w:numId w:val="6"/>
      </w:numPr>
    </w:pPr>
  </w:style>
  <w:style w:type="paragraph" w:styleId="ListNumber5">
    <w:name w:val="List Number 5"/>
    <w:basedOn w:val="List5"/>
    <w:rsid w:val="00EC2198"/>
    <w:pPr>
      <w:numPr>
        <w:numId w:val="7"/>
      </w:numPr>
    </w:pPr>
  </w:style>
  <w:style w:type="paragraph" w:styleId="BlockText">
    <w:name w:val="Block Text"/>
    <w:basedOn w:val="Normal"/>
    <w:rsid w:val="00EC2198"/>
    <w:pPr>
      <w:spacing w:after="120"/>
      <w:ind w:left="1440" w:right="1440"/>
    </w:pPr>
  </w:style>
  <w:style w:type="character" w:customStyle="1" w:styleId="Subscript">
    <w:name w:val="Subscript"/>
    <w:basedOn w:val="DefaultParagraphFont"/>
    <w:rsid w:val="00EC2198"/>
    <w:rPr>
      <w:sz w:val="16"/>
      <w:vertAlign w:val="subscript"/>
    </w:rPr>
  </w:style>
  <w:style w:type="character" w:customStyle="1" w:styleId="Superscript">
    <w:name w:val="Superscript"/>
    <w:basedOn w:val="DefaultParagraphFont"/>
    <w:rsid w:val="00EC2198"/>
    <w:rPr>
      <w:sz w:val="16"/>
      <w:vertAlign w:val="superscript"/>
    </w:rPr>
  </w:style>
  <w:style w:type="character" w:customStyle="1" w:styleId="Symbols">
    <w:name w:val="Symbols"/>
    <w:basedOn w:val="DefaultParagraphFont"/>
    <w:rsid w:val="00EC2198"/>
    <w:rPr>
      <w:rFonts w:ascii="Symbol" w:hAnsi="Symbol"/>
    </w:rPr>
  </w:style>
  <w:style w:type="character" w:customStyle="1" w:styleId="MenuOptions">
    <w:name w:val="Menu Options"/>
    <w:basedOn w:val="DefaultParagraphFont"/>
    <w:rsid w:val="00EC2198"/>
    <w:rPr>
      <w:rFonts w:ascii="Arial Narrow" w:hAnsi="Arial Narrow"/>
      <w:smallCaps/>
    </w:rPr>
  </w:style>
  <w:style w:type="character" w:customStyle="1" w:styleId="Buttons">
    <w:name w:val="Buttons"/>
    <w:basedOn w:val="DefaultParagraphFont"/>
    <w:rsid w:val="00EC2198"/>
    <w:rPr>
      <w:b/>
    </w:rPr>
  </w:style>
  <w:style w:type="character" w:customStyle="1" w:styleId="Underlined">
    <w:name w:val="Underlined"/>
    <w:basedOn w:val="DefaultParagraphFont"/>
    <w:rsid w:val="00EC2198"/>
    <w:rPr>
      <w:u w:val="single"/>
    </w:rPr>
  </w:style>
  <w:style w:type="paragraph" w:customStyle="1" w:styleId="TableBodyTextRight">
    <w:name w:val="Table Body Text Right"/>
    <w:basedOn w:val="TableBodyText"/>
    <w:rsid w:val="00EC2198"/>
    <w:pPr>
      <w:widowControl w:val="0"/>
      <w:autoSpaceDE w:val="0"/>
      <w:autoSpaceDN w:val="0"/>
      <w:adjustRightInd w:val="0"/>
      <w:jc w:val="right"/>
    </w:pPr>
    <w:rPr>
      <w:rFonts w:cs="Arial"/>
      <w:szCs w:val="18"/>
    </w:rPr>
  </w:style>
  <w:style w:type="paragraph" w:customStyle="1" w:styleId="CopyrightText">
    <w:name w:val="Copyright Text"/>
    <w:basedOn w:val="BodyText"/>
    <w:rsid w:val="00EC2198"/>
    <w:rPr>
      <w:sz w:val="18"/>
    </w:rPr>
  </w:style>
  <w:style w:type="paragraph" w:customStyle="1" w:styleId="BodySmallRight">
    <w:name w:val="Body Small Right"/>
    <w:basedOn w:val="BodyTextRight"/>
    <w:rsid w:val="00EC2198"/>
    <w:rPr>
      <w:sz w:val="18"/>
      <w:szCs w:val="18"/>
    </w:rPr>
  </w:style>
  <w:style w:type="paragraph" w:customStyle="1" w:styleId="MarginEdition">
    <w:name w:val="Margin Edition"/>
    <w:basedOn w:val="MarginNote"/>
    <w:rsid w:val="00EC2198"/>
    <w:pPr>
      <w:spacing w:before="0" w:after="0"/>
    </w:pPr>
    <w:rPr>
      <w:rFonts w:ascii="Times New Roman" w:hAnsi="Times New Roman"/>
      <w:color w:val="999999"/>
    </w:rPr>
  </w:style>
  <w:style w:type="paragraph" w:customStyle="1" w:styleId="Spacer">
    <w:name w:val="Spacer"/>
    <w:basedOn w:val="Normal"/>
    <w:rsid w:val="00EC2198"/>
    <w:rPr>
      <w:sz w:val="2"/>
      <w:szCs w:val="2"/>
    </w:rPr>
  </w:style>
  <w:style w:type="character" w:customStyle="1" w:styleId="Small">
    <w:name w:val="Small"/>
    <w:basedOn w:val="DefaultParagraphFont"/>
    <w:rsid w:val="00EC2198"/>
    <w:rPr>
      <w:sz w:val="16"/>
    </w:rPr>
  </w:style>
  <w:style w:type="paragraph" w:customStyle="1" w:styleId="WideTable">
    <w:name w:val="Wide Table"/>
    <w:basedOn w:val="Normal"/>
    <w:rsid w:val="00EC2198"/>
    <w:pPr>
      <w:ind w:left="-1418"/>
    </w:pPr>
    <w:rPr>
      <w:sz w:val="2"/>
      <w:szCs w:val="2"/>
    </w:rPr>
  </w:style>
  <w:style w:type="character" w:styleId="PageNumber">
    <w:name w:val="page number"/>
    <w:basedOn w:val="DefaultParagraphFont"/>
    <w:rsid w:val="00EC2198"/>
  </w:style>
  <w:style w:type="paragraph" w:styleId="Quote">
    <w:name w:val="Quote"/>
    <w:basedOn w:val="Heading1"/>
    <w:link w:val="QuoteChar"/>
    <w:qFormat/>
    <w:rsid w:val="00EC2198"/>
    <w:rPr>
      <w:b w:val="0"/>
      <w:sz w:val="72"/>
      <w:szCs w:val="72"/>
      <w:lang w:val="en-NZ"/>
    </w:rPr>
  </w:style>
  <w:style w:type="character" w:customStyle="1" w:styleId="QuoteChar">
    <w:name w:val="Quote Char"/>
    <w:basedOn w:val="DefaultParagraphFont"/>
    <w:link w:val="Quote"/>
    <w:rsid w:val="00EC2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198"/>
    <w:pPr>
      <w:pageBreakBefore/>
    </w:pPr>
  </w:style>
  <w:style w:type="paragraph" w:customStyle="1" w:styleId="Border">
    <w:name w:val="Border"/>
    <w:basedOn w:val="Normal"/>
    <w:qFormat/>
    <w:rsid w:val="00EC2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198"/>
    <w:rPr>
      <w:b/>
      <w:bCs/>
      <w:i/>
      <w:iCs/>
      <w:color w:val="auto"/>
    </w:rPr>
  </w:style>
  <w:style w:type="paragraph" w:styleId="IntenseQuote">
    <w:name w:val="Intense Quote"/>
    <w:basedOn w:val="Normal"/>
    <w:next w:val="Normal"/>
    <w:link w:val="IntenseQuoteChar"/>
    <w:uiPriority w:val="30"/>
    <w:qFormat/>
    <w:rsid w:val="00EC2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198"/>
    <w:rPr>
      <w:smallCaps/>
      <w:color w:val="auto"/>
      <w:u w:val="single"/>
    </w:rPr>
  </w:style>
  <w:style w:type="character" w:styleId="IntenseReference">
    <w:name w:val="Intense Reference"/>
    <w:basedOn w:val="DefaultParagraphFont"/>
    <w:uiPriority w:val="32"/>
    <w:qFormat/>
    <w:rsid w:val="00EC2198"/>
    <w:rPr>
      <w:b/>
      <w:bCs/>
      <w:smallCaps/>
      <w:color w:val="auto"/>
      <w:spacing w:val="5"/>
      <w:u w:val="single"/>
    </w:rPr>
  </w:style>
  <w:style w:type="paragraph" w:customStyle="1" w:styleId="2ColumnHeading">
    <w:name w:val="2Column Heading"/>
    <w:basedOn w:val="BodyText"/>
    <w:qFormat/>
    <w:rsid w:val="00EC2198"/>
    <w:pPr>
      <w:spacing w:after="60"/>
      <w:ind w:left="-2268"/>
    </w:pPr>
    <w:rPr>
      <w:b/>
    </w:rPr>
  </w:style>
  <w:style w:type="paragraph" w:customStyle="1" w:styleId="Heading1TOC">
    <w:name w:val="Heading1 TOC"/>
    <w:basedOn w:val="Normal"/>
    <w:qFormat/>
    <w:rsid w:val="00EC2198"/>
    <w:pPr>
      <w:spacing w:before="240" w:after="120"/>
    </w:pPr>
    <w:rPr>
      <w:rFonts w:ascii="Times New Roman" w:hAnsi="Times New Roman"/>
      <w:b/>
      <w:sz w:val="32"/>
    </w:rPr>
  </w:style>
  <w:style w:type="paragraph" w:customStyle="1" w:styleId="Heading2TOC">
    <w:name w:val="Heading2 TOC"/>
    <w:basedOn w:val="Normal"/>
    <w:qFormat/>
    <w:rsid w:val="00EC2198"/>
    <w:pPr>
      <w:spacing w:before="240" w:after="60"/>
    </w:pPr>
    <w:rPr>
      <w:rFonts w:ascii="Times New Roman" w:hAnsi="Times New Roman"/>
      <w:b/>
      <w:sz w:val="28"/>
    </w:rPr>
  </w:style>
  <w:style w:type="character" w:customStyle="1" w:styleId="Underline">
    <w:name w:val="Underline"/>
    <w:basedOn w:val="DefaultParagraphFont"/>
    <w:qFormat/>
    <w:rsid w:val="00EC2198"/>
    <w:rPr>
      <w:u w:val="single"/>
    </w:rPr>
  </w:style>
  <w:style w:type="character" w:customStyle="1" w:styleId="BoldandItalics">
    <w:name w:val="Bold and Italics"/>
    <w:qFormat/>
    <w:rsid w:val="00EC2198"/>
    <w:rPr>
      <w:b/>
      <w:i/>
      <w:u w:val="none"/>
    </w:rPr>
  </w:style>
  <w:style w:type="paragraph" w:styleId="BalloonText">
    <w:name w:val="Balloon Text"/>
    <w:basedOn w:val="Normal"/>
    <w:link w:val="BalloonTextChar"/>
    <w:rsid w:val="00EC2198"/>
    <w:rPr>
      <w:rFonts w:ascii="Tahoma" w:hAnsi="Tahoma" w:cs="Tahoma"/>
      <w:sz w:val="16"/>
      <w:szCs w:val="16"/>
    </w:rPr>
  </w:style>
  <w:style w:type="character" w:customStyle="1" w:styleId="BalloonTextChar">
    <w:name w:val="Balloon Text Char"/>
    <w:basedOn w:val="DefaultParagraphFont"/>
    <w:link w:val="BalloonText"/>
    <w:rsid w:val="00EC2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198"/>
    <w:rPr>
      <w:b/>
      <w:color w:val="660033"/>
      <w:spacing w:val="0"/>
    </w:rPr>
  </w:style>
  <w:style w:type="paragraph" w:customStyle="1" w:styleId="Nameditemlist">
    <w:name w:val="Named item list"/>
    <w:basedOn w:val="BodyText"/>
    <w:qFormat/>
    <w:rsid w:val="00EC2198"/>
    <w:pPr>
      <w:tabs>
        <w:tab w:val="left" w:pos="2835"/>
      </w:tabs>
      <w:ind w:left="2835" w:hanging="2835"/>
    </w:pPr>
  </w:style>
  <w:style w:type="paragraph" w:customStyle="1" w:styleId="BodyTextnopadding">
    <w:name w:val="Body Text no padding"/>
    <w:basedOn w:val="BodyText"/>
    <w:qFormat/>
    <w:rsid w:val="00EC2198"/>
    <w:pPr>
      <w:spacing w:before="0" w:after="0"/>
    </w:pPr>
  </w:style>
  <w:style w:type="character" w:styleId="Hyperlink">
    <w:name w:val="Hyperlink"/>
    <w:basedOn w:val="DefaultParagraphFont"/>
    <w:uiPriority w:val="99"/>
    <w:unhideWhenUsed/>
    <w:rsid w:val="00A85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6151</Characters>
  <Application>Microsoft Office Word</Application>
  <DocSecurity>0</DocSecurity>
  <Lines>192</Lines>
  <Paragraphs>129</Paragraphs>
  <ScaleCrop>false</ScaleCrop>
  <Company>Author-it Software Corporation Ltd.</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SFIBIO201 Inspect and clean aquatic work equipment</dc:title>
  <dc:subject>Approved</dc:subject>
  <dc:creator>Skills Insight</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