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527" w:rsidP="00900527">
      <w:pPr>
        <w:pStyle w:val="Title"/>
      </w:pPr>
      <w:r>
        <w:fldChar w:fldCharType="begin"/>
      </w:r>
      <w:r>
        <w:instrText xml:space="preserve"> TITLE   \* MERGEFORMAT </w:instrText>
      </w:r>
      <w:r>
        <w:fldChar w:fldCharType="separate"/>
      </w:r>
      <w:r>
        <w:t>SFIAQU504 Plan and implement environmentally sustainable aquacultural practices</w:t>
      </w:r>
      <w:r>
        <w:fldChar w:fldCharType="end"/>
      </w:r>
    </w:p>
    <w:p w:rsidR="00900527" w:rsidP="00900527">
      <w:pPr>
        <w:pStyle w:val="Version"/>
        <w:sectPr w:rsidSect="008820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20C1" w:rsidP="008820C1">
      <w:pPr>
        <w:pStyle w:val="SuperHeading"/>
      </w:pPr>
      <w:r w:rsidRPr="008820C1">
        <w:t>SFIAQU504 Plan and implement environmentally sustainable aquacultural practices</w:t>
      </w:r>
    </w:p>
    <w:p w:rsidR="00000000" w:rsidRPr="008820C1" w:rsidP="008820C1">
      <w:pPr>
        <w:pStyle w:val="Heading1"/>
      </w:pPr>
      <w:bookmarkStart w:id="1" w:name="O_1037267"/>
      <w:bookmarkEnd w:id="1"/>
      <w:r w:rsidRPr="008820C1">
        <w:t>Modification History</w:t>
      </w:r>
    </w:p>
    <w:tbl>
      <w:tblPr>
        <w:tblW w:w="9520" w:type="dxa"/>
        <w:tblLayout w:type="fixed"/>
        <w:tblCellMar>
          <w:left w:w="62" w:type="dxa"/>
          <w:right w:w="62" w:type="dxa"/>
        </w:tblCellMar>
        <w:tblLook w:val="0000"/>
      </w:tblPr>
      <w:tblGrid>
        <w:gridCol w:w="2581"/>
        <w:gridCol w:w="6939"/>
      </w:tblGrid>
      <w:tr w:rsidTr="008820C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BodyTextBold"/>
              <w:rPr>
                <w:lang w:val="en-NZ"/>
              </w:rPr>
            </w:pPr>
            <w:r w:rsidRPr="008820C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BodyTextBold"/>
              <w:rPr>
                <w:lang w:val="en-NZ"/>
              </w:rPr>
            </w:pPr>
            <w:r w:rsidRPr="008820C1">
              <w:t>Comments</w:t>
            </w:r>
          </w:p>
        </w:tc>
      </w:tr>
      <w:tr w:rsidTr="008820C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BodyText"/>
              <w:rPr>
                <w:lang w:val="en-NZ"/>
              </w:rPr>
            </w:pPr>
            <w:r w:rsidRPr="008820C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0C1" w:rsidP="008820C1">
            <w:pPr>
              <w:pStyle w:val="BodyText"/>
            </w:pPr>
            <w:r w:rsidRPr="008820C1">
              <w:t>This version released with SFI Seafood Industry Training Package Version 1.0.</w:t>
            </w:r>
          </w:p>
        </w:tc>
      </w:tr>
    </w:tbl>
    <w:p w:rsidR="00000000" w:rsidRPr="008820C1" w:rsidP="008820C1">
      <w:pPr>
        <w:pStyle w:val="BodyText"/>
      </w:pPr>
    </w:p>
    <w:p w:rsidR="00000000" w:rsidRPr="008820C1" w:rsidP="008820C1">
      <w:pPr>
        <w:pStyle w:val="AllowPageBreak"/>
      </w:pPr>
    </w:p>
    <w:p w:rsidR="00000000" w:rsidRPr="008820C1" w:rsidP="008820C1">
      <w:pPr>
        <w:pStyle w:val="Heading1"/>
      </w:pPr>
      <w:bookmarkStart w:id="2" w:name="O_1037268"/>
      <w:bookmarkEnd w:id="2"/>
      <w:r w:rsidRPr="008820C1">
        <w:t>Application</w:t>
      </w:r>
    </w:p>
    <w:p w:rsidR="00000000" w:rsidRPr="008820C1" w:rsidP="00900527">
      <w:pPr>
        <w:pStyle w:val="BodyText"/>
      </w:pPr>
      <w:r w:rsidRPr="008820C1">
        <w:t>This unit of competency describes the skills and knowledge required to develop an environmental management strategy that involves researching, planning and implementing effective practices for waste management, energy and water conservation, an</w:t>
      </w:r>
      <w:r w:rsidRPr="008820C1">
        <w:t xml:space="preserve">d managing wildlife. </w:t>
      </w:r>
    </w:p>
    <w:p w:rsidR="00000000" w:rsidRPr="008820C1" w:rsidP="00900527">
      <w:pPr>
        <w:pStyle w:val="BodyText"/>
      </w:pPr>
      <w:r w:rsidRPr="008820C1">
        <w:t>This unit applies to individuals who have specialised knowledge and technical and/or managerial responsibility for planning and implementing environmentally sustainable strategies, systems and practices within an aquaculture setting.</w:t>
      </w:r>
    </w:p>
    <w:p w:rsidR="00000000" w:rsidRPr="008820C1" w:rsidP="00900527">
      <w:pPr>
        <w:pStyle w:val="BodyText"/>
      </w:pPr>
      <w:r w:rsidRPr="008820C1">
        <w:t>No licensing, legislative or certification requirements apply to this unit at the time of publication.</w:t>
      </w:r>
    </w:p>
    <w:p w:rsidR="00000000" w:rsidRPr="008820C1" w:rsidP="008820C1">
      <w:pPr>
        <w:pStyle w:val="Heading1"/>
      </w:pPr>
      <w:bookmarkStart w:id="3" w:name="O_1037269"/>
      <w:bookmarkEnd w:id="3"/>
      <w:r w:rsidRPr="008820C1">
        <w:t>Pre-requisite Unit</w:t>
      </w:r>
    </w:p>
    <w:p w:rsidR="00000000" w:rsidRPr="008820C1" w:rsidP="00900527">
      <w:pPr>
        <w:pStyle w:val="BodyText"/>
      </w:pPr>
      <w:r w:rsidRPr="008820C1">
        <w:t>Nil</w:t>
      </w:r>
    </w:p>
    <w:p w:rsidR="00000000" w:rsidRPr="008820C1" w:rsidP="008820C1">
      <w:pPr>
        <w:pStyle w:val="Heading1"/>
      </w:pPr>
      <w:bookmarkStart w:id="4" w:name="O_1037271"/>
      <w:bookmarkEnd w:id="4"/>
      <w:r w:rsidRPr="008820C1">
        <w:t>Unit Sector</w:t>
      </w:r>
    </w:p>
    <w:p w:rsidR="00000000" w:rsidRPr="008820C1" w:rsidP="00900527">
      <w:pPr>
        <w:pStyle w:val="BodyText"/>
      </w:pPr>
      <w:r w:rsidRPr="008820C1">
        <w:t>Aquaculture (AQU)</w:t>
      </w:r>
    </w:p>
    <w:p w:rsidR="00000000" w:rsidRPr="008820C1" w:rsidP="008820C1">
      <w:pPr>
        <w:pStyle w:val="Heading1"/>
      </w:pPr>
      <w:bookmarkStart w:id="5" w:name="O_1037272"/>
      <w:bookmarkEnd w:id="5"/>
      <w:r w:rsidRPr="008820C1">
        <w:t>Elements and Performance Criteria</w:t>
      </w:r>
    </w:p>
    <w:tbl>
      <w:tblPr>
        <w:tblW w:w="9520" w:type="dxa"/>
        <w:tblLayout w:type="fixed"/>
        <w:tblCellMar>
          <w:left w:w="62" w:type="dxa"/>
          <w:right w:w="62" w:type="dxa"/>
        </w:tblCellMar>
        <w:tblLook w:val="0000"/>
      </w:tblPr>
      <w:tblGrid>
        <w:gridCol w:w="2580"/>
        <w:gridCol w:w="6940"/>
      </w:tblGrid>
      <w:tr w:rsidTr="0090052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20C1">
            <w:pPr>
              <w:pStyle w:val="BodyTextBold"/>
              <w:rPr>
                <w:lang w:val="en-NZ"/>
              </w:rPr>
            </w:pPr>
            <w:r w:rsidRPr="008820C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20C1">
            <w:pPr>
              <w:pStyle w:val="BodyTextBold"/>
              <w:rPr>
                <w:lang w:val="en-NZ"/>
              </w:rPr>
            </w:pPr>
            <w:r w:rsidRPr="008820C1">
              <w:t>Performance Criteria</w:t>
            </w:r>
          </w:p>
        </w:tc>
      </w:tr>
      <w:tr w:rsidTr="0090052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20C1" w:rsidP="008820C1">
            <w:pPr>
              <w:pStyle w:val="BodyText"/>
            </w:pPr>
            <w:r w:rsidRPr="008820C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BodyText"/>
              <w:rPr>
                <w:lang w:val="en-NZ"/>
              </w:rPr>
            </w:pPr>
            <w:r w:rsidRPr="008820C1">
              <w:rPr>
                <w:rStyle w:val="Emphasis"/>
              </w:rPr>
              <w:t>Performance criteria describe the performance needed to demonstrate achievement of the element.</w:t>
            </w:r>
          </w:p>
        </w:tc>
      </w:tr>
      <w:tr w:rsidTr="009005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BodyText"/>
              <w:rPr>
                <w:lang w:val="en-NZ"/>
              </w:rPr>
            </w:pPr>
            <w:r w:rsidRPr="008820C1">
              <w:t>1. Research environmental strategies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0C1" w:rsidP="008820C1">
            <w:pPr>
              <w:pStyle w:val="BodyText"/>
            </w:pPr>
            <w:r w:rsidRPr="008820C1">
              <w:t>1.1 Assess environmental and aesthetic values of workplace</w:t>
            </w:r>
            <w:r w:rsidRPr="008820C1">
              <w:t xml:space="preserve"> location</w:t>
            </w:r>
          </w:p>
          <w:p w:rsidR="00000000" w:rsidRPr="008820C1" w:rsidP="008820C1">
            <w:pPr>
              <w:pStyle w:val="BodyText"/>
            </w:pPr>
            <w:r w:rsidRPr="008820C1">
              <w:t xml:space="preserve">1.2 Assess strategies for their effectiveness in reducing environmental impacts on the workplace, including ongoing reduction of waste, energy use, water efficiency and adverse impacts with wildlife and </w:t>
            </w:r>
            <w:r w:rsidRPr="008820C1">
              <w:t>other resource users and uses</w:t>
            </w:r>
          </w:p>
          <w:p w:rsidR="00000000" w:rsidRPr="008820C1" w:rsidP="008820C1">
            <w:pPr>
              <w:pStyle w:val="BodyText"/>
            </w:pPr>
            <w:r w:rsidRPr="008820C1">
              <w:t>1.3 Obtain pr</w:t>
            </w:r>
            <w:r w:rsidRPr="008820C1">
              <w:t xml:space="preserve">ofessional assistance appropriate to complexity of task and financial risk involved, and consult appropriate bodies </w:t>
            </w:r>
          </w:p>
          <w:p w:rsidR="00000000" w:rsidP="008820C1">
            <w:pPr>
              <w:pStyle w:val="BodyText"/>
              <w:rPr>
                <w:lang w:val="en-NZ"/>
              </w:rPr>
            </w:pPr>
            <w:r w:rsidRPr="008820C1">
              <w:t>1.4 Research mechanisation or automation of process or activity, including use of specialised contract services, in line with workplace pra</w:t>
            </w:r>
            <w:r w:rsidRPr="008820C1">
              <w:t>ctices</w:t>
            </w:r>
          </w:p>
        </w:tc>
      </w:tr>
      <w:tr w:rsidTr="009005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BodyText"/>
              <w:rPr>
                <w:lang w:val="en-NZ"/>
              </w:rPr>
            </w:pPr>
            <w:r w:rsidRPr="008820C1">
              <w:t>2. Prepare environmental management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0C1" w:rsidP="008820C1">
            <w:pPr>
              <w:pStyle w:val="BodyText"/>
            </w:pPr>
            <w:r w:rsidRPr="008820C1">
              <w:t>2.1 Design environmental management plan based on risk identification and mitigation procedures</w:t>
            </w:r>
          </w:p>
          <w:p w:rsidR="00000000" w:rsidRPr="008820C1" w:rsidP="008820C1">
            <w:pPr>
              <w:pStyle w:val="BodyText"/>
            </w:pPr>
            <w:r w:rsidRPr="008820C1">
              <w:t>2.2</w:t>
            </w:r>
            <w:r w:rsidRPr="008820C1">
              <w:t xml:space="preserve"> Incorporate requirements of business plan, production plan and other planning parameters in the environmental management plan, ensuring it is achievable with workplace resources and budget</w:t>
            </w:r>
          </w:p>
          <w:p w:rsidR="00000000" w:rsidRPr="008820C1" w:rsidP="008820C1">
            <w:pPr>
              <w:pStyle w:val="BodyText"/>
            </w:pPr>
            <w:r w:rsidRPr="008820C1">
              <w:t>2.3 Identify and allocate financial and other resources for enviro</w:t>
            </w:r>
            <w:r w:rsidRPr="008820C1">
              <w:t>nmental management within workplace</w:t>
            </w:r>
          </w:p>
          <w:p w:rsidR="00000000" w:rsidRPr="008820C1" w:rsidP="008820C1">
            <w:pPr>
              <w:pStyle w:val="BodyText"/>
            </w:pPr>
            <w:r w:rsidRPr="008820C1">
              <w:t>2.4 Ensure environmental management strategies comply with legislative requirements and are incorporated into risk mitigation procedures</w:t>
            </w:r>
          </w:p>
          <w:p w:rsidR="00000000" w:rsidRPr="008820C1" w:rsidP="008820C1">
            <w:pPr>
              <w:pStyle w:val="BodyText"/>
            </w:pPr>
            <w:r w:rsidRPr="008820C1">
              <w:t>2.5 Identify and address any community concerns in the development of strategies</w:t>
            </w:r>
          </w:p>
          <w:p w:rsidR="00000000" w:rsidRPr="008820C1" w:rsidP="008820C1">
            <w:pPr>
              <w:pStyle w:val="BodyText"/>
            </w:pPr>
            <w:r w:rsidRPr="008820C1">
              <w:t>2.</w:t>
            </w:r>
            <w:r w:rsidRPr="008820C1">
              <w:t>6 Develop and document water quality and ongoing environmental monitoring plans, and communicate areas of responsibility to staff</w:t>
            </w:r>
          </w:p>
          <w:p w:rsidR="00000000" w:rsidP="008820C1">
            <w:pPr>
              <w:pStyle w:val="BodyText"/>
              <w:rPr>
                <w:lang w:val="en-NZ"/>
              </w:rPr>
            </w:pPr>
            <w:r w:rsidRPr="008820C1">
              <w:t>2.7 Incorporate newly available technologies into environmental management strategies if practicable and feasible</w:t>
            </w:r>
          </w:p>
        </w:tc>
      </w:tr>
      <w:tr w:rsidTr="009005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BodyText"/>
              <w:rPr>
                <w:lang w:val="en-NZ"/>
              </w:rPr>
            </w:pPr>
            <w:r w:rsidRPr="008820C1">
              <w:t>3. Establis</w:t>
            </w:r>
            <w:r w:rsidRPr="008820C1">
              <w:t>h a waste management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0C1" w:rsidP="008820C1">
            <w:pPr>
              <w:pStyle w:val="BodyText"/>
            </w:pPr>
            <w:r w:rsidRPr="008820C1">
              <w:t>3.1 Identify wastes and outputs for inclusion in waste water management system</w:t>
            </w:r>
          </w:p>
          <w:p w:rsidR="00000000" w:rsidRPr="008820C1" w:rsidP="008820C1">
            <w:pPr>
              <w:pStyle w:val="BodyText"/>
            </w:pPr>
            <w:r w:rsidRPr="008820C1">
              <w:t>3.2 Collect, treat and store waste water and re-use as part of management system</w:t>
            </w:r>
          </w:p>
          <w:p w:rsidR="00000000" w:rsidRPr="008820C1" w:rsidP="008820C1">
            <w:pPr>
              <w:pStyle w:val="BodyText"/>
            </w:pPr>
            <w:r w:rsidRPr="008820C1">
              <w:t>3.3 Obtain materials and consumables used by workplace, from recycle</w:t>
            </w:r>
            <w:r w:rsidRPr="008820C1">
              <w:t>d or re-useable materials in quantities that result in packaging and waste reduction</w:t>
            </w:r>
          </w:p>
          <w:p w:rsidR="00000000" w:rsidRPr="008820C1" w:rsidP="008820C1">
            <w:pPr>
              <w:pStyle w:val="BodyText"/>
            </w:pPr>
            <w:r w:rsidRPr="008820C1">
              <w:t>3.4 Use composting, shredding, re-using and recycling according to workplace procedures</w:t>
            </w:r>
          </w:p>
          <w:p w:rsidR="00000000" w:rsidRPr="008820C1" w:rsidP="008820C1">
            <w:pPr>
              <w:pStyle w:val="BodyText"/>
            </w:pPr>
            <w:r w:rsidRPr="008820C1">
              <w:t>3.5 Identify waste disposal contractors, negotiate terms and award business accordi</w:t>
            </w:r>
            <w:r w:rsidRPr="008820C1">
              <w:t>ng to environmental management plan</w:t>
            </w:r>
          </w:p>
          <w:p w:rsidR="00000000" w:rsidP="008820C1">
            <w:pPr>
              <w:pStyle w:val="BodyText"/>
              <w:rPr>
                <w:lang w:val="en-NZ"/>
              </w:rPr>
            </w:pPr>
            <w:r w:rsidRPr="008820C1">
              <w:t>3.6 Monitor performance of contract and take action where variance is identified</w:t>
            </w:r>
          </w:p>
        </w:tc>
      </w:tr>
      <w:tr w:rsidTr="009005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BodyText"/>
              <w:rPr>
                <w:lang w:val="en-NZ"/>
              </w:rPr>
            </w:pPr>
            <w:r w:rsidRPr="008820C1">
              <w:t>4. Conserve energy resources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0C1" w:rsidP="008820C1">
            <w:pPr>
              <w:pStyle w:val="BodyText"/>
            </w:pPr>
            <w:r w:rsidRPr="008820C1">
              <w:t>4.1 Manage and operate machinery efficiently to reduce fuel usage and emissions or discharges</w:t>
            </w:r>
          </w:p>
          <w:p w:rsidR="00000000" w:rsidRPr="008820C1" w:rsidP="008820C1">
            <w:pPr>
              <w:pStyle w:val="BodyText"/>
            </w:pPr>
            <w:r w:rsidRPr="008820C1">
              <w:t>4.2 Source ener</w:t>
            </w:r>
            <w:r w:rsidRPr="008820C1">
              <w:t>gy used for heating, cooling, lighting and operation of remote appliances from alternative sources where appropriate and available</w:t>
            </w:r>
          </w:p>
          <w:p w:rsidR="00000000" w:rsidP="008820C1">
            <w:pPr>
              <w:pStyle w:val="BodyText"/>
              <w:rPr>
                <w:lang w:val="en-NZ"/>
              </w:rPr>
            </w:pPr>
            <w:r w:rsidRPr="008820C1">
              <w:t>4.3 Design buildings and structures, taking into consideration the use of passive energy for lighting, heating and shelter</w:t>
            </w:r>
          </w:p>
        </w:tc>
      </w:tr>
      <w:tr w:rsidTr="009005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BodyText"/>
              <w:rPr>
                <w:lang w:val="en-NZ"/>
              </w:rPr>
            </w:pPr>
            <w:r w:rsidRPr="008820C1">
              <w:t>5</w:t>
            </w:r>
            <w:r w:rsidRPr="008820C1">
              <w:t>. Conserve water resources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0C1" w:rsidP="008820C1">
            <w:pPr>
              <w:pStyle w:val="BodyText"/>
            </w:pPr>
            <w:r w:rsidRPr="008820C1">
              <w:t>5.1 Manage water to optimise its use according to the environmental management plan</w:t>
            </w:r>
          </w:p>
          <w:p w:rsidR="00000000" w:rsidRPr="008820C1" w:rsidP="008820C1">
            <w:pPr>
              <w:pStyle w:val="BodyText"/>
            </w:pPr>
            <w:r w:rsidRPr="008820C1">
              <w:t>5.2 Minimise contamination with chemicals and wastes through sound utilisation strategies</w:t>
            </w:r>
          </w:p>
          <w:p w:rsidR="00000000" w:rsidP="008820C1">
            <w:pPr>
              <w:pStyle w:val="BodyText"/>
              <w:rPr>
                <w:lang w:val="en-NZ"/>
              </w:rPr>
            </w:pPr>
            <w:r w:rsidRPr="008820C1">
              <w:t>5.3 Use settlement ponds, effluent treatment works and waste reduction processes appropriately</w:t>
            </w:r>
          </w:p>
        </w:tc>
      </w:tr>
      <w:tr w:rsidTr="009005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BodyText"/>
              <w:rPr>
                <w:lang w:val="en-NZ"/>
              </w:rPr>
            </w:pPr>
            <w:r w:rsidRPr="008820C1">
              <w:t>6. Minimise adverse interactions with wildlife and other resource users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0C1" w:rsidP="008820C1">
            <w:pPr>
              <w:pStyle w:val="BodyText"/>
            </w:pPr>
            <w:r w:rsidRPr="008820C1">
              <w:t>6.1 Identify and assess potential interactions with wildlife and other resource users fo</w:t>
            </w:r>
            <w:r w:rsidRPr="008820C1">
              <w:t>r adverse impacts</w:t>
            </w:r>
          </w:p>
          <w:p w:rsidR="00000000" w:rsidP="008820C1">
            <w:pPr>
              <w:pStyle w:val="BodyText"/>
              <w:rPr>
                <w:lang w:val="en-NZ"/>
              </w:rPr>
            </w:pPr>
            <w:r w:rsidRPr="008820C1">
              <w:t>6.2 Develop strategies to mitigate adverse interactions</w:t>
            </w:r>
          </w:p>
        </w:tc>
      </w:tr>
      <w:tr w:rsidTr="009005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BodyText"/>
              <w:rPr>
                <w:lang w:val="en-NZ"/>
              </w:rPr>
            </w:pPr>
            <w:r w:rsidRPr="008820C1">
              <w:t>7. Undertake an environmental audit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0C1" w:rsidP="008820C1">
            <w:pPr>
              <w:pStyle w:val="BodyText"/>
            </w:pPr>
            <w:r w:rsidRPr="008820C1">
              <w:t xml:space="preserve">7.1 Complete environmental audit, taking into consideration all relevant factors </w:t>
            </w:r>
          </w:p>
          <w:p w:rsidR="00000000" w:rsidRPr="008820C1" w:rsidP="008820C1">
            <w:pPr>
              <w:pStyle w:val="BodyText"/>
            </w:pPr>
            <w:r w:rsidRPr="008820C1">
              <w:t xml:space="preserve">7.2 Prepare reports according to workplace, customer and legal </w:t>
            </w:r>
            <w:r w:rsidRPr="008820C1">
              <w:t>requirements</w:t>
            </w:r>
          </w:p>
        </w:tc>
      </w:tr>
    </w:tbl>
    <w:p w:rsidR="00000000" w:rsidRPr="008820C1" w:rsidP="008820C1">
      <w:pPr>
        <w:pStyle w:val="BodyText"/>
      </w:pPr>
    </w:p>
    <w:p w:rsidR="00000000" w:rsidRPr="008820C1" w:rsidP="008820C1">
      <w:pPr>
        <w:pStyle w:val="AllowPageBreak"/>
      </w:pPr>
    </w:p>
    <w:p w:rsidR="00000000" w:rsidRPr="008820C1" w:rsidP="008820C1">
      <w:pPr>
        <w:pStyle w:val="Heading1"/>
      </w:pPr>
      <w:bookmarkStart w:id="6" w:name="O_1037273"/>
      <w:bookmarkEnd w:id="6"/>
      <w:r w:rsidRPr="008820C1">
        <w:t>Foundation Skills</w:t>
      </w:r>
    </w:p>
    <w:p w:rsidR="00000000" w:rsidRPr="00900527" w:rsidP="00900527">
      <w:pPr>
        <w:pStyle w:val="BodyText"/>
        <w:rPr>
          <w:i/>
        </w:rPr>
      </w:pPr>
      <w:r w:rsidRPr="0090052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820C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BodyTextBold"/>
              <w:rPr>
                <w:lang w:val="en-NZ"/>
              </w:rPr>
            </w:pPr>
            <w:r w:rsidRPr="008820C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BodyTextBold"/>
              <w:rPr>
                <w:lang w:val="en-NZ"/>
              </w:rPr>
            </w:pPr>
            <w:r w:rsidRPr="008820C1">
              <w:t>Descri</w:t>
            </w:r>
            <w:r w:rsidRPr="008820C1">
              <w:t>ption</w:t>
            </w:r>
          </w:p>
        </w:tc>
      </w:tr>
      <w:tr w:rsidTr="008820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BodyText"/>
              <w:rPr>
                <w:lang w:val="en-NZ"/>
              </w:rPr>
            </w:pPr>
            <w:r w:rsidRPr="008820C1">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0C1" w:rsidP="008820C1">
            <w:pPr>
              <w:pStyle w:val="ListBullet"/>
            </w:pPr>
            <w:r w:rsidRPr="008820C1">
              <w:t>Researches and analyses technical information from a range of sources</w:t>
            </w:r>
          </w:p>
          <w:p w:rsidR="00000000" w:rsidP="008820C1">
            <w:pPr>
              <w:pStyle w:val="ListBullet"/>
              <w:rPr>
                <w:lang w:val="en-NZ"/>
              </w:rPr>
            </w:pPr>
            <w:r w:rsidRPr="008820C1">
              <w:t>Interprets business and legal requirements in documentation</w:t>
            </w:r>
          </w:p>
        </w:tc>
      </w:tr>
      <w:tr w:rsidTr="008820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BodyText"/>
              <w:rPr>
                <w:lang w:val="en-NZ"/>
              </w:rPr>
            </w:pPr>
            <w:r w:rsidRPr="008820C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ListBullet"/>
              <w:rPr>
                <w:lang w:val="en-NZ"/>
              </w:rPr>
            </w:pPr>
            <w:r w:rsidRPr="008820C1">
              <w:t xml:space="preserve">Prepares plans and audit reports using appropriate format, clear language and correct </w:t>
            </w:r>
            <w:r w:rsidRPr="008820C1">
              <w:t>technical terminology</w:t>
            </w:r>
          </w:p>
        </w:tc>
      </w:tr>
      <w:tr w:rsidTr="008820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BodyText"/>
              <w:rPr>
                <w:lang w:val="en-NZ"/>
              </w:rPr>
            </w:pPr>
            <w:r w:rsidRPr="008820C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0C1" w:rsidP="008820C1">
            <w:pPr>
              <w:pStyle w:val="ListBullet"/>
            </w:pPr>
            <w:r w:rsidRPr="008820C1">
              <w:t xml:space="preserve">Measures waste and water and energy usage to calculate efficiencies </w:t>
            </w:r>
          </w:p>
          <w:p w:rsidR="00000000" w:rsidRPr="008820C1" w:rsidP="008820C1">
            <w:pPr>
              <w:pStyle w:val="ListBullet"/>
            </w:pPr>
            <w:r w:rsidRPr="008820C1">
              <w:t>Quantifies resource costs relevant to environmental management plan</w:t>
            </w:r>
          </w:p>
          <w:p w:rsidR="00000000" w:rsidP="008820C1">
            <w:pPr>
              <w:pStyle w:val="ListBullet"/>
              <w:rPr>
                <w:lang w:val="en-NZ"/>
              </w:rPr>
            </w:pPr>
            <w:r w:rsidRPr="008820C1">
              <w:t>Assesses financial risk</w:t>
            </w:r>
          </w:p>
        </w:tc>
      </w:tr>
      <w:tr w:rsidTr="008820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BodyText"/>
              <w:rPr>
                <w:lang w:val="en-NZ"/>
              </w:rPr>
            </w:pPr>
            <w:r w:rsidRPr="008820C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ListBullet"/>
              <w:rPr>
                <w:lang w:val="en-NZ"/>
              </w:rPr>
            </w:pPr>
            <w:r w:rsidRPr="008820C1">
              <w:t>Participates in verbal exchanges to convey and explain information clearly using language appropriate for the audience</w:t>
            </w:r>
          </w:p>
        </w:tc>
      </w:tr>
      <w:tr w:rsidTr="008820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BodyText"/>
              <w:rPr>
                <w:lang w:val="en-NZ"/>
              </w:rPr>
            </w:pPr>
            <w:r w:rsidRPr="008820C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ListBullet"/>
              <w:rPr>
                <w:lang w:val="en-NZ"/>
              </w:rPr>
            </w:pPr>
            <w:r w:rsidRPr="008820C1">
              <w:t>Understands legislative and regulatory requirements and recognises problems that have the potential to becom</w:t>
            </w:r>
            <w:r w:rsidRPr="008820C1">
              <w:t>e issues, taking steps to address them before they escalate</w:t>
            </w:r>
          </w:p>
        </w:tc>
      </w:tr>
      <w:tr w:rsidTr="008820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BodyText"/>
              <w:rPr>
                <w:lang w:val="en-NZ"/>
              </w:rPr>
            </w:pPr>
            <w:r w:rsidRPr="008820C1">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ListBullet"/>
              <w:rPr>
                <w:lang w:val="en-NZ"/>
              </w:rPr>
            </w:pPr>
            <w:r w:rsidRPr="008820C1">
              <w:t>Liaises collaboratively with a range of personnel both internal and external to the workplace</w:t>
            </w:r>
          </w:p>
        </w:tc>
      </w:tr>
      <w:tr w:rsidTr="008820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BodyText"/>
              <w:rPr>
                <w:lang w:val="en-NZ"/>
              </w:rPr>
            </w:pPr>
            <w:r w:rsidRPr="008820C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0C1" w:rsidP="008820C1">
            <w:pPr>
              <w:pStyle w:val="ListBullet"/>
            </w:pPr>
            <w:r w:rsidRPr="008820C1">
              <w:t>Uses systematic, analytical processes to identify and solve</w:t>
            </w:r>
            <w:r w:rsidRPr="008820C1">
              <w:t xml:space="preserve"> problems and make decisions relating to environmentally sustainable aquaculture practices</w:t>
            </w:r>
          </w:p>
          <w:p w:rsidR="00000000" w:rsidRPr="008820C1" w:rsidP="008820C1">
            <w:pPr>
              <w:pStyle w:val="ListBullet"/>
            </w:pPr>
            <w:r w:rsidRPr="008820C1">
              <w:t>Uses workplace digital systems and tools to access, organise and analyse data and information relevant to environmentally sustainable aquaculture practices</w:t>
            </w:r>
          </w:p>
        </w:tc>
      </w:tr>
    </w:tbl>
    <w:p w:rsidR="00000000" w:rsidRPr="008820C1" w:rsidP="008820C1">
      <w:pPr>
        <w:pStyle w:val="BodyText"/>
      </w:pPr>
    </w:p>
    <w:p w:rsidR="00000000" w:rsidRPr="008820C1" w:rsidP="008820C1">
      <w:pPr>
        <w:pStyle w:val="AllowPageBreak"/>
      </w:pPr>
    </w:p>
    <w:p w:rsidR="00000000" w:rsidRPr="008820C1" w:rsidP="008820C1">
      <w:pPr>
        <w:pStyle w:val="Heading1"/>
      </w:pPr>
      <w:bookmarkStart w:id="7" w:name="O_1037275"/>
      <w:bookmarkEnd w:id="7"/>
      <w:r w:rsidRPr="008820C1">
        <w:t>Unit Mapping Information</w:t>
      </w:r>
    </w:p>
    <w:tbl>
      <w:tblPr>
        <w:tblW w:w="9520" w:type="dxa"/>
        <w:tblLayout w:type="fixed"/>
        <w:tblCellMar>
          <w:left w:w="62" w:type="dxa"/>
          <w:right w:w="62" w:type="dxa"/>
        </w:tblCellMar>
        <w:tblLook w:val="0000"/>
      </w:tblPr>
      <w:tblGrid>
        <w:gridCol w:w="1871"/>
        <w:gridCol w:w="2128"/>
        <w:gridCol w:w="2409"/>
        <w:gridCol w:w="3112"/>
      </w:tblGrid>
      <w:tr w:rsidTr="008820C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BodyTextBold"/>
              <w:rPr>
                <w:lang w:val="en-NZ"/>
              </w:rPr>
            </w:pPr>
            <w:r w:rsidRPr="008820C1">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BodyTextBold"/>
              <w:rPr>
                <w:lang w:val="en-NZ"/>
              </w:rPr>
            </w:pPr>
            <w:r w:rsidRPr="008820C1">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BodyTextBold"/>
              <w:rPr>
                <w:lang w:val="en-NZ"/>
              </w:rPr>
            </w:pPr>
            <w:r w:rsidRPr="008820C1">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BodyTextBold"/>
              <w:rPr>
                <w:lang w:val="en-NZ"/>
              </w:rPr>
            </w:pPr>
            <w:r w:rsidRPr="008820C1">
              <w:t>Equivalence status</w:t>
            </w:r>
          </w:p>
        </w:tc>
      </w:tr>
      <w:tr w:rsidTr="008820C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BodyText"/>
              <w:rPr>
                <w:lang w:val="en-NZ"/>
              </w:rPr>
            </w:pPr>
            <w:r w:rsidRPr="008820C1">
              <w:t>SFIAQU504 Plan and implement environmentally sustainable aquacultural practices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0C1">
            <w:pPr>
              <w:pStyle w:val="BodyText"/>
              <w:rPr>
                <w:lang w:val="en-NZ"/>
              </w:rPr>
            </w:pPr>
            <w:r w:rsidRPr="008820C1">
              <w:t>SFIAQUA504C Plan environmentally sustaina</w:t>
            </w:r>
            <w:r w:rsidRPr="008820C1">
              <w:t>ble aquacultural practices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0C1" w:rsidP="008820C1">
            <w:pPr>
              <w:pStyle w:val="BodyText"/>
            </w:pPr>
            <w:r w:rsidRPr="008820C1">
              <w:t>Updated to meet Standards for Training Packages</w:t>
            </w:r>
          </w:p>
          <w:p w:rsidR="00000000" w:rsidRPr="008820C1" w:rsidP="008820C1">
            <w:pPr>
              <w:pStyle w:val="BodyText"/>
            </w:pPr>
            <w:r w:rsidRPr="008820C1">
              <w:t>Revised unit title to better reflect outcomes</w:t>
            </w:r>
          </w:p>
          <w:p w:rsidR="00000000" w:rsidP="008820C1">
            <w:pPr>
              <w:pStyle w:val="BodyText"/>
              <w:rPr>
                <w:lang w:val="en-NZ"/>
              </w:rPr>
            </w:pPr>
            <w:r w:rsidRPr="008820C1">
              <w:t>Element divided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0C1" w:rsidP="008820C1">
            <w:pPr>
              <w:pStyle w:val="BodyText"/>
            </w:pPr>
            <w:r w:rsidRPr="008820C1">
              <w:t>Equivalent unit</w:t>
            </w:r>
          </w:p>
        </w:tc>
      </w:tr>
    </w:tbl>
    <w:p w:rsidR="00000000" w:rsidRPr="008820C1" w:rsidP="008820C1">
      <w:pPr>
        <w:pStyle w:val="BodyText"/>
      </w:pPr>
    </w:p>
    <w:p w:rsidR="00000000" w:rsidRPr="008820C1" w:rsidP="008820C1">
      <w:pPr>
        <w:pStyle w:val="AllowPageBreak"/>
      </w:pPr>
    </w:p>
    <w:p w:rsidR="00000000" w:rsidRPr="008820C1" w:rsidP="008820C1">
      <w:pPr>
        <w:pStyle w:val="Heading1"/>
      </w:pPr>
      <w:bookmarkStart w:id="8" w:name="O_1037282"/>
      <w:bookmarkEnd w:id="8"/>
      <w:r w:rsidRPr="008820C1">
        <w:t>Links</w:t>
      </w:r>
    </w:p>
    <w:p w:rsidR="00000000" w:rsidRPr="008820C1" w:rsidP="00900527">
      <w:pPr>
        <w:pStyle w:val="BodyText"/>
      </w:pPr>
      <w:r w:rsidRPr="008820C1">
        <w:t>Companion Volumes, including Implementation Guides, are availabl</w:t>
      </w:r>
      <w:r w:rsidRPr="008820C1">
        <w:t xml:space="preserve">e at VETNet: - </w:t>
      </w:r>
      <w:r>
        <w:fldChar w:fldCharType="begin"/>
      </w:r>
      <w:r>
        <w:instrText xml:space="preserve"> HYPERLINK "https://vetnet.gov.au/Pages/TrainingDocs.aspx?q=e31d8c6b-1608-4d77-9f71-9ee749456273" </w:instrText>
      </w:r>
      <w:r>
        <w:fldChar w:fldCharType="separate"/>
      </w:r>
      <w:r w:rsidRPr="00FA5738">
        <w:rPr>
          <w:rStyle w:val="Hyperlink"/>
        </w:rPr>
        <w:t>https://vetnet.gov.au/Pages/TrainingDocs.aspx?q=e31d8c6b-1608-4d77-9f71-9ee749456273</w:t>
      </w:r>
      <w:r>
        <w:fldChar w:fldCharType="end"/>
      </w:r>
    </w:p>
    <w:p w:rsidR="00000000" w:rsidRPr="008820C1" w:rsidP="008820C1"/>
    <w:sectPr w:rsidSect="008820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0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0C1" w:rsidRPr="00900527" w:rsidP="009005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0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527" w:rsidP="008820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0527" w:rsidP="008820C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00527" w:rsidP="008820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0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5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20C1" w:rsidRPr="00900527" w:rsidP="009005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0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527" w:rsidRPr="002D2AF8" w:rsidP="008820C1">
    <w:pPr>
      <w:pStyle w:val="Header"/>
      <w:framePr w:wrap="around"/>
    </w:pPr>
    <w:r>
      <w:fldChar w:fldCharType="begin"/>
    </w:r>
    <w:r>
      <w:instrText xml:space="preserve"> TITLE   \* MERGEFORMAT </w:instrText>
    </w:r>
    <w:r>
      <w:fldChar w:fldCharType="separate"/>
    </w:r>
    <w:r>
      <w:t>SFIAQU504 Plan and implement environmentally sustainable aquacultural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900527" w:rsidP="008820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E893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6C0D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0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20C1"/>
    <w:pPr>
      <w:spacing w:before="360" w:after="60"/>
      <w:outlineLvl w:val="0"/>
    </w:pPr>
    <w:rPr>
      <w:sz w:val="32"/>
    </w:rPr>
  </w:style>
  <w:style w:type="paragraph" w:styleId="Heading2">
    <w:name w:val="heading 2"/>
    <w:basedOn w:val="HeadingBase"/>
    <w:next w:val="BodyText"/>
    <w:link w:val="Heading2Char"/>
    <w:qFormat/>
    <w:rsid w:val="008820C1"/>
    <w:pPr>
      <w:keepLines/>
      <w:spacing w:before="240" w:after="120"/>
      <w:outlineLvl w:val="1"/>
    </w:pPr>
    <w:rPr>
      <w:sz w:val="28"/>
      <w:szCs w:val="40"/>
    </w:rPr>
  </w:style>
  <w:style w:type="paragraph" w:styleId="Heading3">
    <w:name w:val="heading 3"/>
    <w:basedOn w:val="HeadingBase"/>
    <w:next w:val="BodyText"/>
    <w:link w:val="Heading3Char"/>
    <w:qFormat/>
    <w:rsid w:val="008820C1"/>
    <w:pPr>
      <w:spacing w:before="180" w:after="120"/>
      <w:outlineLvl w:val="2"/>
    </w:pPr>
    <w:rPr>
      <w:spacing w:val="-10"/>
      <w:kern w:val="32"/>
    </w:rPr>
  </w:style>
  <w:style w:type="paragraph" w:styleId="Heading4">
    <w:name w:val="heading 4"/>
    <w:basedOn w:val="HeadingBase"/>
    <w:next w:val="BodyText"/>
    <w:link w:val="Heading4Char"/>
    <w:qFormat/>
    <w:rsid w:val="008820C1"/>
    <w:pPr>
      <w:spacing w:before="160" w:after="120"/>
      <w:outlineLvl w:val="3"/>
    </w:pPr>
    <w:rPr>
      <w:sz w:val="22"/>
    </w:rPr>
  </w:style>
  <w:style w:type="paragraph" w:styleId="Heading5">
    <w:name w:val="heading 5"/>
    <w:basedOn w:val="HeadingBase"/>
    <w:next w:val="Normal"/>
    <w:link w:val="Heading5Char"/>
    <w:qFormat/>
    <w:rsid w:val="008820C1"/>
    <w:pPr>
      <w:spacing w:before="80"/>
      <w:outlineLvl w:val="4"/>
    </w:pPr>
    <w:rPr>
      <w:color w:val="918585"/>
      <w:sz w:val="20"/>
    </w:rPr>
  </w:style>
  <w:style w:type="paragraph" w:styleId="Heading6">
    <w:name w:val="heading 6"/>
    <w:basedOn w:val="HeadingBase"/>
    <w:next w:val="Normal"/>
    <w:link w:val="Heading6Char"/>
    <w:qFormat/>
    <w:rsid w:val="008820C1"/>
    <w:pPr>
      <w:spacing w:before="60"/>
      <w:outlineLvl w:val="5"/>
    </w:pPr>
    <w:rPr>
      <w:color w:val="918585"/>
      <w:sz w:val="20"/>
    </w:rPr>
  </w:style>
  <w:style w:type="paragraph" w:styleId="Heading7">
    <w:name w:val="heading 7"/>
    <w:basedOn w:val="Normal"/>
    <w:next w:val="Normal"/>
    <w:link w:val="Heading7Char"/>
    <w:qFormat/>
    <w:rsid w:val="008820C1"/>
    <w:pPr>
      <w:ind w:left="720"/>
      <w:outlineLvl w:val="6"/>
    </w:pPr>
    <w:rPr>
      <w:i/>
    </w:rPr>
  </w:style>
  <w:style w:type="paragraph" w:styleId="Heading8">
    <w:name w:val="heading 8"/>
    <w:basedOn w:val="Normal"/>
    <w:next w:val="Normal"/>
    <w:link w:val="Heading8Char"/>
    <w:qFormat/>
    <w:rsid w:val="008820C1"/>
    <w:pPr>
      <w:ind w:left="720"/>
      <w:outlineLvl w:val="7"/>
    </w:pPr>
    <w:rPr>
      <w:i/>
    </w:rPr>
  </w:style>
  <w:style w:type="paragraph" w:styleId="Heading9">
    <w:name w:val="heading 9"/>
    <w:basedOn w:val="Normal"/>
    <w:next w:val="Normal"/>
    <w:link w:val="Heading9Char"/>
    <w:qFormat/>
    <w:rsid w:val="008820C1"/>
    <w:pPr>
      <w:ind w:left="720"/>
      <w:outlineLvl w:val="8"/>
    </w:pPr>
    <w:rPr>
      <w:i/>
    </w:rPr>
  </w:style>
  <w:style w:type="character" w:default="1" w:styleId="DefaultParagraphFont">
    <w:name w:val="Default Paragraph Font"/>
    <w:uiPriority w:val="1"/>
    <w:unhideWhenUsed/>
    <w:rsid w:val="008820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20C1"/>
  </w:style>
  <w:style w:type="character" w:customStyle="1" w:styleId="Heading1Char">
    <w:name w:val="Heading 1 Char"/>
    <w:basedOn w:val="DefaultParagraphFont"/>
    <w:link w:val="Heading1"/>
    <w:rsid w:val="008820C1"/>
    <w:rPr>
      <w:rFonts w:ascii="Times New Roman" w:eastAsia="Times New Roman" w:hAnsi="Times New Roman" w:cs="Times New Roman"/>
      <w:b/>
      <w:sz w:val="32"/>
      <w:szCs w:val="20"/>
      <w:lang w:eastAsia="en-US"/>
    </w:rPr>
  </w:style>
  <w:style w:type="paragraph" w:styleId="BodyText">
    <w:name w:val="Body Text"/>
    <w:basedOn w:val="Normal"/>
    <w:link w:val="BodyTextChar"/>
    <w:rsid w:val="008820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20C1"/>
    <w:rPr>
      <w:rFonts w:ascii="Times New Roman" w:eastAsia="Times New Roman" w:hAnsi="Times New Roman" w:cs="Times New Roman"/>
      <w:sz w:val="24"/>
      <w:lang w:eastAsia="en-US"/>
    </w:rPr>
  </w:style>
  <w:style w:type="paragraph" w:styleId="ListBullet">
    <w:name w:val="List Bullet"/>
    <w:basedOn w:val="List"/>
    <w:rsid w:val="008820C1"/>
    <w:pPr>
      <w:numPr>
        <w:numId w:val="11"/>
      </w:numPr>
      <w:tabs>
        <w:tab w:val="clear" w:pos="340"/>
      </w:tabs>
      <w:spacing w:before="40" w:after="40"/>
    </w:pPr>
  </w:style>
  <w:style w:type="character" w:styleId="Emphasis">
    <w:name w:val="Emphasis"/>
    <w:basedOn w:val="DefaultParagraphFont"/>
    <w:qFormat/>
    <w:rsid w:val="008820C1"/>
    <w:rPr>
      <w:i/>
    </w:rPr>
  </w:style>
  <w:style w:type="paragraph" w:customStyle="1" w:styleId="SuperHeading">
    <w:name w:val="SuperHeading"/>
    <w:basedOn w:val="Normal"/>
    <w:rsid w:val="008820C1"/>
    <w:pPr>
      <w:spacing w:before="240" w:after="120"/>
      <w:outlineLvl w:val="0"/>
    </w:pPr>
    <w:rPr>
      <w:rFonts w:ascii="Times New Roman" w:hAnsi="Times New Roman"/>
      <w:b/>
      <w:sz w:val="32"/>
    </w:rPr>
  </w:style>
  <w:style w:type="paragraph" w:customStyle="1" w:styleId="AllowPageBreak">
    <w:name w:val="AllowPageBreak"/>
    <w:rsid w:val="008820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820C1"/>
    <w:rPr>
      <w:b/>
    </w:rPr>
  </w:style>
  <w:style w:type="character" w:customStyle="1" w:styleId="Heading2Char">
    <w:name w:val="Heading 2 Char"/>
    <w:basedOn w:val="DefaultParagraphFont"/>
    <w:link w:val="Heading2"/>
    <w:rsid w:val="008820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20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20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20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20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20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20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20C1"/>
    <w:rPr>
      <w:rFonts w:ascii="Courier New" w:eastAsia="Times New Roman" w:hAnsi="Courier New" w:cs="Times New Roman"/>
      <w:i/>
      <w:szCs w:val="20"/>
      <w:lang w:eastAsia="en-US"/>
    </w:rPr>
  </w:style>
  <w:style w:type="paragraph" w:customStyle="1" w:styleId="HeadingBase">
    <w:name w:val="Heading Base"/>
    <w:rsid w:val="008820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20C1"/>
    <w:pPr>
      <w:tabs>
        <w:tab w:val="right" w:leader="dot" w:pos="9072"/>
      </w:tabs>
      <w:ind w:left="567"/>
    </w:pPr>
    <w:rPr>
      <w:szCs w:val="22"/>
    </w:rPr>
  </w:style>
  <w:style w:type="paragraph" w:customStyle="1" w:styleId="TOCBase">
    <w:name w:val="TOC Base"/>
    <w:rsid w:val="008820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20C1"/>
    <w:pPr>
      <w:tabs>
        <w:tab w:val="right" w:leader="dot" w:pos="9072"/>
      </w:tabs>
      <w:spacing w:before="40" w:after="40"/>
      <w:ind w:left="284"/>
    </w:pPr>
    <w:rPr>
      <w:rFonts w:ascii="Times New Roman" w:hAnsi="Times New Roman"/>
    </w:rPr>
  </w:style>
  <w:style w:type="paragraph" w:styleId="TOC1">
    <w:name w:val="toc 1"/>
    <w:basedOn w:val="TOCBase"/>
    <w:next w:val="Normal"/>
    <w:rsid w:val="008820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20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20C1"/>
    <w:rPr>
      <w:rFonts w:ascii="Times New Roman" w:eastAsia="Times New Roman" w:hAnsi="Times New Roman" w:cs="Times New Roman"/>
      <w:sz w:val="16"/>
      <w:lang w:eastAsia="en-US"/>
    </w:rPr>
  </w:style>
  <w:style w:type="paragraph" w:styleId="Title">
    <w:name w:val="Title"/>
    <w:basedOn w:val="HeadingBase"/>
    <w:link w:val="TitleChar"/>
    <w:qFormat/>
    <w:rsid w:val="008820C1"/>
    <w:pPr>
      <w:spacing w:before="5040"/>
      <w:jc w:val="center"/>
    </w:pPr>
    <w:rPr>
      <w:sz w:val="48"/>
      <w:szCs w:val="72"/>
      <w:lang w:val="en-US"/>
    </w:rPr>
  </w:style>
  <w:style w:type="character" w:customStyle="1" w:styleId="TitleChar">
    <w:name w:val="Title Char"/>
    <w:basedOn w:val="DefaultParagraphFont"/>
    <w:link w:val="Title"/>
    <w:rsid w:val="008820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20C1"/>
    <w:pPr>
      <w:tabs>
        <w:tab w:val="left" w:pos="3600"/>
        <w:tab w:val="left" w:pos="3958"/>
      </w:tabs>
    </w:pPr>
  </w:style>
  <w:style w:type="paragraph" w:styleId="List">
    <w:name w:val="List"/>
    <w:basedOn w:val="BodyText"/>
    <w:next w:val="BodyText"/>
    <w:rsid w:val="008820C1"/>
    <w:pPr>
      <w:tabs>
        <w:tab w:val="left" w:pos="340"/>
      </w:tabs>
      <w:spacing w:before="60" w:after="60"/>
      <w:ind w:left="340" w:hanging="340"/>
    </w:pPr>
  </w:style>
  <w:style w:type="paragraph" w:customStyle="1" w:styleId="Note">
    <w:name w:val="Note"/>
    <w:basedOn w:val="BodyText"/>
    <w:rsid w:val="008820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20C1"/>
    <w:rPr>
      <w:b/>
      <w:spacing w:val="0"/>
    </w:rPr>
  </w:style>
  <w:style w:type="paragraph" w:customStyle="1" w:styleId="SuperTitle">
    <w:name w:val="SuperTitle"/>
    <w:basedOn w:val="Title"/>
    <w:rsid w:val="008820C1"/>
    <w:pPr>
      <w:framePr w:wrap="auto" w:hAnchor="text" w:y="6049"/>
    </w:pPr>
    <w:rPr>
      <w:color w:val="000000"/>
      <w:sz w:val="40"/>
    </w:rPr>
  </w:style>
  <w:style w:type="paragraph" w:customStyle="1" w:styleId="TOCTitle">
    <w:name w:val="TOCTitle"/>
    <w:basedOn w:val="Heading1"/>
    <w:rsid w:val="008820C1"/>
    <w:pPr>
      <w:spacing w:after="240"/>
      <w:jc w:val="center"/>
      <w:outlineLvl w:val="9"/>
    </w:pPr>
    <w:rPr>
      <w:caps/>
    </w:rPr>
  </w:style>
  <w:style w:type="paragraph" w:customStyle="1" w:styleId="Version">
    <w:name w:val="Version"/>
    <w:rsid w:val="008820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20C1"/>
    <w:pPr>
      <w:numPr>
        <w:numId w:val="12"/>
      </w:numPr>
      <w:tabs>
        <w:tab w:val="clear" w:pos="680"/>
      </w:tabs>
    </w:pPr>
  </w:style>
  <w:style w:type="paragraph" w:styleId="Index1">
    <w:name w:val="index 1"/>
    <w:basedOn w:val="Normal"/>
    <w:next w:val="Normal"/>
    <w:semiHidden/>
    <w:rsid w:val="008820C1"/>
    <w:pPr>
      <w:keepNext w:val="0"/>
      <w:tabs>
        <w:tab w:val="right" w:pos="4176"/>
      </w:tabs>
      <w:ind w:left="198" w:hanging="198"/>
    </w:pPr>
    <w:rPr>
      <w:rFonts w:ascii="Garamond" w:hAnsi="Garamond"/>
    </w:rPr>
  </w:style>
  <w:style w:type="paragraph" w:styleId="IndexHeading">
    <w:name w:val="index heading"/>
    <w:basedOn w:val="Normal"/>
    <w:next w:val="Index1"/>
    <w:semiHidden/>
    <w:rsid w:val="008820C1"/>
    <w:pPr>
      <w:spacing w:before="120" w:after="120"/>
    </w:pPr>
    <w:rPr>
      <w:rFonts w:ascii="Arial" w:hAnsi="Arial"/>
      <w:b/>
      <w:color w:val="918585"/>
      <w:sz w:val="24"/>
    </w:rPr>
  </w:style>
  <w:style w:type="paragraph" w:styleId="Header">
    <w:name w:val="header"/>
    <w:basedOn w:val="Normal"/>
    <w:link w:val="HeaderChar"/>
    <w:rsid w:val="008820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20C1"/>
    <w:rPr>
      <w:rFonts w:ascii="Times New Roman" w:eastAsia="Times New Roman" w:hAnsi="Times New Roman" w:cs="Times New Roman"/>
      <w:sz w:val="16"/>
      <w:szCs w:val="20"/>
      <w:lang w:val="en-GB" w:eastAsia="en-US"/>
    </w:rPr>
  </w:style>
  <w:style w:type="paragraph" w:customStyle="1" w:styleId="Chapter">
    <w:name w:val="Chapter"/>
    <w:basedOn w:val="Normal"/>
    <w:rsid w:val="008820C1"/>
    <w:pPr>
      <w:spacing w:before="240"/>
    </w:pPr>
    <w:rPr>
      <w:rFonts w:ascii="Times New Roman" w:hAnsi="Times New Roman"/>
      <w:smallCaps/>
      <w:spacing w:val="80"/>
      <w:sz w:val="28"/>
    </w:rPr>
  </w:style>
  <w:style w:type="paragraph" w:customStyle="1" w:styleId="InChapter">
    <w:name w:val="InChapter"/>
    <w:basedOn w:val="Heading3"/>
    <w:rsid w:val="008820C1"/>
    <w:pPr>
      <w:spacing w:after="240"/>
      <w:outlineLvl w:val="9"/>
    </w:pPr>
    <w:rPr>
      <w:noProof/>
    </w:rPr>
  </w:style>
  <w:style w:type="paragraph" w:styleId="Index2">
    <w:name w:val="index 2"/>
    <w:basedOn w:val="Normal"/>
    <w:next w:val="Normal"/>
    <w:semiHidden/>
    <w:rsid w:val="008820C1"/>
    <w:pPr>
      <w:tabs>
        <w:tab w:val="right" w:pos="4176"/>
      </w:tabs>
      <w:ind w:left="568" w:hanging="284"/>
    </w:pPr>
    <w:rPr>
      <w:rFonts w:ascii="Garamond" w:hAnsi="Garamond"/>
    </w:rPr>
  </w:style>
  <w:style w:type="paragraph" w:customStyle="1" w:styleId="Byline">
    <w:name w:val="Byline"/>
    <w:rsid w:val="008820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20C1"/>
    <w:pPr>
      <w:tabs>
        <w:tab w:val="clear" w:pos="3600"/>
        <w:tab w:val="clear" w:pos="3958"/>
      </w:tabs>
      <w:jc w:val="right"/>
    </w:pPr>
  </w:style>
  <w:style w:type="paragraph" w:styleId="Caption">
    <w:name w:val="caption"/>
    <w:basedOn w:val="BodyText"/>
    <w:next w:val="Normal"/>
    <w:qFormat/>
    <w:rsid w:val="008820C1"/>
    <w:pPr>
      <w:framePr w:w="2268" w:hSpace="181" w:vSpace="181" w:wrap="around" w:vAnchor="text" w:hAnchor="page" w:x="1135" w:y="285" w:anchorLock="1"/>
    </w:pPr>
    <w:rPr>
      <w:i/>
    </w:rPr>
  </w:style>
  <w:style w:type="paragraph" w:customStyle="1" w:styleId="MiniTOCTitle">
    <w:name w:val="MiniTOCTitle"/>
    <w:basedOn w:val="Heading4"/>
    <w:rsid w:val="008820C1"/>
    <w:pPr>
      <w:spacing w:before="240"/>
      <w:outlineLvl w:val="9"/>
    </w:pPr>
    <w:rPr>
      <w:noProof/>
      <w:sz w:val="24"/>
    </w:rPr>
  </w:style>
  <w:style w:type="paragraph" w:customStyle="1" w:styleId="MiniTOCItem">
    <w:name w:val="MiniTOCItem"/>
    <w:basedOn w:val="ListBullet"/>
    <w:rsid w:val="008820C1"/>
    <w:pPr>
      <w:numPr>
        <w:numId w:val="0"/>
      </w:numPr>
      <w:tabs>
        <w:tab w:val="right" w:leader="dot" w:pos="6521"/>
      </w:tabs>
      <w:spacing w:before="0" w:after="0"/>
    </w:pPr>
  </w:style>
  <w:style w:type="paragraph" w:customStyle="1" w:styleId="TOFTitle">
    <w:name w:val="TOFTitle"/>
    <w:basedOn w:val="TOCTitle"/>
    <w:rsid w:val="008820C1"/>
  </w:style>
  <w:style w:type="paragraph" w:styleId="TableofFigures">
    <w:name w:val="table of figures"/>
    <w:basedOn w:val="Normal"/>
    <w:next w:val="Normal"/>
    <w:semiHidden/>
    <w:rsid w:val="008820C1"/>
    <w:pPr>
      <w:tabs>
        <w:tab w:val="right" w:leader="dot" w:pos="9072"/>
      </w:tabs>
      <w:ind w:left="970" w:hanging="403"/>
    </w:pPr>
    <w:rPr>
      <w:rFonts w:ascii="Times New Roman" w:hAnsi="Times New Roman"/>
      <w:b/>
    </w:rPr>
  </w:style>
  <w:style w:type="paragraph" w:styleId="ListNumber">
    <w:name w:val="List Number"/>
    <w:basedOn w:val="List"/>
    <w:rsid w:val="008820C1"/>
    <w:pPr>
      <w:numPr>
        <w:numId w:val="14"/>
      </w:numPr>
      <w:tabs>
        <w:tab w:val="clear" w:pos="340"/>
      </w:tabs>
    </w:pPr>
  </w:style>
  <w:style w:type="character" w:customStyle="1" w:styleId="WingdingSymbols">
    <w:name w:val="Wingding Symbols"/>
    <w:rsid w:val="008820C1"/>
    <w:rPr>
      <w:rFonts w:ascii="Wingdings" w:hAnsi="Wingdings"/>
    </w:rPr>
  </w:style>
  <w:style w:type="paragraph" w:customStyle="1" w:styleId="TableHeading">
    <w:name w:val="Table Heading"/>
    <w:basedOn w:val="HeadingBase"/>
    <w:rsid w:val="008820C1"/>
    <w:pPr>
      <w:keepLines/>
      <w:pBdr>
        <w:bottom w:val="single" w:sz="6" w:space="1" w:color="918585"/>
      </w:pBdr>
      <w:spacing w:before="240"/>
    </w:pPr>
  </w:style>
  <w:style w:type="character" w:customStyle="1" w:styleId="HotSpot">
    <w:name w:val="HotSpot"/>
    <w:rsid w:val="008820C1"/>
    <w:rPr>
      <w:color w:val="0033CC"/>
      <w:u w:val="none"/>
    </w:rPr>
  </w:style>
  <w:style w:type="paragraph" w:customStyle="1" w:styleId="BodyTextRight">
    <w:name w:val="Body Text Right"/>
    <w:basedOn w:val="BodyText"/>
    <w:rsid w:val="008820C1"/>
    <w:pPr>
      <w:spacing w:before="0" w:after="0"/>
      <w:jc w:val="right"/>
    </w:pPr>
  </w:style>
  <w:style w:type="paragraph" w:styleId="Index3">
    <w:name w:val="index 3"/>
    <w:basedOn w:val="ListNumber2"/>
    <w:next w:val="Normal"/>
    <w:semiHidden/>
    <w:rsid w:val="008820C1"/>
    <w:pPr>
      <w:numPr>
        <w:numId w:val="0"/>
      </w:numPr>
      <w:tabs>
        <w:tab w:val="right" w:leader="dot" w:pos="4176"/>
      </w:tabs>
    </w:pPr>
  </w:style>
  <w:style w:type="paragraph" w:styleId="ListNumber2">
    <w:name w:val="List Number 2"/>
    <w:basedOn w:val="List2"/>
    <w:rsid w:val="008820C1"/>
    <w:pPr>
      <w:numPr>
        <w:numId w:val="9"/>
      </w:numPr>
      <w:tabs>
        <w:tab w:val="clear" w:pos="1060"/>
      </w:tabs>
    </w:pPr>
  </w:style>
  <w:style w:type="paragraph" w:customStyle="1" w:styleId="MarginNote">
    <w:name w:val="Margin Note"/>
    <w:basedOn w:val="BodyText"/>
    <w:rsid w:val="008820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20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20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20C1"/>
    <w:rPr>
      <w:sz w:val="32"/>
    </w:rPr>
  </w:style>
  <w:style w:type="paragraph" w:customStyle="1" w:styleId="HeadingProcedure">
    <w:name w:val="Heading Procedure"/>
    <w:basedOn w:val="HeadingBase"/>
    <w:next w:val="Normal"/>
    <w:rsid w:val="008820C1"/>
    <w:pPr>
      <w:tabs>
        <w:tab w:val="left" w:pos="0"/>
      </w:tabs>
      <w:spacing w:before="120" w:after="60"/>
    </w:pPr>
    <w:rPr>
      <w:i/>
      <w:color w:val="918585"/>
      <w:sz w:val="22"/>
    </w:rPr>
  </w:style>
  <w:style w:type="paragraph" w:customStyle="1" w:styleId="TableBodyText">
    <w:name w:val="Table Body Text"/>
    <w:basedOn w:val="BodyText"/>
    <w:rsid w:val="008820C1"/>
    <w:pPr>
      <w:spacing w:before="60" w:after="60"/>
    </w:pPr>
  </w:style>
  <w:style w:type="paragraph" w:styleId="ListContinue">
    <w:name w:val="List Continue"/>
    <w:basedOn w:val="List"/>
    <w:rsid w:val="008820C1"/>
    <w:pPr>
      <w:ind w:firstLine="0"/>
    </w:pPr>
  </w:style>
  <w:style w:type="paragraph" w:customStyle="1" w:styleId="ListNote">
    <w:name w:val="List Note"/>
    <w:basedOn w:val="List"/>
    <w:rsid w:val="008820C1"/>
    <w:pPr>
      <w:pBdr>
        <w:top w:val="single" w:sz="6" w:space="2" w:color="918585"/>
        <w:bottom w:val="single" w:sz="6" w:space="2" w:color="918585"/>
      </w:pBdr>
      <w:tabs>
        <w:tab w:val="left" w:pos="1021"/>
      </w:tabs>
      <w:ind w:firstLine="0"/>
    </w:pPr>
  </w:style>
  <w:style w:type="paragraph" w:customStyle="1" w:styleId="Warning">
    <w:name w:val="Warning"/>
    <w:basedOn w:val="BodyText"/>
    <w:rsid w:val="008820C1"/>
    <w:pPr>
      <w:shd w:val="clear" w:color="auto" w:fill="D9D9D9"/>
      <w:tabs>
        <w:tab w:val="left" w:pos="992"/>
      </w:tabs>
      <w:ind w:left="119" w:right="119"/>
    </w:pPr>
    <w:rPr>
      <w:sz w:val="20"/>
    </w:rPr>
  </w:style>
  <w:style w:type="paragraph" w:customStyle="1" w:styleId="MarginIcons">
    <w:name w:val="Margin Icons"/>
    <w:basedOn w:val="BodyText"/>
    <w:rsid w:val="008820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20C1"/>
    <w:rPr>
      <w:rFonts w:ascii="Courier New" w:hAnsi="Courier New"/>
    </w:rPr>
  </w:style>
  <w:style w:type="paragraph" w:customStyle="1" w:styleId="NoteBullet">
    <w:name w:val="Note Bullet"/>
    <w:basedOn w:val="Note"/>
    <w:rsid w:val="008820C1"/>
    <w:pPr>
      <w:tabs>
        <w:tab w:val="clear" w:pos="680"/>
      </w:tabs>
      <w:spacing w:before="60" w:after="60"/>
    </w:pPr>
  </w:style>
  <w:style w:type="paragraph" w:customStyle="1" w:styleId="SubHeading2">
    <w:name w:val="SubHeading2"/>
    <w:basedOn w:val="HeadingBase"/>
    <w:rsid w:val="008820C1"/>
    <w:pPr>
      <w:spacing w:before="240" w:after="60"/>
    </w:pPr>
    <w:rPr>
      <w:sz w:val="20"/>
    </w:rPr>
  </w:style>
  <w:style w:type="paragraph" w:customStyle="1" w:styleId="SubHeading1">
    <w:name w:val="SubHeading1"/>
    <w:basedOn w:val="HeadingBase"/>
    <w:rsid w:val="008820C1"/>
    <w:pPr>
      <w:spacing w:before="240" w:after="60"/>
    </w:pPr>
    <w:rPr>
      <w:color w:val="918585"/>
      <w:sz w:val="22"/>
    </w:rPr>
  </w:style>
  <w:style w:type="paragraph" w:customStyle="1" w:styleId="SideHeading">
    <w:name w:val="Side Heading"/>
    <w:basedOn w:val="HeadingBase"/>
    <w:rsid w:val="008820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20C1"/>
    <w:pPr>
      <w:numPr>
        <w:numId w:val="10"/>
      </w:numPr>
    </w:pPr>
  </w:style>
  <w:style w:type="paragraph" w:styleId="PlainText">
    <w:name w:val="Plain Text"/>
    <w:basedOn w:val="Normal"/>
    <w:link w:val="PlainTextChar"/>
    <w:rsid w:val="008820C1"/>
    <w:rPr>
      <w:sz w:val="20"/>
    </w:rPr>
  </w:style>
  <w:style w:type="character" w:customStyle="1" w:styleId="PlainTextChar">
    <w:name w:val="Plain Text Char"/>
    <w:basedOn w:val="DefaultParagraphFont"/>
    <w:link w:val="PlainText"/>
    <w:rsid w:val="008820C1"/>
    <w:rPr>
      <w:rFonts w:ascii="Courier New" w:eastAsia="Times New Roman" w:hAnsi="Courier New" w:cs="Times New Roman"/>
      <w:sz w:val="20"/>
      <w:szCs w:val="20"/>
      <w:lang w:eastAsia="en-US"/>
    </w:rPr>
  </w:style>
  <w:style w:type="character" w:customStyle="1" w:styleId="MenuOption">
    <w:name w:val="Menu Option"/>
    <w:basedOn w:val="DefaultParagraphFont"/>
    <w:rsid w:val="008820C1"/>
    <w:rPr>
      <w:b/>
      <w:smallCaps/>
    </w:rPr>
  </w:style>
  <w:style w:type="paragraph" w:customStyle="1" w:styleId="TableListNumber">
    <w:name w:val="Table List Number"/>
    <w:basedOn w:val="ListNumber"/>
    <w:rsid w:val="008820C1"/>
    <w:pPr>
      <w:numPr>
        <w:numId w:val="0"/>
      </w:numPr>
    </w:pPr>
  </w:style>
  <w:style w:type="paragraph" w:styleId="TOC4">
    <w:name w:val="toc 4"/>
    <w:basedOn w:val="TOCBase"/>
    <w:next w:val="Normal"/>
    <w:semiHidden/>
    <w:rsid w:val="008820C1"/>
    <w:pPr>
      <w:tabs>
        <w:tab w:val="right" w:leader="dot" w:pos="9071"/>
      </w:tabs>
      <w:ind w:left="1701"/>
    </w:pPr>
  </w:style>
  <w:style w:type="paragraph" w:customStyle="1" w:styleId="ListAlpha">
    <w:name w:val="List Alpha"/>
    <w:basedOn w:val="List"/>
    <w:rsid w:val="008820C1"/>
    <w:pPr>
      <w:numPr>
        <w:numId w:val="8"/>
      </w:numPr>
    </w:pPr>
  </w:style>
  <w:style w:type="paragraph" w:customStyle="1" w:styleId="ListAlpha2">
    <w:name w:val="List Alpha 2"/>
    <w:basedOn w:val="List2"/>
    <w:rsid w:val="008820C1"/>
    <w:pPr>
      <w:numPr>
        <w:numId w:val="7"/>
      </w:numPr>
    </w:pPr>
  </w:style>
  <w:style w:type="paragraph" w:styleId="List2">
    <w:name w:val="List 2"/>
    <w:basedOn w:val="BodyText"/>
    <w:rsid w:val="008820C1"/>
    <w:pPr>
      <w:tabs>
        <w:tab w:val="left" w:pos="680"/>
      </w:tabs>
      <w:spacing w:before="60" w:after="60"/>
      <w:ind w:left="680" w:hanging="340"/>
    </w:pPr>
  </w:style>
  <w:style w:type="paragraph" w:styleId="List3">
    <w:name w:val="List 3"/>
    <w:basedOn w:val="BodyText"/>
    <w:rsid w:val="008820C1"/>
    <w:pPr>
      <w:tabs>
        <w:tab w:val="left" w:pos="1021"/>
      </w:tabs>
      <w:spacing w:before="60" w:after="60"/>
      <w:ind w:left="1020" w:hanging="340"/>
    </w:pPr>
  </w:style>
  <w:style w:type="paragraph" w:styleId="List4">
    <w:name w:val="List 4"/>
    <w:basedOn w:val="BodyText"/>
    <w:rsid w:val="008820C1"/>
    <w:pPr>
      <w:tabs>
        <w:tab w:val="left" w:pos="1361"/>
      </w:tabs>
      <w:spacing w:before="60" w:after="60"/>
      <w:ind w:left="1361" w:hanging="340"/>
    </w:pPr>
  </w:style>
  <w:style w:type="paragraph" w:styleId="List5">
    <w:name w:val="List 5"/>
    <w:basedOn w:val="BodyText"/>
    <w:rsid w:val="008820C1"/>
    <w:pPr>
      <w:tabs>
        <w:tab w:val="left" w:pos="1701"/>
      </w:tabs>
      <w:spacing w:before="60" w:after="60"/>
      <w:ind w:left="1701" w:hanging="340"/>
    </w:pPr>
  </w:style>
  <w:style w:type="paragraph" w:styleId="ListBullet3">
    <w:name w:val="List Bullet 3"/>
    <w:basedOn w:val="List3"/>
    <w:rsid w:val="008820C1"/>
    <w:pPr>
      <w:numPr>
        <w:numId w:val="13"/>
      </w:numPr>
      <w:tabs>
        <w:tab w:val="clear" w:pos="1021"/>
      </w:tabs>
      <w:ind w:left="1037" w:hanging="357"/>
    </w:pPr>
  </w:style>
  <w:style w:type="paragraph" w:styleId="ListBullet4">
    <w:name w:val="List Bullet 4"/>
    <w:basedOn w:val="List4"/>
    <w:rsid w:val="008820C1"/>
    <w:pPr>
      <w:numPr>
        <w:numId w:val="2"/>
      </w:numPr>
      <w:tabs>
        <w:tab w:val="clear" w:pos="1361"/>
      </w:tabs>
    </w:pPr>
  </w:style>
  <w:style w:type="paragraph" w:styleId="ListBullet5">
    <w:name w:val="List Bullet 5"/>
    <w:basedOn w:val="List5"/>
    <w:rsid w:val="008820C1"/>
    <w:pPr>
      <w:numPr>
        <w:numId w:val="3"/>
      </w:numPr>
    </w:pPr>
  </w:style>
  <w:style w:type="paragraph" w:styleId="ListContinue2">
    <w:name w:val="List Continue 2"/>
    <w:basedOn w:val="List2"/>
    <w:rsid w:val="008820C1"/>
    <w:pPr>
      <w:ind w:firstLine="0"/>
    </w:pPr>
  </w:style>
  <w:style w:type="paragraph" w:styleId="ListContinue3">
    <w:name w:val="List Continue 3"/>
    <w:basedOn w:val="List3"/>
    <w:rsid w:val="008820C1"/>
    <w:pPr>
      <w:ind w:left="1021" w:firstLine="0"/>
    </w:pPr>
  </w:style>
  <w:style w:type="paragraph" w:styleId="ListContinue4">
    <w:name w:val="List Continue 4"/>
    <w:basedOn w:val="List4"/>
    <w:rsid w:val="008820C1"/>
    <w:pPr>
      <w:ind w:firstLine="0"/>
    </w:pPr>
  </w:style>
  <w:style w:type="paragraph" w:styleId="ListContinue5">
    <w:name w:val="List Continue 5"/>
    <w:basedOn w:val="List5"/>
    <w:rsid w:val="008820C1"/>
    <w:pPr>
      <w:ind w:firstLine="0"/>
    </w:pPr>
  </w:style>
  <w:style w:type="paragraph" w:styleId="ListNumber3">
    <w:name w:val="List Number 3"/>
    <w:basedOn w:val="List3"/>
    <w:rsid w:val="008820C1"/>
    <w:pPr>
      <w:numPr>
        <w:numId w:val="4"/>
      </w:numPr>
    </w:pPr>
  </w:style>
  <w:style w:type="paragraph" w:styleId="ListNumber4">
    <w:name w:val="List Number 4"/>
    <w:basedOn w:val="List4"/>
    <w:rsid w:val="008820C1"/>
    <w:pPr>
      <w:numPr>
        <w:numId w:val="5"/>
      </w:numPr>
    </w:pPr>
  </w:style>
  <w:style w:type="paragraph" w:styleId="ListNumber5">
    <w:name w:val="List Number 5"/>
    <w:basedOn w:val="List5"/>
    <w:rsid w:val="008820C1"/>
    <w:pPr>
      <w:numPr>
        <w:numId w:val="6"/>
      </w:numPr>
    </w:pPr>
  </w:style>
  <w:style w:type="paragraph" w:styleId="BlockText">
    <w:name w:val="Block Text"/>
    <w:basedOn w:val="Normal"/>
    <w:rsid w:val="008820C1"/>
    <w:pPr>
      <w:spacing w:after="120"/>
      <w:ind w:left="1440" w:right="1440"/>
    </w:pPr>
  </w:style>
  <w:style w:type="character" w:customStyle="1" w:styleId="Subscript">
    <w:name w:val="Subscript"/>
    <w:basedOn w:val="DefaultParagraphFont"/>
    <w:rsid w:val="008820C1"/>
    <w:rPr>
      <w:sz w:val="16"/>
      <w:vertAlign w:val="subscript"/>
    </w:rPr>
  </w:style>
  <w:style w:type="character" w:customStyle="1" w:styleId="Superscript">
    <w:name w:val="Superscript"/>
    <w:basedOn w:val="DefaultParagraphFont"/>
    <w:rsid w:val="008820C1"/>
    <w:rPr>
      <w:sz w:val="16"/>
      <w:vertAlign w:val="superscript"/>
    </w:rPr>
  </w:style>
  <w:style w:type="character" w:customStyle="1" w:styleId="Symbols">
    <w:name w:val="Symbols"/>
    <w:basedOn w:val="DefaultParagraphFont"/>
    <w:rsid w:val="008820C1"/>
    <w:rPr>
      <w:rFonts w:ascii="Symbol" w:hAnsi="Symbol"/>
    </w:rPr>
  </w:style>
  <w:style w:type="character" w:customStyle="1" w:styleId="MenuOptions">
    <w:name w:val="Menu Options"/>
    <w:basedOn w:val="DefaultParagraphFont"/>
    <w:rsid w:val="008820C1"/>
    <w:rPr>
      <w:rFonts w:ascii="Arial Narrow" w:hAnsi="Arial Narrow"/>
      <w:smallCaps/>
    </w:rPr>
  </w:style>
  <w:style w:type="character" w:customStyle="1" w:styleId="Buttons">
    <w:name w:val="Buttons"/>
    <w:basedOn w:val="DefaultParagraphFont"/>
    <w:rsid w:val="008820C1"/>
    <w:rPr>
      <w:b/>
    </w:rPr>
  </w:style>
  <w:style w:type="character" w:customStyle="1" w:styleId="Underlined">
    <w:name w:val="Underlined"/>
    <w:basedOn w:val="DefaultParagraphFont"/>
    <w:rsid w:val="008820C1"/>
    <w:rPr>
      <w:u w:val="single"/>
    </w:rPr>
  </w:style>
  <w:style w:type="paragraph" w:customStyle="1" w:styleId="TableBodyTextRight">
    <w:name w:val="Table Body Text Right"/>
    <w:basedOn w:val="TableBodyText"/>
    <w:rsid w:val="008820C1"/>
    <w:pPr>
      <w:widowControl w:val="0"/>
      <w:autoSpaceDE w:val="0"/>
      <w:autoSpaceDN w:val="0"/>
      <w:adjustRightInd w:val="0"/>
      <w:jc w:val="right"/>
    </w:pPr>
    <w:rPr>
      <w:rFonts w:cs="Arial"/>
      <w:szCs w:val="18"/>
    </w:rPr>
  </w:style>
  <w:style w:type="paragraph" w:customStyle="1" w:styleId="CopyrightText">
    <w:name w:val="Copyright Text"/>
    <w:basedOn w:val="BodyText"/>
    <w:rsid w:val="008820C1"/>
    <w:rPr>
      <w:sz w:val="18"/>
    </w:rPr>
  </w:style>
  <w:style w:type="paragraph" w:customStyle="1" w:styleId="BodySmallRight">
    <w:name w:val="Body Small Right"/>
    <w:basedOn w:val="BodyTextRight"/>
    <w:rsid w:val="008820C1"/>
    <w:rPr>
      <w:sz w:val="18"/>
      <w:szCs w:val="18"/>
    </w:rPr>
  </w:style>
  <w:style w:type="paragraph" w:customStyle="1" w:styleId="MarginEdition">
    <w:name w:val="Margin Edition"/>
    <w:basedOn w:val="MarginNote"/>
    <w:rsid w:val="008820C1"/>
    <w:pPr>
      <w:spacing w:before="0" w:after="0"/>
    </w:pPr>
    <w:rPr>
      <w:rFonts w:ascii="Times New Roman" w:hAnsi="Times New Roman"/>
      <w:color w:val="999999"/>
    </w:rPr>
  </w:style>
  <w:style w:type="paragraph" w:customStyle="1" w:styleId="Spacer">
    <w:name w:val="Spacer"/>
    <w:basedOn w:val="Normal"/>
    <w:rsid w:val="008820C1"/>
    <w:rPr>
      <w:sz w:val="2"/>
      <w:szCs w:val="2"/>
    </w:rPr>
  </w:style>
  <w:style w:type="character" w:customStyle="1" w:styleId="Small">
    <w:name w:val="Small"/>
    <w:basedOn w:val="DefaultParagraphFont"/>
    <w:rsid w:val="008820C1"/>
    <w:rPr>
      <w:sz w:val="16"/>
    </w:rPr>
  </w:style>
  <w:style w:type="paragraph" w:customStyle="1" w:styleId="WideTable">
    <w:name w:val="Wide Table"/>
    <w:basedOn w:val="Normal"/>
    <w:rsid w:val="008820C1"/>
    <w:pPr>
      <w:ind w:left="-1418"/>
    </w:pPr>
    <w:rPr>
      <w:sz w:val="2"/>
      <w:szCs w:val="2"/>
    </w:rPr>
  </w:style>
  <w:style w:type="character" w:styleId="PageNumber">
    <w:name w:val="page number"/>
    <w:basedOn w:val="DefaultParagraphFont"/>
    <w:rsid w:val="008820C1"/>
  </w:style>
  <w:style w:type="paragraph" w:styleId="Quote">
    <w:name w:val="Quote"/>
    <w:basedOn w:val="Heading1"/>
    <w:link w:val="QuoteChar"/>
    <w:qFormat/>
    <w:rsid w:val="008820C1"/>
    <w:rPr>
      <w:b w:val="0"/>
      <w:sz w:val="72"/>
      <w:szCs w:val="72"/>
      <w:lang w:val="en-NZ"/>
    </w:rPr>
  </w:style>
  <w:style w:type="character" w:customStyle="1" w:styleId="QuoteChar">
    <w:name w:val="Quote Char"/>
    <w:basedOn w:val="DefaultParagraphFont"/>
    <w:link w:val="Quote"/>
    <w:rsid w:val="008820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20C1"/>
    <w:pPr>
      <w:pageBreakBefore/>
    </w:pPr>
  </w:style>
  <w:style w:type="paragraph" w:customStyle="1" w:styleId="Border">
    <w:name w:val="Border"/>
    <w:basedOn w:val="Normal"/>
    <w:qFormat/>
    <w:rsid w:val="008820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20C1"/>
    <w:rPr>
      <w:b/>
      <w:bCs/>
      <w:i/>
      <w:iCs/>
      <w:color w:val="auto"/>
    </w:rPr>
  </w:style>
  <w:style w:type="paragraph" w:styleId="IntenseQuote">
    <w:name w:val="Intense Quote"/>
    <w:basedOn w:val="Normal"/>
    <w:next w:val="Normal"/>
    <w:link w:val="IntenseQuoteChar"/>
    <w:uiPriority w:val="30"/>
    <w:qFormat/>
    <w:rsid w:val="008820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20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20C1"/>
    <w:rPr>
      <w:smallCaps/>
      <w:color w:val="auto"/>
      <w:u w:val="single"/>
    </w:rPr>
  </w:style>
  <w:style w:type="character" w:styleId="IntenseReference">
    <w:name w:val="Intense Reference"/>
    <w:basedOn w:val="DefaultParagraphFont"/>
    <w:uiPriority w:val="32"/>
    <w:qFormat/>
    <w:rsid w:val="008820C1"/>
    <w:rPr>
      <w:b/>
      <w:bCs/>
      <w:smallCaps/>
      <w:color w:val="auto"/>
      <w:spacing w:val="5"/>
      <w:u w:val="single"/>
    </w:rPr>
  </w:style>
  <w:style w:type="paragraph" w:customStyle="1" w:styleId="2ColumnHeading">
    <w:name w:val="2Column Heading"/>
    <w:basedOn w:val="BodyText"/>
    <w:qFormat/>
    <w:rsid w:val="008820C1"/>
    <w:pPr>
      <w:spacing w:after="60"/>
      <w:ind w:left="-2268"/>
    </w:pPr>
    <w:rPr>
      <w:b/>
    </w:rPr>
  </w:style>
  <w:style w:type="paragraph" w:customStyle="1" w:styleId="Heading1TOC">
    <w:name w:val="Heading1 TOC"/>
    <w:basedOn w:val="Normal"/>
    <w:qFormat/>
    <w:rsid w:val="008820C1"/>
    <w:pPr>
      <w:spacing w:before="240" w:after="120"/>
    </w:pPr>
    <w:rPr>
      <w:rFonts w:ascii="Times New Roman" w:hAnsi="Times New Roman"/>
      <w:b/>
      <w:sz w:val="32"/>
    </w:rPr>
  </w:style>
  <w:style w:type="paragraph" w:customStyle="1" w:styleId="Heading2TOC">
    <w:name w:val="Heading2 TOC"/>
    <w:basedOn w:val="Normal"/>
    <w:qFormat/>
    <w:rsid w:val="008820C1"/>
    <w:pPr>
      <w:spacing w:before="240" w:after="60"/>
    </w:pPr>
    <w:rPr>
      <w:rFonts w:ascii="Times New Roman" w:hAnsi="Times New Roman"/>
      <w:b/>
      <w:sz w:val="28"/>
    </w:rPr>
  </w:style>
  <w:style w:type="character" w:customStyle="1" w:styleId="Underline">
    <w:name w:val="Underline"/>
    <w:basedOn w:val="DefaultParagraphFont"/>
    <w:qFormat/>
    <w:rsid w:val="008820C1"/>
    <w:rPr>
      <w:u w:val="single"/>
    </w:rPr>
  </w:style>
  <w:style w:type="character" w:customStyle="1" w:styleId="BoldandItalics">
    <w:name w:val="Bold and Italics"/>
    <w:qFormat/>
    <w:rsid w:val="008820C1"/>
    <w:rPr>
      <w:b/>
      <w:i/>
      <w:u w:val="none"/>
    </w:rPr>
  </w:style>
  <w:style w:type="paragraph" w:styleId="BalloonText">
    <w:name w:val="Balloon Text"/>
    <w:basedOn w:val="Normal"/>
    <w:link w:val="BalloonTextChar"/>
    <w:rsid w:val="008820C1"/>
    <w:rPr>
      <w:rFonts w:ascii="Tahoma" w:hAnsi="Tahoma" w:cs="Tahoma"/>
      <w:sz w:val="16"/>
      <w:szCs w:val="16"/>
    </w:rPr>
  </w:style>
  <w:style w:type="character" w:customStyle="1" w:styleId="BalloonTextChar">
    <w:name w:val="Balloon Text Char"/>
    <w:basedOn w:val="DefaultParagraphFont"/>
    <w:link w:val="BalloonText"/>
    <w:rsid w:val="008820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20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20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20C1"/>
    <w:rPr>
      <w:b/>
      <w:color w:val="660033"/>
      <w:spacing w:val="0"/>
    </w:rPr>
  </w:style>
  <w:style w:type="paragraph" w:customStyle="1" w:styleId="Nameditemlist">
    <w:name w:val="Named item list"/>
    <w:basedOn w:val="BodyText"/>
    <w:qFormat/>
    <w:rsid w:val="008820C1"/>
    <w:pPr>
      <w:tabs>
        <w:tab w:val="left" w:pos="2835"/>
      </w:tabs>
      <w:ind w:left="2835" w:hanging="2835"/>
    </w:pPr>
  </w:style>
  <w:style w:type="paragraph" w:customStyle="1" w:styleId="BodyTextnopadding">
    <w:name w:val="Body Text no padding"/>
    <w:basedOn w:val="BodyText"/>
    <w:qFormat/>
    <w:rsid w:val="008820C1"/>
    <w:pPr>
      <w:spacing w:before="0" w:after="0"/>
    </w:pPr>
  </w:style>
  <w:style w:type="character" w:styleId="Hyperlink">
    <w:name w:val="Hyperlink"/>
    <w:basedOn w:val="DefaultParagraphFont"/>
    <w:uiPriority w:val="99"/>
    <w:unhideWhenUsed/>
    <w:rsid w:val="009005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866</Words>
  <Characters>5765</Characters>
  <Application>Microsoft Office Word</Application>
  <DocSecurity>0</DocSecurity>
  <Lines>192</Lines>
  <Paragraphs>105</Paragraphs>
  <ScaleCrop>false</ScaleCrop>
  <Company>Author-it Software Corporation Ltd.</Company>
  <LinksUpToDate>false</LinksUpToDate>
  <CharactersWithSpaces>6526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SFIAQU504 Plan and implement environmentally sustainable aquacultural practices</dc:title>
  <dc:subject>Approved</dc:subject>
  <dc:creator>Skills Impact</dc:creator>
  <cp:keywords>Release: 1</cp:keywords>
  <dc:description>Review Date: 12 April 2008</dc:description>
  <cp:lastModifiedBy>HSD_TPCMSd.prod</cp:lastModifiedBy>
  <cp:revision>3</cp:revision>
  <dcterms:created xsi:type="dcterms:W3CDTF">2022-02-25T06:41:00Z</dcterms:created>
  <dcterms:modified xsi:type="dcterms:W3CDTF">2022-02-25T06:41:00Z</dcterms:modified>
</cp:coreProperties>
</file>