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6DE" w:rsidP="00A21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SFIAQU502 Develop and implement an aquaculture breeding strategy</w:t>
      </w:r>
      <w:r>
        <w:fldChar w:fldCharType="end"/>
      </w:r>
    </w:p>
    <w:p w:rsidR="00A216DE" w:rsidP="00A216DE">
      <w:pPr>
        <w:pStyle w:val="Version"/>
        <w:sectPr w:rsidSect="00343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905" w:rsidP="00343905">
      <w:pPr>
        <w:pStyle w:val="SuperHeading"/>
      </w:pPr>
      <w:r w:rsidRPr="00343905">
        <w:t>Assessment Requirements for SFIAQU502 Develop and implement an aquaculture breeding strategy</w:t>
      </w:r>
    </w:p>
    <w:p w:rsidR="00000000" w:rsidRPr="00343905" w:rsidP="00343905">
      <w:pPr>
        <w:pStyle w:val="Heading1"/>
      </w:pPr>
      <w:bookmarkStart w:id="1" w:name="O_1037011"/>
      <w:bookmarkEnd w:id="1"/>
      <w:r w:rsidRPr="003439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905">
            <w:pPr>
              <w:pStyle w:val="BodyTextBold"/>
              <w:rPr>
                <w:lang w:val="en-NZ"/>
              </w:rPr>
            </w:pPr>
            <w:r w:rsidRPr="003439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905">
            <w:pPr>
              <w:pStyle w:val="BodyTextBold"/>
              <w:rPr>
                <w:lang w:val="en-NZ"/>
              </w:rPr>
            </w:pPr>
            <w:r w:rsidRPr="00343905">
              <w:t>Comments</w:t>
            </w:r>
          </w:p>
        </w:tc>
      </w:tr>
      <w:tr w:rsidTr="003439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905">
            <w:pPr>
              <w:pStyle w:val="BodyText"/>
              <w:rPr>
                <w:lang w:val="en-NZ"/>
              </w:rPr>
            </w:pPr>
            <w:r w:rsidRPr="003439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905" w:rsidP="00343905">
            <w:pPr>
              <w:pStyle w:val="BodyText"/>
            </w:pPr>
            <w:r w:rsidRPr="00343905">
              <w:t>This version released with SFI Seafood Industry Training Package Version 1.0.</w:t>
            </w:r>
          </w:p>
        </w:tc>
      </w:tr>
    </w:tbl>
    <w:p w:rsidR="00000000" w:rsidRPr="00343905" w:rsidP="00343905">
      <w:pPr>
        <w:pStyle w:val="BodyText"/>
      </w:pPr>
    </w:p>
    <w:p w:rsidR="00000000" w:rsidRPr="00343905" w:rsidP="00343905">
      <w:pPr>
        <w:pStyle w:val="AllowPageBreak"/>
      </w:pPr>
    </w:p>
    <w:p w:rsidR="00000000" w:rsidRPr="00343905" w:rsidP="00343905">
      <w:pPr>
        <w:pStyle w:val="Heading1"/>
      </w:pPr>
      <w:bookmarkStart w:id="2" w:name="O_1037012"/>
      <w:bookmarkEnd w:id="2"/>
      <w:r w:rsidRPr="00343905">
        <w:t>Performance Evidence</w:t>
      </w:r>
    </w:p>
    <w:p w:rsidR="00000000" w:rsidRPr="00343905" w:rsidP="00A216DE">
      <w:pPr>
        <w:pStyle w:val="BodyText"/>
      </w:pPr>
      <w:r w:rsidRPr="00343905">
        <w:t xml:space="preserve">An individual demonstrating competency must satisfy all of the elements and performance criteria in this unit. </w:t>
      </w:r>
    </w:p>
    <w:p w:rsidR="00000000" w:rsidRPr="00343905" w:rsidP="00A216DE">
      <w:pPr>
        <w:pStyle w:val="BodyText"/>
      </w:pPr>
      <w:r w:rsidRPr="00343905">
        <w:t>There must be evidence that the individual has developed and implemented an aquaculture breeding strategy on at le</w:t>
      </w:r>
      <w:r w:rsidRPr="00343905">
        <w:t>ast one occasion, including:</w:t>
      </w:r>
    </w:p>
    <w:p w:rsidR="00000000" w:rsidRPr="00343905" w:rsidP="00343905">
      <w:pPr>
        <w:pStyle w:val="ListBullet"/>
      </w:pPr>
      <w:r w:rsidRPr="00343905">
        <w:t>establishing the breeding objectives based on a review of facility records and plans</w:t>
      </w:r>
    </w:p>
    <w:p w:rsidR="00000000" w:rsidRPr="00343905" w:rsidP="00343905">
      <w:pPr>
        <w:pStyle w:val="ListBullet"/>
      </w:pPr>
      <w:r w:rsidRPr="00343905">
        <w:t>designing, trialling and documenting breeding programs, including:</w:t>
      </w:r>
    </w:p>
    <w:p w:rsidR="00000000" w:rsidRPr="00343905" w:rsidP="00343905">
      <w:pPr>
        <w:pStyle w:val="ListBullet2"/>
      </w:pPr>
      <w:r w:rsidRPr="00343905">
        <w:t xml:space="preserve">selecting desired traits and genetic material </w:t>
      </w:r>
    </w:p>
    <w:p w:rsidR="00000000" w:rsidRPr="00343905" w:rsidP="00343905">
      <w:pPr>
        <w:pStyle w:val="ListBullet2"/>
      </w:pPr>
      <w:r w:rsidRPr="00343905">
        <w:t xml:space="preserve">selecting suitable female and male broodstock </w:t>
      </w:r>
    </w:p>
    <w:p w:rsidR="00000000" w:rsidRPr="00343905" w:rsidP="00343905">
      <w:pPr>
        <w:pStyle w:val="ListBullet"/>
      </w:pPr>
      <w:r w:rsidRPr="00343905">
        <w:t xml:space="preserve">developing a plan to implement the program </w:t>
      </w:r>
    </w:p>
    <w:p w:rsidR="00000000" w:rsidRPr="00343905" w:rsidP="00343905">
      <w:pPr>
        <w:pStyle w:val="ListBullet"/>
      </w:pPr>
      <w:r w:rsidRPr="00343905">
        <w:t>assessing effectiveness of strategy</w:t>
      </w:r>
    </w:p>
    <w:p w:rsidR="00000000" w:rsidRPr="00343905" w:rsidP="00343905">
      <w:pPr>
        <w:pStyle w:val="ListBullet"/>
      </w:pPr>
      <w:r w:rsidRPr="00343905">
        <w:t xml:space="preserve">reporting outcomes to a range of personnel. </w:t>
      </w:r>
    </w:p>
    <w:p w:rsidR="00000000" w:rsidRPr="00343905" w:rsidP="00343905">
      <w:pPr>
        <w:pStyle w:val="AllowPageBreak"/>
      </w:pPr>
    </w:p>
    <w:p w:rsidR="00000000" w:rsidRPr="00343905" w:rsidP="00343905">
      <w:pPr>
        <w:pStyle w:val="Heading1"/>
      </w:pPr>
      <w:bookmarkStart w:id="3" w:name="O_1037013"/>
      <w:bookmarkEnd w:id="3"/>
      <w:r w:rsidRPr="00343905">
        <w:t>Knowledge Evidence</w:t>
      </w:r>
    </w:p>
    <w:p w:rsidR="00000000" w:rsidRPr="00343905" w:rsidP="00A216DE">
      <w:pPr>
        <w:pStyle w:val="BodyText"/>
      </w:pPr>
      <w:r w:rsidRPr="00343905">
        <w:t>An individual must be able to demonstrate the</w:t>
      </w:r>
      <w:r w:rsidRPr="00343905">
        <w:t xml:space="preserve"> knowledge required to perform the tasks outlined in the elements and performance criteria of this unit. This includes knowledge of:</w:t>
      </w:r>
    </w:p>
    <w:p w:rsidR="00000000" w:rsidRPr="00343905" w:rsidP="00343905">
      <w:pPr>
        <w:pStyle w:val="ListBullet"/>
      </w:pPr>
      <w:r w:rsidRPr="00343905">
        <w:t>assessment criteria to determine the effectiveness of breeding processes</w:t>
      </w:r>
    </w:p>
    <w:p w:rsidR="00000000" w:rsidRPr="00343905" w:rsidP="00343905">
      <w:pPr>
        <w:pStyle w:val="ListBullet"/>
      </w:pPr>
      <w:r w:rsidRPr="00343905">
        <w:t>basic principles of genetics relevant to breeding</w:t>
      </w:r>
      <w:r w:rsidRPr="00343905">
        <w:t xml:space="preserve"> program</w:t>
      </w:r>
    </w:p>
    <w:p w:rsidR="00000000" w:rsidRPr="00343905" w:rsidP="00343905">
      <w:pPr>
        <w:pStyle w:val="ListBullet"/>
      </w:pPr>
      <w:r w:rsidRPr="00343905">
        <w:t>breeding and lifecycle biology of cultured or held stock</w:t>
      </w:r>
    </w:p>
    <w:p w:rsidR="00000000" w:rsidRPr="00343905" w:rsidP="00343905">
      <w:pPr>
        <w:pStyle w:val="ListBullet"/>
      </w:pPr>
      <w:r w:rsidRPr="00343905">
        <w:t>breeding strategy, techniques and programs that maximise genetic gain</w:t>
      </w:r>
    </w:p>
    <w:p w:rsidR="00000000" w:rsidRPr="00343905" w:rsidP="00343905">
      <w:pPr>
        <w:pStyle w:val="ListBullet"/>
      </w:pPr>
      <w:r w:rsidRPr="00343905">
        <w:t>economic assessment techniques of production characteristics</w:t>
      </w:r>
    </w:p>
    <w:p w:rsidR="00000000" w:rsidRPr="00343905" w:rsidP="00343905">
      <w:pPr>
        <w:pStyle w:val="ListBullet"/>
      </w:pPr>
      <w:r w:rsidRPr="00343905">
        <w:t>genetic development in stock</w:t>
      </w:r>
    </w:p>
    <w:p w:rsidR="00000000" w:rsidRPr="00343905" w:rsidP="00343905">
      <w:pPr>
        <w:pStyle w:val="ListBullet"/>
      </w:pPr>
      <w:r w:rsidRPr="00343905">
        <w:t>risks associated with breeding program</w:t>
      </w:r>
    </w:p>
    <w:p w:rsidR="00000000" w:rsidRPr="00343905" w:rsidP="00343905">
      <w:pPr>
        <w:pStyle w:val="ListBullet"/>
      </w:pPr>
      <w:r w:rsidRPr="00343905">
        <w:t>options for mechanisation or automation of process or activity</w:t>
      </w:r>
    </w:p>
    <w:p w:rsidR="00000000" w:rsidRPr="00343905" w:rsidP="00343905">
      <w:pPr>
        <w:pStyle w:val="ListBullet"/>
      </w:pPr>
      <w:r w:rsidRPr="00343905">
        <w:t>options for use of specialised contract services.</w:t>
      </w:r>
    </w:p>
    <w:p w:rsidR="00000000" w:rsidRPr="00343905" w:rsidP="00343905">
      <w:pPr>
        <w:pStyle w:val="AllowPageBreak"/>
      </w:pPr>
    </w:p>
    <w:p w:rsidR="00000000" w:rsidRPr="00343905" w:rsidP="00343905">
      <w:pPr>
        <w:pStyle w:val="Heading1"/>
      </w:pPr>
      <w:bookmarkStart w:id="4" w:name="O_1037014"/>
      <w:bookmarkEnd w:id="4"/>
      <w:r w:rsidRPr="00343905">
        <w:t>Assessment Conditions</w:t>
      </w:r>
    </w:p>
    <w:p w:rsidR="00000000" w:rsidRPr="00343905" w:rsidP="00A216DE">
      <w:pPr>
        <w:pStyle w:val="BodyText"/>
      </w:pPr>
      <w:r w:rsidRPr="00343905">
        <w:t>Assessment of skills must take place under the following condit</w:t>
      </w:r>
      <w:r w:rsidRPr="00343905">
        <w:t xml:space="preserve">ions: </w:t>
      </w:r>
    </w:p>
    <w:p w:rsidR="00000000" w:rsidRPr="00343905" w:rsidP="00343905">
      <w:pPr>
        <w:pStyle w:val="ListBullet"/>
      </w:pPr>
      <w:r w:rsidRPr="00343905">
        <w:t>physical conditions:</w:t>
      </w:r>
    </w:p>
    <w:p w:rsidR="00000000" w:rsidRPr="00343905" w:rsidP="00343905">
      <w:pPr>
        <w:pStyle w:val="ListBullet2"/>
      </w:pPr>
      <w:r w:rsidRPr="00343905">
        <w:t>skills must be demonstrated in an aquaculture workplace or an environment that accurately represents workplace conditions</w:t>
      </w:r>
    </w:p>
    <w:p w:rsidR="00000000" w:rsidRPr="00343905" w:rsidP="00343905">
      <w:pPr>
        <w:pStyle w:val="ListBullet"/>
      </w:pPr>
      <w:r w:rsidRPr="00343905">
        <w:t>resources, equipment and materials:</w:t>
      </w:r>
    </w:p>
    <w:p w:rsidR="00000000" w:rsidRPr="00343905" w:rsidP="00343905">
      <w:pPr>
        <w:pStyle w:val="ListBullet2"/>
      </w:pPr>
      <w:r w:rsidRPr="00343905">
        <w:t>broodstock handling facility</w:t>
      </w:r>
    </w:p>
    <w:p w:rsidR="00000000" w:rsidRPr="00343905" w:rsidP="00343905">
      <w:pPr>
        <w:pStyle w:val="ListBullet2"/>
      </w:pPr>
      <w:r w:rsidRPr="00343905">
        <w:t>broodstock and genetic material</w:t>
      </w:r>
    </w:p>
    <w:p w:rsidR="00000000" w:rsidRPr="00343905" w:rsidP="00343905">
      <w:pPr>
        <w:pStyle w:val="ListBullet2"/>
      </w:pPr>
      <w:r w:rsidRPr="00343905">
        <w:t>techn</w:t>
      </w:r>
      <w:r w:rsidRPr="00343905">
        <w:t>ology for researching, recording and documenting information</w:t>
      </w:r>
    </w:p>
    <w:p w:rsidR="00000000" w:rsidRPr="00343905" w:rsidP="00343905">
      <w:pPr>
        <w:pStyle w:val="ListBullet"/>
      </w:pPr>
      <w:r w:rsidRPr="00343905">
        <w:t>specifications:</w:t>
      </w:r>
    </w:p>
    <w:p w:rsidR="00000000" w:rsidRPr="00343905" w:rsidP="00343905">
      <w:pPr>
        <w:pStyle w:val="ListBullet2"/>
      </w:pPr>
      <w:r w:rsidRPr="00343905">
        <w:t>data relating to breeding program</w:t>
      </w:r>
    </w:p>
    <w:p w:rsidR="00000000" w:rsidRPr="00343905" w:rsidP="00343905">
      <w:pPr>
        <w:pStyle w:val="ListBullet"/>
      </w:pPr>
      <w:r w:rsidRPr="00343905">
        <w:t>relationships:</w:t>
      </w:r>
    </w:p>
    <w:p w:rsidR="00000000" w:rsidRPr="00343905" w:rsidP="00343905">
      <w:pPr>
        <w:pStyle w:val="ListBullet2"/>
      </w:pPr>
      <w:r w:rsidRPr="00343905">
        <w:t>evidence of interactions with senior personnel.</w:t>
      </w:r>
    </w:p>
    <w:p w:rsidR="00000000" w:rsidRPr="00343905" w:rsidP="00A216DE">
      <w:pPr>
        <w:pStyle w:val="BodyText"/>
      </w:pPr>
      <w:r w:rsidRPr="00343905">
        <w:t>Assessors of this unit must satisfy the requirements for assessors in applicable vocational education and training legislation, frameworks and/or standards.</w:t>
      </w:r>
    </w:p>
    <w:p w:rsidR="00000000" w:rsidRPr="00343905" w:rsidP="00343905">
      <w:pPr>
        <w:pStyle w:val="Heading1"/>
      </w:pPr>
      <w:bookmarkStart w:id="5" w:name="O_1037017"/>
      <w:bookmarkEnd w:id="5"/>
      <w:r w:rsidRPr="00343905">
        <w:t>Links</w:t>
      </w:r>
    </w:p>
    <w:p w:rsidR="00000000" w:rsidRPr="00343905" w:rsidP="00A216DE">
      <w:pPr>
        <w:pStyle w:val="BodyText"/>
      </w:pPr>
      <w:r w:rsidRPr="00343905">
        <w:t>Companion Volumes, including Implementation Guides, are available at VETNe</w:t>
      </w:r>
      <w:r w:rsidRPr="00343905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620B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43905" w:rsidP="00343905"/>
    <w:sectPr w:rsidSect="00343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05" w:rsidRPr="00A216DE" w:rsidP="00A21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DE" w:rsidP="00343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6DE" w:rsidP="00343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16DE" w:rsidP="00343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905" w:rsidRPr="00A216DE" w:rsidP="00A21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DE" w:rsidRPr="002D2AF8" w:rsidP="00343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SFIAQU502 Develop and implement an aquaculture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216DE" w:rsidP="00343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CF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48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8082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905"/>
  </w:style>
  <w:style w:type="character" w:customStyle="1" w:styleId="Heading1Char">
    <w:name w:val="Heading 1 Char"/>
    <w:basedOn w:val="DefaultParagraphFont"/>
    <w:link w:val="Heading1"/>
    <w:rsid w:val="00343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9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3905"/>
    <w:rPr>
      <w:b/>
    </w:rPr>
  </w:style>
  <w:style w:type="character" w:customStyle="1" w:styleId="Heading2Char">
    <w:name w:val="Heading 2 Char"/>
    <w:basedOn w:val="DefaultParagraphFont"/>
    <w:link w:val="Heading2"/>
    <w:rsid w:val="00343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905"/>
    <w:rPr>
      <w:b/>
      <w:spacing w:val="0"/>
    </w:rPr>
  </w:style>
  <w:style w:type="paragraph" w:customStyle="1" w:styleId="SuperTitle">
    <w:name w:val="SuperTitle"/>
    <w:basedOn w:val="Title"/>
    <w:rsid w:val="00343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905"/>
    <w:rPr>
      <w:i/>
    </w:rPr>
  </w:style>
  <w:style w:type="paragraph" w:styleId="Caption">
    <w:name w:val="caption"/>
    <w:basedOn w:val="BodyText"/>
    <w:next w:val="Normal"/>
    <w:qFormat/>
    <w:rsid w:val="00343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905"/>
  </w:style>
  <w:style w:type="paragraph" w:styleId="TableofFigures">
    <w:name w:val="table of figures"/>
    <w:basedOn w:val="Normal"/>
    <w:next w:val="Normal"/>
    <w:semiHidden/>
    <w:rsid w:val="00343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905"/>
    <w:rPr>
      <w:rFonts w:ascii="Wingdings" w:hAnsi="Wingdings"/>
    </w:rPr>
  </w:style>
  <w:style w:type="paragraph" w:customStyle="1" w:styleId="TableHeading">
    <w:name w:val="Table Heading"/>
    <w:basedOn w:val="HeadingBase"/>
    <w:rsid w:val="00343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905"/>
    <w:rPr>
      <w:color w:val="0033CC"/>
      <w:u w:val="none"/>
    </w:rPr>
  </w:style>
  <w:style w:type="paragraph" w:customStyle="1" w:styleId="BodyTextRight">
    <w:name w:val="Body Text Right"/>
    <w:basedOn w:val="BodyText"/>
    <w:rsid w:val="00343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905"/>
    <w:rPr>
      <w:sz w:val="32"/>
    </w:rPr>
  </w:style>
  <w:style w:type="paragraph" w:customStyle="1" w:styleId="HeadingProcedure">
    <w:name w:val="Heading Procedure"/>
    <w:basedOn w:val="HeadingBase"/>
    <w:next w:val="Normal"/>
    <w:rsid w:val="00343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905"/>
    <w:pPr>
      <w:spacing w:before="60" w:after="60"/>
    </w:pPr>
  </w:style>
  <w:style w:type="paragraph" w:styleId="ListContinue">
    <w:name w:val="List Continue"/>
    <w:basedOn w:val="List"/>
    <w:rsid w:val="00343905"/>
    <w:pPr>
      <w:ind w:firstLine="0"/>
    </w:pPr>
  </w:style>
  <w:style w:type="paragraph" w:customStyle="1" w:styleId="ListNote">
    <w:name w:val="List Note"/>
    <w:basedOn w:val="List"/>
    <w:rsid w:val="00343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905"/>
    <w:rPr>
      <w:rFonts w:ascii="Courier New" w:hAnsi="Courier New"/>
    </w:rPr>
  </w:style>
  <w:style w:type="paragraph" w:customStyle="1" w:styleId="NoteBullet">
    <w:name w:val="Note Bullet"/>
    <w:basedOn w:val="Note"/>
    <w:rsid w:val="00343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905"/>
    <w:rPr>
      <w:b/>
      <w:smallCaps/>
    </w:rPr>
  </w:style>
  <w:style w:type="paragraph" w:customStyle="1" w:styleId="TableListNumber">
    <w:name w:val="Table List Number"/>
    <w:basedOn w:val="ListNumber"/>
    <w:rsid w:val="00343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905"/>
    <w:pPr>
      <w:numPr>
        <w:numId w:val="9"/>
      </w:numPr>
    </w:pPr>
  </w:style>
  <w:style w:type="paragraph" w:customStyle="1" w:styleId="ListAlpha2">
    <w:name w:val="List Alpha 2"/>
    <w:basedOn w:val="List2"/>
    <w:rsid w:val="00343905"/>
    <w:pPr>
      <w:numPr>
        <w:numId w:val="8"/>
      </w:numPr>
    </w:pPr>
  </w:style>
  <w:style w:type="paragraph" w:styleId="List2">
    <w:name w:val="List 2"/>
    <w:basedOn w:val="BodyText"/>
    <w:rsid w:val="00343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905"/>
    <w:pPr>
      <w:numPr>
        <w:numId w:val="4"/>
      </w:numPr>
    </w:pPr>
  </w:style>
  <w:style w:type="paragraph" w:styleId="ListContinue2">
    <w:name w:val="List Continue 2"/>
    <w:basedOn w:val="List2"/>
    <w:rsid w:val="00343905"/>
    <w:pPr>
      <w:ind w:firstLine="0"/>
    </w:pPr>
  </w:style>
  <w:style w:type="paragraph" w:styleId="ListContinue3">
    <w:name w:val="List Continue 3"/>
    <w:basedOn w:val="List3"/>
    <w:rsid w:val="00343905"/>
    <w:pPr>
      <w:ind w:left="1021" w:firstLine="0"/>
    </w:pPr>
  </w:style>
  <w:style w:type="paragraph" w:styleId="ListContinue4">
    <w:name w:val="List Continue 4"/>
    <w:basedOn w:val="List4"/>
    <w:rsid w:val="00343905"/>
    <w:pPr>
      <w:ind w:firstLine="0"/>
    </w:pPr>
  </w:style>
  <w:style w:type="paragraph" w:styleId="ListContinue5">
    <w:name w:val="List Continue 5"/>
    <w:basedOn w:val="List5"/>
    <w:rsid w:val="00343905"/>
    <w:pPr>
      <w:ind w:firstLine="0"/>
    </w:pPr>
  </w:style>
  <w:style w:type="paragraph" w:styleId="ListNumber3">
    <w:name w:val="List Number 3"/>
    <w:basedOn w:val="List3"/>
    <w:rsid w:val="00343905"/>
    <w:pPr>
      <w:numPr>
        <w:numId w:val="5"/>
      </w:numPr>
    </w:pPr>
  </w:style>
  <w:style w:type="paragraph" w:styleId="ListNumber4">
    <w:name w:val="List Number 4"/>
    <w:basedOn w:val="List4"/>
    <w:rsid w:val="00343905"/>
    <w:pPr>
      <w:numPr>
        <w:numId w:val="6"/>
      </w:numPr>
    </w:pPr>
  </w:style>
  <w:style w:type="paragraph" w:styleId="ListNumber5">
    <w:name w:val="List Number 5"/>
    <w:basedOn w:val="List5"/>
    <w:rsid w:val="00343905"/>
    <w:pPr>
      <w:numPr>
        <w:numId w:val="7"/>
      </w:numPr>
    </w:pPr>
  </w:style>
  <w:style w:type="paragraph" w:styleId="BlockText">
    <w:name w:val="Block Text"/>
    <w:basedOn w:val="Normal"/>
    <w:rsid w:val="00343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905"/>
    <w:rPr>
      <w:sz w:val="16"/>
      <w:vertAlign w:val="superscript"/>
    </w:rPr>
  </w:style>
  <w:style w:type="character" w:customStyle="1" w:styleId="Symbols">
    <w:name w:val="Symbols"/>
    <w:basedOn w:val="DefaultParagraphFont"/>
    <w:rsid w:val="00343905"/>
    <w:rPr>
      <w:rFonts w:ascii="Symbol" w:hAnsi="Symbol"/>
    </w:rPr>
  </w:style>
  <w:style w:type="character" w:customStyle="1" w:styleId="MenuOptions">
    <w:name w:val="Menu Options"/>
    <w:basedOn w:val="DefaultParagraphFont"/>
    <w:rsid w:val="00343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905"/>
    <w:rPr>
      <w:b/>
    </w:rPr>
  </w:style>
  <w:style w:type="character" w:customStyle="1" w:styleId="Underlined">
    <w:name w:val="Underlined"/>
    <w:basedOn w:val="DefaultParagraphFont"/>
    <w:rsid w:val="00343905"/>
    <w:rPr>
      <w:u w:val="single"/>
    </w:rPr>
  </w:style>
  <w:style w:type="paragraph" w:customStyle="1" w:styleId="TableBodyTextRight">
    <w:name w:val="Table Body Text Right"/>
    <w:basedOn w:val="TableBodyText"/>
    <w:rsid w:val="00343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905"/>
    <w:rPr>
      <w:sz w:val="18"/>
    </w:rPr>
  </w:style>
  <w:style w:type="paragraph" w:customStyle="1" w:styleId="BodySmallRight">
    <w:name w:val="Body Small Right"/>
    <w:basedOn w:val="BodyTextRight"/>
    <w:rsid w:val="00343905"/>
    <w:rPr>
      <w:sz w:val="18"/>
      <w:szCs w:val="18"/>
    </w:rPr>
  </w:style>
  <w:style w:type="paragraph" w:customStyle="1" w:styleId="MarginEdition">
    <w:name w:val="Margin Edition"/>
    <w:basedOn w:val="MarginNote"/>
    <w:rsid w:val="00343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905"/>
    <w:rPr>
      <w:sz w:val="2"/>
      <w:szCs w:val="2"/>
    </w:rPr>
  </w:style>
  <w:style w:type="character" w:customStyle="1" w:styleId="Small">
    <w:name w:val="Small"/>
    <w:basedOn w:val="DefaultParagraphFont"/>
    <w:rsid w:val="00343905"/>
    <w:rPr>
      <w:sz w:val="16"/>
    </w:rPr>
  </w:style>
  <w:style w:type="paragraph" w:customStyle="1" w:styleId="WideTable">
    <w:name w:val="Wide Table"/>
    <w:basedOn w:val="Normal"/>
    <w:rsid w:val="00343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905"/>
  </w:style>
  <w:style w:type="paragraph" w:styleId="Quote">
    <w:name w:val="Quote"/>
    <w:basedOn w:val="Heading1"/>
    <w:link w:val="QuoteChar"/>
    <w:qFormat/>
    <w:rsid w:val="00343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905"/>
    <w:pPr>
      <w:pageBreakBefore/>
    </w:pPr>
  </w:style>
  <w:style w:type="paragraph" w:customStyle="1" w:styleId="Border">
    <w:name w:val="Border"/>
    <w:basedOn w:val="Normal"/>
    <w:qFormat/>
    <w:rsid w:val="00343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905"/>
    <w:rPr>
      <w:u w:val="single"/>
    </w:rPr>
  </w:style>
  <w:style w:type="character" w:customStyle="1" w:styleId="BoldandItalics">
    <w:name w:val="Bold and Italics"/>
    <w:qFormat/>
    <w:rsid w:val="00343905"/>
    <w:rPr>
      <w:b/>
      <w:i/>
      <w:u w:val="none"/>
    </w:rPr>
  </w:style>
  <w:style w:type="paragraph" w:styleId="BalloonText">
    <w:name w:val="Balloon Text"/>
    <w:basedOn w:val="Normal"/>
    <w:link w:val="BalloonTextChar"/>
    <w:rsid w:val="00343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9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1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2343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SFIAQU502 Develop and implement an aquaculture breeding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