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183D" w:rsidP="00FC18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SFIAQU501 Develop a stock nutrition program</w:t>
      </w:r>
      <w:r>
        <w:fldChar w:fldCharType="end"/>
      </w:r>
    </w:p>
    <w:p w:rsidR="00FC183D" w:rsidP="00FC183D">
      <w:pPr>
        <w:pStyle w:val="Version"/>
        <w:sectPr w:rsidSect="00E76B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6BBA" w:rsidP="00E76BBA">
      <w:pPr>
        <w:pStyle w:val="SuperHeading"/>
      </w:pPr>
      <w:r w:rsidRPr="00E76BBA">
        <w:t>Assessment Requirements for SFIAQU501 Develop a stock nutrition program</w:t>
      </w:r>
    </w:p>
    <w:p w:rsidR="00000000" w:rsidRPr="00E76BBA" w:rsidP="00E76BBA">
      <w:pPr>
        <w:pStyle w:val="Heading1"/>
      </w:pPr>
      <w:bookmarkStart w:id="1" w:name="O_1036821"/>
      <w:bookmarkEnd w:id="1"/>
      <w:r w:rsidRPr="00E76B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76B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BA">
            <w:pPr>
              <w:pStyle w:val="BodyTextBold"/>
              <w:rPr>
                <w:lang w:val="en-NZ"/>
              </w:rPr>
            </w:pPr>
            <w:r w:rsidRPr="00E76BB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BA">
            <w:pPr>
              <w:pStyle w:val="BodyTextBold"/>
              <w:rPr>
                <w:lang w:val="en-NZ"/>
              </w:rPr>
            </w:pPr>
            <w:r w:rsidRPr="00E76BBA">
              <w:t>Comments</w:t>
            </w:r>
          </w:p>
        </w:tc>
      </w:tr>
      <w:tr w:rsidTr="00E76B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BBA">
            <w:pPr>
              <w:pStyle w:val="BodyText"/>
              <w:rPr>
                <w:lang w:val="en-NZ"/>
              </w:rPr>
            </w:pPr>
            <w:r w:rsidRPr="00E76BB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BBA" w:rsidP="00E76BBA">
            <w:pPr>
              <w:pStyle w:val="BodyText"/>
            </w:pPr>
            <w:r w:rsidRPr="00E76BBA">
              <w:t>This version released with SFI Seafood Industry Training Package Version 1.0.</w:t>
            </w:r>
          </w:p>
        </w:tc>
      </w:tr>
    </w:tbl>
    <w:p w:rsidR="00000000" w:rsidRPr="00E76BBA" w:rsidP="00E76BBA">
      <w:pPr>
        <w:pStyle w:val="BodyText"/>
      </w:pPr>
    </w:p>
    <w:p w:rsidR="00000000" w:rsidRPr="00E76BBA" w:rsidP="00E76BBA">
      <w:pPr>
        <w:pStyle w:val="AllowPageBreak"/>
      </w:pPr>
    </w:p>
    <w:p w:rsidR="00000000" w:rsidRPr="00E76BBA" w:rsidP="00E76BBA">
      <w:pPr>
        <w:pStyle w:val="Heading1"/>
      </w:pPr>
      <w:bookmarkStart w:id="2" w:name="O_1036822"/>
      <w:bookmarkEnd w:id="2"/>
      <w:r w:rsidRPr="00E76BBA">
        <w:t>Performance Evidence</w:t>
      </w:r>
    </w:p>
    <w:p w:rsidR="00000000" w:rsidRPr="00E76BBA" w:rsidP="00FC183D">
      <w:pPr>
        <w:pStyle w:val="BodyText"/>
      </w:pPr>
      <w:r w:rsidRPr="00E76BBA">
        <w:t xml:space="preserve">An individual demonstrating competency must satisfy all of the elements and performance criteria in this unit. </w:t>
      </w:r>
    </w:p>
    <w:p w:rsidR="00000000" w:rsidRPr="00E76BBA" w:rsidP="00FC183D">
      <w:pPr>
        <w:pStyle w:val="BodyText"/>
      </w:pPr>
      <w:r w:rsidRPr="00E76BBA">
        <w:t>There must be evidence that the individual has developed a stock nutrition program for aquaculture on at least one occasion</w:t>
      </w:r>
      <w:r w:rsidRPr="00E76BBA">
        <w:t>, including:</w:t>
      </w:r>
    </w:p>
    <w:p w:rsidR="00000000" w:rsidRPr="00E76BBA" w:rsidP="00E76BBA">
      <w:pPr>
        <w:pStyle w:val="ListBullet"/>
      </w:pPr>
      <w:r w:rsidRPr="00E76BBA">
        <w:t>analysing data and information to make improvements to the stock nutrition program</w:t>
      </w:r>
    </w:p>
    <w:p w:rsidR="00000000" w:rsidRPr="00E76BBA" w:rsidP="00E76BBA">
      <w:pPr>
        <w:pStyle w:val="ListBullet"/>
      </w:pPr>
      <w:r w:rsidRPr="00E76BBA">
        <w:t>testing new feeds or formulations for inclusion in nutrition program</w:t>
      </w:r>
    </w:p>
    <w:p w:rsidR="00000000" w:rsidRPr="00E76BBA" w:rsidP="00E76BBA">
      <w:pPr>
        <w:pStyle w:val="ListBullet"/>
      </w:pPr>
      <w:r w:rsidRPr="00E76BBA">
        <w:t>conveying information on nutrition program to management for implementation</w:t>
      </w:r>
    </w:p>
    <w:p w:rsidR="00000000" w:rsidRPr="00E76BBA" w:rsidP="00E76BBA">
      <w:pPr>
        <w:pStyle w:val="ListBullet"/>
      </w:pPr>
      <w:r w:rsidRPr="00E76BBA">
        <w:t>documenting a cost-effective stock nutrition program</w:t>
      </w:r>
    </w:p>
    <w:p w:rsidR="00000000" w:rsidRPr="00E76BBA" w:rsidP="00E76BBA">
      <w:pPr>
        <w:pStyle w:val="ListBullet"/>
      </w:pPr>
      <w:r w:rsidRPr="00E76BBA">
        <w:t>monitoring and making improvements to the stock nutrition program.</w:t>
      </w:r>
    </w:p>
    <w:p w:rsidR="00000000" w:rsidRPr="00E76BBA" w:rsidP="00E76BBA">
      <w:pPr>
        <w:pStyle w:val="AllowPageBreak"/>
      </w:pPr>
    </w:p>
    <w:p w:rsidR="00000000" w:rsidRPr="00E76BBA" w:rsidP="00E76BBA">
      <w:pPr>
        <w:pStyle w:val="Heading1"/>
      </w:pPr>
      <w:bookmarkStart w:id="3" w:name="O_1036823"/>
      <w:bookmarkEnd w:id="3"/>
      <w:r w:rsidRPr="00E76BBA">
        <w:t>Knowledge Evidence</w:t>
      </w:r>
    </w:p>
    <w:p w:rsidR="00000000" w:rsidRPr="00E76BBA" w:rsidP="00FC183D">
      <w:pPr>
        <w:pStyle w:val="BodyText"/>
      </w:pPr>
      <w:r w:rsidRPr="00E76BBA">
        <w:t xml:space="preserve">An individual must be able to demonstrate the knowledge required to perform the tasks outlined in </w:t>
      </w:r>
      <w:r w:rsidRPr="00E76BBA">
        <w:t>the elements and performance criteria of this unit. This includes knowledge of:</w:t>
      </w:r>
    </w:p>
    <w:p w:rsidR="00000000" w:rsidRPr="00E76BBA" w:rsidP="00E76BBA">
      <w:pPr>
        <w:pStyle w:val="ListBullet"/>
      </w:pPr>
      <w:r w:rsidRPr="00E76BBA">
        <w:t>feeding behaviour of aquaculture stock</w:t>
      </w:r>
    </w:p>
    <w:p w:rsidR="00000000" w:rsidRPr="00E76BBA" w:rsidP="00E76BBA">
      <w:pPr>
        <w:pStyle w:val="ListBullet"/>
      </w:pPr>
      <w:r w:rsidRPr="00E76BBA">
        <w:t>feed preparation and delivery methods</w:t>
      </w:r>
    </w:p>
    <w:p w:rsidR="00000000" w:rsidRPr="00E76BBA" w:rsidP="00E76BBA">
      <w:pPr>
        <w:pStyle w:val="ListBullet"/>
      </w:pPr>
      <w:r w:rsidRPr="00E76BBA">
        <w:t>workplace feeding strategy, including macro- and micro-elements</w:t>
      </w:r>
    </w:p>
    <w:p w:rsidR="00000000" w:rsidRPr="00E76BBA" w:rsidP="00E76BBA">
      <w:pPr>
        <w:pStyle w:val="ListBullet"/>
      </w:pPr>
      <w:r w:rsidRPr="00E76BBA">
        <w:t>nutritional requirements and nutri</w:t>
      </w:r>
      <w:r w:rsidRPr="00E76BBA">
        <w:t>ment uptake of specific stock</w:t>
      </w:r>
    </w:p>
    <w:p w:rsidR="00000000" w:rsidRPr="00E76BBA" w:rsidP="00E76BBA">
      <w:pPr>
        <w:pStyle w:val="ListBullet"/>
      </w:pPr>
      <w:r w:rsidRPr="00E76BBA">
        <w:t>sources of stock nutriments</w:t>
      </w:r>
    </w:p>
    <w:p w:rsidR="00000000" w:rsidRPr="00E76BBA" w:rsidP="00E76BBA">
      <w:pPr>
        <w:pStyle w:val="ListBullet"/>
      </w:pPr>
      <w:r w:rsidRPr="00E76BBA">
        <w:t xml:space="preserve">features of nutrient cycling </w:t>
      </w:r>
    </w:p>
    <w:p w:rsidR="00000000" w:rsidRPr="00E76BBA" w:rsidP="00E76BBA">
      <w:pPr>
        <w:pStyle w:val="ListBullet"/>
      </w:pPr>
      <w:r w:rsidRPr="00E76BBA">
        <w:t>nutriment deficiency or toxicity symptoms in specific stock species</w:t>
      </w:r>
    </w:p>
    <w:p w:rsidR="00000000" w:rsidRPr="00E76BBA" w:rsidP="00E76BBA">
      <w:pPr>
        <w:pStyle w:val="ListBullet"/>
      </w:pPr>
      <w:r w:rsidRPr="00E76BBA">
        <w:t>relationship between environmental and water conditions and nutriment availability to stock</w:t>
      </w:r>
    </w:p>
    <w:p w:rsidR="00000000" w:rsidRPr="00E76BBA" w:rsidP="00E76BBA">
      <w:pPr>
        <w:pStyle w:val="ListBullet"/>
      </w:pPr>
      <w:r w:rsidRPr="00E76BBA">
        <w:t xml:space="preserve">options </w:t>
      </w:r>
      <w:r w:rsidRPr="00E76BBA">
        <w:t xml:space="preserve">for mechanisation or automation of process or activity </w:t>
      </w:r>
    </w:p>
    <w:p w:rsidR="00000000" w:rsidRPr="00E76BBA" w:rsidP="00E76BBA">
      <w:pPr>
        <w:pStyle w:val="ListBullet"/>
      </w:pPr>
      <w:r w:rsidRPr="00E76BBA">
        <w:t>options for use of specialised contract services.</w:t>
      </w:r>
    </w:p>
    <w:p w:rsidR="00000000" w:rsidRPr="00E76BBA" w:rsidP="00E76BBA">
      <w:pPr>
        <w:pStyle w:val="AllowPageBreak"/>
      </w:pPr>
    </w:p>
    <w:p w:rsidR="00000000" w:rsidRPr="00E76BBA" w:rsidP="00E76BBA">
      <w:pPr>
        <w:pStyle w:val="Heading1"/>
      </w:pPr>
      <w:bookmarkStart w:id="4" w:name="O_1036824"/>
      <w:bookmarkEnd w:id="4"/>
      <w:r w:rsidRPr="00E76BBA">
        <w:t>Assessment Conditions</w:t>
      </w:r>
    </w:p>
    <w:p w:rsidR="00000000" w:rsidRPr="00E76BBA" w:rsidP="00FC183D">
      <w:pPr>
        <w:pStyle w:val="BodyText"/>
      </w:pPr>
      <w:r w:rsidRPr="00E76BBA">
        <w:t xml:space="preserve">Assessment of skills must take place under the following conditions: </w:t>
      </w:r>
    </w:p>
    <w:p w:rsidR="00000000" w:rsidRPr="00E76BBA" w:rsidP="00E76BBA">
      <w:pPr>
        <w:pStyle w:val="ListBullet"/>
      </w:pPr>
      <w:r w:rsidRPr="00E76BBA">
        <w:t>physical conditions:</w:t>
      </w:r>
    </w:p>
    <w:p w:rsidR="00000000" w:rsidRPr="00E76BBA" w:rsidP="00E76BBA">
      <w:pPr>
        <w:pStyle w:val="ListBullet2"/>
      </w:pPr>
      <w:r w:rsidRPr="00E76BBA">
        <w:t>skills must be d</w:t>
      </w:r>
      <w:r w:rsidRPr="00E76BBA">
        <w:t>emonstrated in an aquaculture workplace or an environment that accurately represents workplace conditions</w:t>
      </w:r>
    </w:p>
    <w:p w:rsidR="00000000" w:rsidRPr="00E76BBA" w:rsidP="00E76BBA">
      <w:pPr>
        <w:pStyle w:val="ListBullet"/>
      </w:pPr>
      <w:r w:rsidRPr="00E76BBA">
        <w:t>resources, equipment and materials:</w:t>
      </w:r>
    </w:p>
    <w:p w:rsidR="00000000" w:rsidRPr="00E76BBA" w:rsidP="00E76BBA">
      <w:pPr>
        <w:pStyle w:val="ListBullet2"/>
      </w:pPr>
      <w:r w:rsidRPr="00E76BBA">
        <w:t>research materials relating to stock nutrition</w:t>
      </w:r>
    </w:p>
    <w:p w:rsidR="00000000" w:rsidRPr="00E76BBA" w:rsidP="00E76BBA">
      <w:pPr>
        <w:pStyle w:val="ListBullet2"/>
      </w:pPr>
      <w:r w:rsidRPr="00E76BBA">
        <w:t>stock to monitor and test new feeds and formulations</w:t>
      </w:r>
    </w:p>
    <w:p w:rsidR="00000000" w:rsidRPr="00E76BBA" w:rsidP="00E76BBA">
      <w:pPr>
        <w:pStyle w:val="ListBullet2"/>
      </w:pPr>
      <w:r w:rsidRPr="00E76BBA">
        <w:t>stock feed</w:t>
      </w:r>
    </w:p>
    <w:p w:rsidR="00000000" w:rsidRPr="00E76BBA" w:rsidP="00E76BBA">
      <w:pPr>
        <w:pStyle w:val="ListBullet2"/>
      </w:pPr>
      <w:r w:rsidRPr="00E76BBA">
        <w:t>testing and monitoring equipment</w:t>
      </w:r>
    </w:p>
    <w:p w:rsidR="00000000" w:rsidRPr="00E76BBA" w:rsidP="00E76BBA">
      <w:pPr>
        <w:pStyle w:val="ListBullet2"/>
      </w:pPr>
      <w:r w:rsidRPr="00E76BBA">
        <w:t>technology for researching, recording and documenting stock nutrition data and information</w:t>
      </w:r>
    </w:p>
    <w:p w:rsidR="00000000" w:rsidRPr="00E76BBA" w:rsidP="00E76BBA">
      <w:pPr>
        <w:pStyle w:val="ListBullet"/>
      </w:pPr>
      <w:r w:rsidRPr="00E76BBA">
        <w:t>relationships:</w:t>
      </w:r>
    </w:p>
    <w:p w:rsidR="00000000" w:rsidRPr="00E76BBA" w:rsidP="00E76BBA">
      <w:pPr>
        <w:pStyle w:val="ListBullet2"/>
      </w:pPr>
      <w:r w:rsidRPr="00E76BBA">
        <w:t>evidence of interactions with management personnel.</w:t>
      </w:r>
    </w:p>
    <w:p w:rsidR="00000000" w:rsidRPr="00E76BBA" w:rsidP="00FC183D">
      <w:pPr>
        <w:pStyle w:val="BodyText"/>
      </w:pPr>
      <w:r w:rsidRPr="00E76BBA">
        <w:t>Assessors of this unit must satisfy the requirements for assess</w:t>
      </w:r>
      <w:r w:rsidRPr="00E76BBA">
        <w:t>ors in applicable vocational education and training legislation, frameworks and/or standards.</w:t>
      </w:r>
    </w:p>
    <w:p w:rsidR="00000000" w:rsidRPr="00E76BBA" w:rsidP="00E76BBA">
      <w:pPr>
        <w:pStyle w:val="Heading1"/>
      </w:pPr>
      <w:bookmarkStart w:id="5" w:name="O_1036827"/>
      <w:bookmarkEnd w:id="5"/>
      <w:r w:rsidRPr="00E76BBA">
        <w:t>Links</w:t>
      </w:r>
    </w:p>
    <w:p w:rsidR="00000000" w:rsidRPr="00E76BBA" w:rsidP="00FC183D">
      <w:pPr>
        <w:pStyle w:val="BodyText"/>
      </w:pPr>
      <w:r w:rsidRPr="00E76B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24FBE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E76BBA" w:rsidP="00E76BBA"/>
    <w:sectPr w:rsidSect="00E76B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BA" w:rsidRPr="00FC183D" w:rsidP="00FC18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83D" w:rsidP="00E76B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183D" w:rsidP="00E76B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C183D" w:rsidP="00E76B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8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6BBA" w:rsidRPr="00FC183D" w:rsidP="00FC18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83D" w:rsidRPr="002D2AF8" w:rsidP="00E76B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SFIAQU501 Develop a stock nutrition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FC183D" w:rsidP="00E76B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6868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E228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4AA3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B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6B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6B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6B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6B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6B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6B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6B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6B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6B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6B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6BBA"/>
  </w:style>
  <w:style w:type="character" w:customStyle="1" w:styleId="Heading1Char">
    <w:name w:val="Heading 1 Char"/>
    <w:basedOn w:val="DefaultParagraphFont"/>
    <w:link w:val="Heading1"/>
    <w:rsid w:val="00E76B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6B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6B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6B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6B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6B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6B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6BBA"/>
    <w:rPr>
      <w:b/>
    </w:rPr>
  </w:style>
  <w:style w:type="character" w:customStyle="1" w:styleId="Heading2Char">
    <w:name w:val="Heading 2 Char"/>
    <w:basedOn w:val="DefaultParagraphFont"/>
    <w:link w:val="Heading2"/>
    <w:rsid w:val="00E76B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6B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6B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6B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6B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6B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6B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6B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6B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6B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6B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6B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6B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6B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6B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6B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6B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6B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6B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6B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6BBA"/>
    <w:rPr>
      <w:b/>
      <w:spacing w:val="0"/>
    </w:rPr>
  </w:style>
  <w:style w:type="paragraph" w:customStyle="1" w:styleId="SuperTitle">
    <w:name w:val="SuperTitle"/>
    <w:basedOn w:val="Title"/>
    <w:rsid w:val="00E76B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6B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6B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6B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6B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6B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6B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6B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6B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6B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6B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6B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6BBA"/>
    <w:rPr>
      <w:i/>
    </w:rPr>
  </w:style>
  <w:style w:type="paragraph" w:styleId="Caption">
    <w:name w:val="caption"/>
    <w:basedOn w:val="BodyText"/>
    <w:next w:val="Normal"/>
    <w:qFormat/>
    <w:rsid w:val="00E76B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6B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6B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6BBA"/>
  </w:style>
  <w:style w:type="paragraph" w:styleId="TableofFigures">
    <w:name w:val="table of figures"/>
    <w:basedOn w:val="Normal"/>
    <w:next w:val="Normal"/>
    <w:semiHidden/>
    <w:rsid w:val="00E76B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6B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6BBA"/>
    <w:rPr>
      <w:rFonts w:ascii="Wingdings" w:hAnsi="Wingdings"/>
    </w:rPr>
  </w:style>
  <w:style w:type="paragraph" w:customStyle="1" w:styleId="TableHeading">
    <w:name w:val="Table Heading"/>
    <w:basedOn w:val="HeadingBase"/>
    <w:rsid w:val="00E76B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6BBA"/>
    <w:rPr>
      <w:color w:val="0033CC"/>
      <w:u w:val="none"/>
    </w:rPr>
  </w:style>
  <w:style w:type="paragraph" w:customStyle="1" w:styleId="BodyTextRight">
    <w:name w:val="Body Text Right"/>
    <w:basedOn w:val="BodyText"/>
    <w:rsid w:val="00E76B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6B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6B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6B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6B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6B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6BBA"/>
    <w:rPr>
      <w:sz w:val="32"/>
    </w:rPr>
  </w:style>
  <w:style w:type="paragraph" w:customStyle="1" w:styleId="HeadingProcedure">
    <w:name w:val="Heading Procedure"/>
    <w:basedOn w:val="HeadingBase"/>
    <w:next w:val="Normal"/>
    <w:rsid w:val="00E76B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6BBA"/>
    <w:pPr>
      <w:spacing w:before="60" w:after="60"/>
    </w:pPr>
  </w:style>
  <w:style w:type="paragraph" w:styleId="ListContinue">
    <w:name w:val="List Continue"/>
    <w:basedOn w:val="List"/>
    <w:rsid w:val="00E76BBA"/>
    <w:pPr>
      <w:ind w:firstLine="0"/>
    </w:pPr>
  </w:style>
  <w:style w:type="paragraph" w:customStyle="1" w:styleId="ListNote">
    <w:name w:val="List Note"/>
    <w:basedOn w:val="List"/>
    <w:rsid w:val="00E76B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6B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6B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6BBA"/>
    <w:rPr>
      <w:rFonts w:ascii="Courier New" w:hAnsi="Courier New"/>
    </w:rPr>
  </w:style>
  <w:style w:type="paragraph" w:customStyle="1" w:styleId="NoteBullet">
    <w:name w:val="Note Bullet"/>
    <w:basedOn w:val="Note"/>
    <w:rsid w:val="00E76B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6B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6B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6B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6B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6B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6B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6BBA"/>
    <w:rPr>
      <w:b/>
      <w:smallCaps/>
    </w:rPr>
  </w:style>
  <w:style w:type="paragraph" w:customStyle="1" w:styleId="TableListNumber">
    <w:name w:val="Table List Number"/>
    <w:basedOn w:val="ListNumber"/>
    <w:rsid w:val="00E76B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6B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6BBA"/>
    <w:pPr>
      <w:numPr>
        <w:numId w:val="9"/>
      </w:numPr>
    </w:pPr>
  </w:style>
  <w:style w:type="paragraph" w:customStyle="1" w:styleId="ListAlpha2">
    <w:name w:val="List Alpha 2"/>
    <w:basedOn w:val="List2"/>
    <w:rsid w:val="00E76BBA"/>
    <w:pPr>
      <w:numPr>
        <w:numId w:val="8"/>
      </w:numPr>
    </w:pPr>
  </w:style>
  <w:style w:type="paragraph" w:styleId="List2">
    <w:name w:val="List 2"/>
    <w:basedOn w:val="BodyText"/>
    <w:rsid w:val="00E76B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6B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6B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6B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6B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6B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6BBA"/>
    <w:pPr>
      <w:numPr>
        <w:numId w:val="4"/>
      </w:numPr>
    </w:pPr>
  </w:style>
  <w:style w:type="paragraph" w:styleId="ListContinue2">
    <w:name w:val="List Continue 2"/>
    <w:basedOn w:val="List2"/>
    <w:rsid w:val="00E76BBA"/>
    <w:pPr>
      <w:ind w:firstLine="0"/>
    </w:pPr>
  </w:style>
  <w:style w:type="paragraph" w:styleId="ListContinue3">
    <w:name w:val="List Continue 3"/>
    <w:basedOn w:val="List3"/>
    <w:rsid w:val="00E76BBA"/>
    <w:pPr>
      <w:ind w:left="1021" w:firstLine="0"/>
    </w:pPr>
  </w:style>
  <w:style w:type="paragraph" w:styleId="ListContinue4">
    <w:name w:val="List Continue 4"/>
    <w:basedOn w:val="List4"/>
    <w:rsid w:val="00E76BBA"/>
    <w:pPr>
      <w:ind w:firstLine="0"/>
    </w:pPr>
  </w:style>
  <w:style w:type="paragraph" w:styleId="ListContinue5">
    <w:name w:val="List Continue 5"/>
    <w:basedOn w:val="List5"/>
    <w:rsid w:val="00E76BBA"/>
    <w:pPr>
      <w:ind w:firstLine="0"/>
    </w:pPr>
  </w:style>
  <w:style w:type="paragraph" w:styleId="ListNumber3">
    <w:name w:val="List Number 3"/>
    <w:basedOn w:val="List3"/>
    <w:rsid w:val="00E76BBA"/>
    <w:pPr>
      <w:numPr>
        <w:numId w:val="5"/>
      </w:numPr>
    </w:pPr>
  </w:style>
  <w:style w:type="paragraph" w:styleId="ListNumber4">
    <w:name w:val="List Number 4"/>
    <w:basedOn w:val="List4"/>
    <w:rsid w:val="00E76BBA"/>
    <w:pPr>
      <w:numPr>
        <w:numId w:val="6"/>
      </w:numPr>
    </w:pPr>
  </w:style>
  <w:style w:type="paragraph" w:styleId="ListNumber5">
    <w:name w:val="List Number 5"/>
    <w:basedOn w:val="List5"/>
    <w:rsid w:val="00E76BBA"/>
    <w:pPr>
      <w:numPr>
        <w:numId w:val="7"/>
      </w:numPr>
    </w:pPr>
  </w:style>
  <w:style w:type="paragraph" w:styleId="BlockText">
    <w:name w:val="Block Text"/>
    <w:basedOn w:val="Normal"/>
    <w:rsid w:val="00E76B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6B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6BBA"/>
    <w:rPr>
      <w:sz w:val="16"/>
      <w:vertAlign w:val="superscript"/>
    </w:rPr>
  </w:style>
  <w:style w:type="character" w:customStyle="1" w:styleId="Symbols">
    <w:name w:val="Symbols"/>
    <w:basedOn w:val="DefaultParagraphFont"/>
    <w:rsid w:val="00E76BBA"/>
    <w:rPr>
      <w:rFonts w:ascii="Symbol" w:hAnsi="Symbol"/>
    </w:rPr>
  </w:style>
  <w:style w:type="character" w:customStyle="1" w:styleId="MenuOptions">
    <w:name w:val="Menu Options"/>
    <w:basedOn w:val="DefaultParagraphFont"/>
    <w:rsid w:val="00E76B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6BBA"/>
    <w:rPr>
      <w:b/>
    </w:rPr>
  </w:style>
  <w:style w:type="character" w:customStyle="1" w:styleId="Underlined">
    <w:name w:val="Underlined"/>
    <w:basedOn w:val="DefaultParagraphFont"/>
    <w:rsid w:val="00E76BBA"/>
    <w:rPr>
      <w:u w:val="single"/>
    </w:rPr>
  </w:style>
  <w:style w:type="paragraph" w:customStyle="1" w:styleId="TableBodyTextRight">
    <w:name w:val="Table Body Text Right"/>
    <w:basedOn w:val="TableBodyText"/>
    <w:rsid w:val="00E76B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6BBA"/>
    <w:rPr>
      <w:sz w:val="18"/>
    </w:rPr>
  </w:style>
  <w:style w:type="paragraph" w:customStyle="1" w:styleId="BodySmallRight">
    <w:name w:val="Body Small Right"/>
    <w:basedOn w:val="BodyTextRight"/>
    <w:rsid w:val="00E76BBA"/>
    <w:rPr>
      <w:sz w:val="18"/>
      <w:szCs w:val="18"/>
    </w:rPr>
  </w:style>
  <w:style w:type="paragraph" w:customStyle="1" w:styleId="MarginEdition">
    <w:name w:val="Margin Edition"/>
    <w:basedOn w:val="MarginNote"/>
    <w:rsid w:val="00E76B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6BBA"/>
    <w:rPr>
      <w:sz w:val="2"/>
      <w:szCs w:val="2"/>
    </w:rPr>
  </w:style>
  <w:style w:type="character" w:customStyle="1" w:styleId="Small">
    <w:name w:val="Small"/>
    <w:basedOn w:val="DefaultParagraphFont"/>
    <w:rsid w:val="00E76BBA"/>
    <w:rPr>
      <w:sz w:val="16"/>
    </w:rPr>
  </w:style>
  <w:style w:type="paragraph" w:customStyle="1" w:styleId="WideTable">
    <w:name w:val="Wide Table"/>
    <w:basedOn w:val="Normal"/>
    <w:rsid w:val="00E76B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6BBA"/>
  </w:style>
  <w:style w:type="paragraph" w:styleId="Quote">
    <w:name w:val="Quote"/>
    <w:basedOn w:val="Heading1"/>
    <w:link w:val="QuoteChar"/>
    <w:qFormat/>
    <w:rsid w:val="00E76B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6B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6BBA"/>
    <w:pPr>
      <w:pageBreakBefore/>
    </w:pPr>
  </w:style>
  <w:style w:type="paragraph" w:customStyle="1" w:styleId="Border">
    <w:name w:val="Border"/>
    <w:basedOn w:val="Normal"/>
    <w:qFormat/>
    <w:rsid w:val="00E76B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6B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B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B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6B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6B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6B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6B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6B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6BBA"/>
    <w:rPr>
      <w:u w:val="single"/>
    </w:rPr>
  </w:style>
  <w:style w:type="character" w:customStyle="1" w:styleId="BoldandItalics">
    <w:name w:val="Bold and Italics"/>
    <w:qFormat/>
    <w:rsid w:val="00E76BBA"/>
    <w:rPr>
      <w:b/>
      <w:i/>
      <w:u w:val="none"/>
    </w:rPr>
  </w:style>
  <w:style w:type="paragraph" w:styleId="BalloonText">
    <w:name w:val="Balloon Text"/>
    <w:basedOn w:val="Normal"/>
    <w:link w:val="BalloonTextChar"/>
    <w:rsid w:val="00E76B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6B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6B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6B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6B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6B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6BB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C18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2364</Characters>
  <Application>Microsoft Office Word</Application>
  <DocSecurity>0</DocSecurity>
  <Lines>63</Lines>
  <Paragraphs>52</Paragraphs>
  <ScaleCrop>false</ScaleCrop>
  <Company>Author-it Software Corporation Ltd.</Company>
  <LinksUpToDate>false</LinksUpToDate>
  <CharactersWithSpaces>2657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SFIAQU501 Develop a stock nutrition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2022-02-25T07:04:00Z</dcterms:created>
  <dcterms:modified xsi:type="dcterms:W3CDTF">2022-02-25T07:04:00Z</dcterms:modified>
</cp:coreProperties>
</file>