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627E" w:rsidP="00F062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SFIAQU414 Investigate the use of new or emerging aquatic technology</w:t>
      </w:r>
      <w:r>
        <w:fldChar w:fldCharType="end"/>
      </w:r>
    </w:p>
    <w:p w:rsidR="00F0627E" w:rsidP="00F0627E">
      <w:pPr>
        <w:pStyle w:val="Version"/>
        <w:sectPr w:rsidSect="006506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06A7" w:rsidP="006506A7">
      <w:pPr>
        <w:pStyle w:val="SuperHeading"/>
      </w:pPr>
      <w:r w:rsidRPr="006506A7">
        <w:t>SFIAQU414 Investigate the use of new or emerging aquatic technology</w:t>
      </w:r>
    </w:p>
    <w:p w:rsidR="00000000" w:rsidRPr="006506A7" w:rsidP="006506A7">
      <w:pPr>
        <w:pStyle w:val="Heading1"/>
      </w:pPr>
      <w:bookmarkStart w:id="1" w:name="O_1099723"/>
      <w:bookmarkEnd w:id="1"/>
      <w:r w:rsidRPr="006506A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506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A7">
            <w:pPr>
              <w:pStyle w:val="BodyTextBold"/>
              <w:rPr>
                <w:lang w:val="en-NZ"/>
              </w:rPr>
            </w:pPr>
            <w:r w:rsidRPr="006506A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A7">
            <w:pPr>
              <w:pStyle w:val="BodyTextBold"/>
              <w:rPr>
                <w:lang w:val="en-NZ"/>
              </w:rPr>
            </w:pPr>
            <w:r w:rsidRPr="006506A7">
              <w:t>Comments</w:t>
            </w:r>
          </w:p>
        </w:tc>
      </w:tr>
      <w:tr w:rsidTr="006506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A7">
            <w:pPr>
              <w:pStyle w:val="BodyText"/>
              <w:rPr>
                <w:lang w:val="en-NZ"/>
              </w:rPr>
            </w:pPr>
            <w:r w:rsidRPr="006506A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6A7" w:rsidP="006506A7">
            <w:pPr>
              <w:pStyle w:val="BodyText"/>
            </w:pPr>
            <w:r w:rsidRPr="006506A7">
              <w:t>This version released with SFI Seafood Industry Training Package Version 2.0.</w:t>
            </w:r>
          </w:p>
        </w:tc>
      </w:tr>
    </w:tbl>
    <w:p w:rsidR="00000000" w:rsidRPr="006506A7" w:rsidP="006506A7">
      <w:pPr>
        <w:pStyle w:val="BodyText"/>
      </w:pPr>
    </w:p>
    <w:p w:rsidR="00000000" w:rsidRPr="006506A7" w:rsidP="006506A7">
      <w:pPr>
        <w:pStyle w:val="AllowPageBreak"/>
      </w:pPr>
    </w:p>
    <w:p w:rsidR="00000000" w:rsidRPr="006506A7" w:rsidP="006506A7">
      <w:pPr>
        <w:pStyle w:val="Heading1"/>
      </w:pPr>
      <w:bookmarkStart w:id="2" w:name="O_1099724"/>
      <w:bookmarkEnd w:id="2"/>
      <w:r w:rsidRPr="006506A7">
        <w:t>Application</w:t>
      </w:r>
    </w:p>
    <w:p w:rsidR="00000000" w:rsidRPr="006506A7" w:rsidP="00F0627E">
      <w:pPr>
        <w:pStyle w:val="BodyText"/>
      </w:pPr>
      <w:r w:rsidRPr="006506A7">
        <w:t>This unit of competency describes the skills and knowledge required to investigate the use of new or emerging aquatic technology or equipment that has been tested.</w:t>
      </w:r>
    </w:p>
    <w:p w:rsidR="00000000" w:rsidRPr="006506A7" w:rsidP="00F0627E">
      <w:pPr>
        <w:pStyle w:val="BodyText"/>
      </w:pPr>
      <w:r w:rsidRPr="006506A7">
        <w:t>The unit applies to individuals who are responsible for the application and use of new or em</w:t>
      </w:r>
      <w:r w:rsidRPr="006506A7">
        <w:t xml:space="preserve">erging technology for aquatic work processes. </w:t>
      </w:r>
    </w:p>
    <w:p w:rsidR="00000000" w:rsidRPr="006506A7" w:rsidP="00F0627E">
      <w:pPr>
        <w:pStyle w:val="BodyText"/>
      </w:pPr>
      <w:r w:rsidRPr="006506A7">
        <w:t>All work must be carried out to comply with workplace procedures, according to state/territory health and safety, food safety, biosecurity and environmental regulations, legislation and standards that apply to</w:t>
      </w:r>
      <w:r w:rsidRPr="006506A7">
        <w:t xml:space="preserve"> the workplace.</w:t>
      </w:r>
    </w:p>
    <w:p w:rsidR="00000000" w:rsidRPr="006506A7" w:rsidP="00F0627E">
      <w:pPr>
        <w:pStyle w:val="BodyText"/>
      </w:pPr>
      <w:r w:rsidRPr="006506A7">
        <w:t xml:space="preserve">No licensing, legislative or certification requirements apply to this unit at the time of publication. </w:t>
      </w:r>
    </w:p>
    <w:p w:rsidR="00000000" w:rsidRPr="006506A7" w:rsidP="006506A7">
      <w:pPr>
        <w:pStyle w:val="Heading1"/>
      </w:pPr>
      <w:bookmarkStart w:id="3" w:name="O_1099725"/>
      <w:bookmarkEnd w:id="3"/>
      <w:r w:rsidRPr="006506A7">
        <w:t>Pre-requisite Unit</w:t>
      </w:r>
    </w:p>
    <w:p w:rsidR="00000000" w:rsidRPr="006506A7" w:rsidP="00F0627E">
      <w:pPr>
        <w:pStyle w:val="BodyText"/>
      </w:pPr>
      <w:r w:rsidRPr="006506A7">
        <w:t>Nil</w:t>
      </w:r>
    </w:p>
    <w:p w:rsidR="00000000" w:rsidRPr="006506A7" w:rsidP="006506A7">
      <w:pPr>
        <w:pStyle w:val="Heading1"/>
      </w:pPr>
      <w:bookmarkStart w:id="4" w:name="O_1099727"/>
      <w:bookmarkEnd w:id="4"/>
      <w:r w:rsidRPr="006506A7">
        <w:t>Unit Sector</w:t>
      </w:r>
    </w:p>
    <w:p w:rsidR="00000000" w:rsidRPr="006506A7" w:rsidP="00F0627E">
      <w:pPr>
        <w:pStyle w:val="BodyText"/>
      </w:pPr>
      <w:r w:rsidRPr="006506A7">
        <w:t>Aquaculture (AQU)</w:t>
      </w:r>
    </w:p>
    <w:p w:rsidR="00000000" w:rsidRPr="006506A7" w:rsidP="006506A7">
      <w:pPr>
        <w:pStyle w:val="Heading1"/>
      </w:pPr>
      <w:bookmarkStart w:id="5" w:name="O_1099728"/>
      <w:bookmarkEnd w:id="5"/>
      <w:r w:rsidRPr="006506A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062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A7">
            <w:pPr>
              <w:pStyle w:val="BodyTextBold"/>
              <w:rPr>
                <w:lang w:val="en-NZ"/>
              </w:rPr>
            </w:pPr>
            <w:r w:rsidRPr="006506A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A7">
            <w:pPr>
              <w:pStyle w:val="BodyTextBold"/>
              <w:rPr>
                <w:lang w:val="en-NZ"/>
              </w:rPr>
            </w:pPr>
            <w:r w:rsidRPr="006506A7">
              <w:t>Performance Criteria</w:t>
            </w:r>
          </w:p>
        </w:tc>
      </w:tr>
      <w:tr w:rsidTr="00F062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6A7" w:rsidP="006506A7">
            <w:pPr>
              <w:pStyle w:val="BodyText"/>
            </w:pPr>
            <w:r w:rsidRPr="006506A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A7">
            <w:pPr>
              <w:pStyle w:val="BodyText"/>
              <w:rPr>
                <w:lang w:val="en-NZ"/>
              </w:rPr>
            </w:pPr>
            <w:r w:rsidRPr="006506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62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A7">
            <w:pPr>
              <w:pStyle w:val="BodyText"/>
              <w:rPr>
                <w:lang w:val="en-NZ"/>
              </w:rPr>
            </w:pPr>
            <w:r w:rsidRPr="006506A7">
              <w:t xml:space="preserve">1. Present new or emerging technology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6A7" w:rsidP="006506A7">
            <w:pPr>
              <w:pStyle w:val="BodyText"/>
            </w:pPr>
            <w:r w:rsidRPr="006506A7">
              <w:t>1.1 Access the workplace records of new or emerging aquatic technology test results</w:t>
            </w:r>
          </w:p>
          <w:p w:rsidR="00000000" w:rsidRPr="006506A7" w:rsidP="006506A7">
            <w:pPr>
              <w:pStyle w:val="BodyText"/>
            </w:pPr>
            <w:r w:rsidRPr="006506A7">
              <w:t xml:space="preserve">1.2 Review how the operational features of the proposed new or </w:t>
            </w:r>
            <w:r w:rsidRPr="006506A7">
              <w:t xml:space="preserve">emerging technology can be used to improve workplace aquatic operational processes </w:t>
            </w:r>
          </w:p>
          <w:p w:rsidR="00000000" w:rsidRPr="006506A7" w:rsidP="006506A7">
            <w:pPr>
              <w:pStyle w:val="BodyText"/>
            </w:pPr>
            <w:r w:rsidRPr="006506A7">
              <w:t>1.3 Present test results,</w:t>
            </w:r>
            <w:r w:rsidRPr="006506A7">
              <w:t xml:space="preserve"> appropriate manufacturer specifications and workplace health and safety standards to relevant personnel and operators</w:t>
            </w:r>
          </w:p>
          <w:p w:rsidR="00000000" w:rsidRPr="006506A7" w:rsidP="006506A7">
            <w:pPr>
              <w:pStyle w:val="BodyText"/>
            </w:pPr>
            <w:r w:rsidRPr="006506A7">
              <w:t xml:space="preserve">1.4 Outline equipment upgrading requirements when the new technology is introduced </w:t>
            </w:r>
          </w:p>
          <w:p w:rsidR="00000000" w:rsidP="006506A7">
            <w:pPr>
              <w:pStyle w:val="BodyText"/>
              <w:rPr>
                <w:lang w:val="en-NZ"/>
              </w:rPr>
            </w:pPr>
            <w:r w:rsidRPr="006506A7">
              <w:t>1.5 Consider risks and hazards, including environment</w:t>
            </w:r>
            <w:r w:rsidRPr="006506A7">
              <w:t>al considerations, and outline troubleshooting processes to mitigate risk factors</w:t>
            </w:r>
          </w:p>
        </w:tc>
      </w:tr>
      <w:tr w:rsidTr="00F062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A7">
            <w:pPr>
              <w:pStyle w:val="BodyText"/>
              <w:rPr>
                <w:lang w:val="en-NZ"/>
              </w:rPr>
            </w:pPr>
            <w:r w:rsidRPr="006506A7">
              <w:t xml:space="preserve">2. Discuss the use of new or emerging technology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6A7" w:rsidP="006506A7">
            <w:pPr>
              <w:pStyle w:val="BodyText"/>
            </w:pPr>
            <w:r w:rsidRPr="006506A7">
              <w:t>2.1 Discuss considerations, processes and implementation timelines of new or emerging technology with appropriate personnel</w:t>
            </w:r>
            <w:r w:rsidRPr="006506A7">
              <w:t xml:space="preserve"> to determine benefits and limitations relating to workplace operations and procedures, </w:t>
            </w:r>
          </w:p>
          <w:p w:rsidR="00000000" w:rsidRPr="006506A7" w:rsidP="006506A7">
            <w:pPr>
              <w:pStyle w:val="BodyText"/>
            </w:pPr>
            <w:r w:rsidRPr="006506A7">
              <w:t>2.2 Determine the need for operator training of new or emerging aquatic technology</w:t>
            </w:r>
          </w:p>
          <w:p w:rsidR="00000000" w:rsidP="006506A7">
            <w:pPr>
              <w:pStyle w:val="BodyText"/>
              <w:rPr>
                <w:lang w:val="en-NZ"/>
              </w:rPr>
            </w:pPr>
            <w:r w:rsidRPr="006506A7">
              <w:t>2.3 Promote the use of new or emerging aquatic technology to relevant personnel</w:t>
            </w:r>
          </w:p>
        </w:tc>
      </w:tr>
      <w:tr w:rsidTr="00F062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A7">
            <w:pPr>
              <w:pStyle w:val="BodyText"/>
              <w:rPr>
                <w:lang w:val="en-NZ"/>
              </w:rPr>
            </w:pPr>
            <w:r w:rsidRPr="006506A7">
              <w:t xml:space="preserve">3. </w:t>
            </w:r>
            <w:r w:rsidRPr="006506A7">
              <w:t xml:space="preserve">Evaluate the uses of new or emerging technology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6A7" w:rsidP="006506A7">
            <w:pPr>
              <w:pStyle w:val="BodyText"/>
            </w:pPr>
            <w:r w:rsidRPr="006506A7">
              <w:t>3.1 Determine how new or emerging aquatic technology will be used to support workplace goals and workplace health and safety standards</w:t>
            </w:r>
          </w:p>
          <w:p w:rsidR="00000000" w:rsidRPr="006506A7" w:rsidP="006506A7">
            <w:pPr>
              <w:pStyle w:val="BodyText"/>
            </w:pPr>
            <w:r w:rsidRPr="006506A7">
              <w:t>3.2 Document new technology uses according to workplace procedures</w:t>
            </w:r>
          </w:p>
        </w:tc>
      </w:tr>
    </w:tbl>
    <w:p w:rsidR="00000000" w:rsidRPr="006506A7" w:rsidP="006506A7">
      <w:pPr>
        <w:pStyle w:val="BodyText"/>
      </w:pPr>
    </w:p>
    <w:p w:rsidR="00000000" w:rsidRPr="006506A7" w:rsidP="006506A7">
      <w:pPr>
        <w:pStyle w:val="AllowPageBreak"/>
      </w:pPr>
    </w:p>
    <w:p w:rsidR="00000000" w:rsidRPr="006506A7" w:rsidP="006506A7">
      <w:pPr>
        <w:pStyle w:val="Heading1"/>
      </w:pPr>
      <w:bookmarkStart w:id="6" w:name="O_1099729"/>
      <w:bookmarkEnd w:id="6"/>
      <w:r w:rsidRPr="006506A7">
        <w:t>Foundation Skills</w:t>
      </w:r>
    </w:p>
    <w:p w:rsidR="00000000" w:rsidRPr="00F0627E" w:rsidP="00F0627E">
      <w:pPr>
        <w:pStyle w:val="BodyText"/>
        <w:rPr>
          <w:i/>
        </w:rPr>
      </w:pPr>
      <w:r w:rsidRPr="00F0627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506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A7">
            <w:pPr>
              <w:pStyle w:val="BodyTextBold"/>
              <w:rPr>
                <w:lang w:val="en-NZ"/>
              </w:rPr>
            </w:pPr>
            <w:r w:rsidRPr="006506A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A7">
            <w:pPr>
              <w:pStyle w:val="BodyTextBold"/>
              <w:rPr>
                <w:lang w:val="en-NZ"/>
              </w:rPr>
            </w:pPr>
            <w:r w:rsidRPr="006506A7">
              <w:t>Description</w:t>
            </w:r>
          </w:p>
        </w:tc>
      </w:tr>
      <w:tr w:rsidTr="006506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A7">
            <w:pPr>
              <w:pStyle w:val="BodyText"/>
              <w:rPr>
                <w:lang w:val="en-NZ"/>
              </w:rPr>
            </w:pPr>
            <w:r w:rsidRPr="006506A7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A7">
            <w:pPr>
              <w:pStyle w:val="ListBullet"/>
              <w:rPr>
                <w:lang w:val="en-NZ"/>
              </w:rPr>
            </w:pPr>
            <w:r w:rsidRPr="006506A7">
              <w:t>Identify and interpret relevant manufacturer specifications</w:t>
            </w:r>
          </w:p>
        </w:tc>
      </w:tr>
      <w:tr w:rsidTr="006506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A7">
            <w:pPr>
              <w:pStyle w:val="BodyText"/>
              <w:rPr>
                <w:lang w:val="en-NZ"/>
              </w:rPr>
            </w:pPr>
            <w:r w:rsidRPr="006506A7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A7">
            <w:pPr>
              <w:pStyle w:val="ListBullet"/>
              <w:rPr>
                <w:lang w:val="en-NZ"/>
              </w:rPr>
            </w:pPr>
            <w:r w:rsidRPr="006506A7">
              <w:t>Record test results with appropriate technical detail</w:t>
            </w:r>
          </w:p>
        </w:tc>
      </w:tr>
      <w:tr w:rsidTr="006506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A7">
            <w:pPr>
              <w:pStyle w:val="BodyText"/>
              <w:rPr>
                <w:lang w:val="en-NZ"/>
              </w:rPr>
            </w:pPr>
            <w:r w:rsidRPr="006506A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6A7" w:rsidP="006506A7">
            <w:pPr>
              <w:pStyle w:val="ListBullet"/>
            </w:pPr>
            <w:r w:rsidRPr="006506A7">
              <w:t xml:space="preserve">Use appropriate technical terminology to communicate technological requirements </w:t>
            </w:r>
          </w:p>
        </w:tc>
      </w:tr>
    </w:tbl>
    <w:p w:rsidR="00000000" w:rsidRPr="006506A7" w:rsidP="006506A7">
      <w:pPr>
        <w:pStyle w:val="BodyText"/>
      </w:pPr>
    </w:p>
    <w:p w:rsidR="00000000" w:rsidRPr="006506A7" w:rsidP="006506A7">
      <w:pPr>
        <w:pStyle w:val="AllowPageBreak"/>
      </w:pPr>
    </w:p>
    <w:p w:rsidR="00000000" w:rsidRPr="006506A7" w:rsidP="006506A7">
      <w:pPr>
        <w:pStyle w:val="Heading1"/>
      </w:pPr>
      <w:bookmarkStart w:id="7" w:name="O_1099731"/>
      <w:bookmarkEnd w:id="7"/>
      <w:r w:rsidRPr="006506A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506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A7">
            <w:pPr>
              <w:pStyle w:val="BodyTextBold"/>
              <w:rPr>
                <w:lang w:val="en-NZ"/>
              </w:rPr>
            </w:pPr>
            <w:r w:rsidRPr="006506A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A7">
            <w:pPr>
              <w:pStyle w:val="BodyTextBold"/>
              <w:rPr>
                <w:lang w:val="en-NZ"/>
              </w:rPr>
            </w:pPr>
            <w:r w:rsidRPr="006506A7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A7">
            <w:pPr>
              <w:pStyle w:val="BodyTextBold"/>
              <w:rPr>
                <w:lang w:val="en-NZ"/>
              </w:rPr>
            </w:pPr>
            <w:r w:rsidRPr="006506A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A7">
            <w:pPr>
              <w:pStyle w:val="BodyTextBold"/>
              <w:rPr>
                <w:lang w:val="en-NZ"/>
              </w:rPr>
            </w:pPr>
            <w:r w:rsidRPr="006506A7">
              <w:t>Equivalence status</w:t>
            </w:r>
          </w:p>
        </w:tc>
      </w:tr>
      <w:tr w:rsidTr="006506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A7">
            <w:pPr>
              <w:pStyle w:val="BodyText"/>
              <w:rPr>
                <w:lang w:val="en-NZ"/>
              </w:rPr>
            </w:pPr>
            <w:r w:rsidRPr="006506A7">
              <w:t xml:space="preserve">SFIAQU414 Prepare for the use of new or emerging aquatic technology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A7">
            <w:pPr>
              <w:pStyle w:val="BodyText"/>
              <w:rPr>
                <w:lang w:val="en-NZ"/>
              </w:rPr>
            </w:pPr>
            <w:r w:rsidRPr="006506A7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A7">
            <w:pPr>
              <w:pStyle w:val="BodyText"/>
              <w:rPr>
                <w:lang w:val="en-NZ"/>
              </w:rPr>
            </w:pPr>
            <w:r w:rsidRPr="006506A7">
              <w:t>Unit has been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6A7" w:rsidP="006506A7">
            <w:pPr>
              <w:pStyle w:val="BodyText"/>
            </w:pPr>
            <w:r w:rsidRPr="006506A7">
              <w:t>Newly created</w:t>
            </w:r>
          </w:p>
        </w:tc>
      </w:tr>
    </w:tbl>
    <w:p w:rsidR="00000000" w:rsidRPr="006506A7" w:rsidP="006506A7">
      <w:pPr>
        <w:pStyle w:val="BodyText"/>
      </w:pPr>
    </w:p>
    <w:p w:rsidR="00000000" w:rsidRPr="006506A7" w:rsidP="006506A7">
      <w:pPr>
        <w:pStyle w:val="AllowPageBreak"/>
      </w:pPr>
    </w:p>
    <w:p w:rsidR="00000000" w:rsidRPr="006506A7" w:rsidP="006506A7">
      <w:pPr>
        <w:pStyle w:val="Heading1"/>
      </w:pPr>
      <w:bookmarkStart w:id="8" w:name="O_1099738"/>
      <w:bookmarkEnd w:id="8"/>
      <w:r w:rsidRPr="006506A7">
        <w:t>Links</w:t>
      </w:r>
    </w:p>
    <w:p w:rsidR="00000000" w:rsidRPr="006506A7" w:rsidP="00F0627E">
      <w:pPr>
        <w:pStyle w:val="BodyText"/>
      </w:pPr>
      <w:r w:rsidRPr="006506A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C250DD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6506A7" w:rsidP="00F0627E">
      <w:pPr>
        <w:pStyle w:val="BodyText"/>
        <w:sectPr w:rsidSect="006506A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506A7" w:rsidP="006506A7">
      <w:pPr>
        <w:pStyle w:val="SuperHeading"/>
      </w:pPr>
      <w:r w:rsidRPr="006506A7">
        <w:t>Assessment Requirements for SFIAQU414 Investigate the use of new or emerging aquatic technology</w:t>
      </w:r>
    </w:p>
    <w:p w:rsidR="00000000" w:rsidRPr="006506A7" w:rsidP="006506A7">
      <w:pPr>
        <w:pStyle w:val="Heading1"/>
      </w:pPr>
      <w:bookmarkStart w:id="9" w:name="O_1099733"/>
      <w:bookmarkEnd w:id="9"/>
      <w:r w:rsidRPr="006506A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506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A7">
            <w:pPr>
              <w:pStyle w:val="BodyTextBold"/>
              <w:rPr>
                <w:lang w:val="en-NZ"/>
              </w:rPr>
            </w:pPr>
            <w:r w:rsidRPr="006506A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A7">
            <w:pPr>
              <w:pStyle w:val="BodyTextBold"/>
              <w:rPr>
                <w:lang w:val="en-NZ"/>
              </w:rPr>
            </w:pPr>
            <w:r w:rsidRPr="006506A7">
              <w:t>Comments</w:t>
            </w:r>
          </w:p>
        </w:tc>
      </w:tr>
      <w:tr w:rsidTr="006506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A7">
            <w:pPr>
              <w:pStyle w:val="BodyText"/>
              <w:rPr>
                <w:lang w:val="en-NZ"/>
              </w:rPr>
            </w:pPr>
            <w:r w:rsidRPr="006506A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6A7" w:rsidP="006506A7">
            <w:pPr>
              <w:pStyle w:val="BodyText"/>
            </w:pPr>
            <w:r w:rsidRPr="006506A7">
              <w:t>This version released with SFI Seafood Industry Training Package Version 2.0.</w:t>
            </w:r>
          </w:p>
        </w:tc>
      </w:tr>
    </w:tbl>
    <w:p w:rsidR="00F0627E" w:rsidP="006506A7">
      <w:pPr>
        <w:pStyle w:val="BodyText"/>
      </w:pPr>
    </w:p>
    <w:p w:rsidR="00F0627E" w:rsidP="006506A7">
      <w:pPr>
        <w:pStyle w:val="BodyText"/>
      </w:pPr>
    </w:p>
    <w:p w:rsidR="00000000" w:rsidRPr="006506A7" w:rsidP="006506A7">
      <w:pPr>
        <w:pStyle w:val="Heading1"/>
      </w:pPr>
      <w:bookmarkStart w:id="10" w:name="O_1099734"/>
      <w:bookmarkEnd w:id="10"/>
      <w:r w:rsidRPr="006506A7">
        <w:t>Performance Evidence</w:t>
      </w:r>
    </w:p>
    <w:p w:rsidR="00000000" w:rsidRPr="006506A7" w:rsidP="00F0627E">
      <w:pPr>
        <w:pStyle w:val="BodyText"/>
      </w:pPr>
      <w:r w:rsidRPr="006506A7">
        <w:t xml:space="preserve">An individual demonstrating competency must satisfy all of the elements and performance criteria in this unit. </w:t>
      </w:r>
    </w:p>
    <w:p w:rsidR="00000000" w:rsidRPr="006506A7" w:rsidP="00F0627E">
      <w:pPr>
        <w:pStyle w:val="BodyText"/>
      </w:pPr>
      <w:r w:rsidRPr="006506A7">
        <w:t>There must be evidence that the individual has prepared for the use of new or emerging aquatic technology on at least two occasions.</w:t>
      </w:r>
    </w:p>
    <w:p w:rsidR="00000000" w:rsidRPr="006506A7" w:rsidP="00F0627E">
      <w:pPr>
        <w:pStyle w:val="BodyText"/>
      </w:pPr>
      <w:r w:rsidRPr="006506A7">
        <w:t>In doing the above, there must also be evidence that the individual has:</w:t>
      </w:r>
    </w:p>
    <w:p w:rsidR="00000000" w:rsidRPr="006506A7" w:rsidP="006506A7">
      <w:pPr>
        <w:pStyle w:val="ListBullet"/>
      </w:pPr>
      <w:r w:rsidRPr="006506A7">
        <w:t>complied with manufacturer specifications, workpl</w:t>
      </w:r>
      <w:r w:rsidRPr="006506A7">
        <w:t>ace health and safety standards and workplace requirements</w:t>
      </w:r>
    </w:p>
    <w:p w:rsidR="00000000" w:rsidRPr="006506A7" w:rsidP="006506A7">
      <w:pPr>
        <w:pStyle w:val="ListBullet"/>
      </w:pPr>
      <w:r w:rsidRPr="006506A7">
        <w:t>determined benefits and limitations of new or emerging aquatic technology</w:t>
      </w:r>
    </w:p>
    <w:p w:rsidR="00000000" w:rsidRPr="006506A7" w:rsidP="006506A7">
      <w:pPr>
        <w:pStyle w:val="ListBullet"/>
      </w:pPr>
      <w:r w:rsidRPr="006506A7">
        <w:t>consulted effectively with relevant personnel</w:t>
      </w:r>
    </w:p>
    <w:p w:rsidR="00000000" w:rsidRPr="006506A7" w:rsidP="006506A7">
      <w:pPr>
        <w:pStyle w:val="ListBullet"/>
      </w:pPr>
      <w:r w:rsidRPr="006506A7">
        <w:t>conducted trouble shooting to mitigate risk factors.</w:t>
      </w:r>
    </w:p>
    <w:p w:rsidR="00000000" w:rsidRPr="006506A7" w:rsidP="006506A7">
      <w:pPr>
        <w:pStyle w:val="AllowPageBreak"/>
      </w:pPr>
    </w:p>
    <w:p w:rsidR="00000000" w:rsidRPr="006506A7" w:rsidP="006506A7">
      <w:pPr>
        <w:pStyle w:val="Heading1"/>
      </w:pPr>
      <w:bookmarkStart w:id="11" w:name="O_1099735"/>
      <w:bookmarkEnd w:id="11"/>
      <w:r w:rsidRPr="006506A7">
        <w:t>Knowl</w:t>
      </w:r>
      <w:r w:rsidRPr="006506A7">
        <w:t>edge Evidence</w:t>
      </w:r>
    </w:p>
    <w:p w:rsidR="00000000" w:rsidRPr="006506A7" w:rsidP="00F0627E">
      <w:pPr>
        <w:pStyle w:val="BodyText"/>
      </w:pPr>
      <w:r w:rsidRPr="006506A7">
        <w:t>An individual must be able to demonstrate the knowledge required to perform the tasks outlined in the elements and performance criteria of this unit. This includes knowledge of:</w:t>
      </w:r>
    </w:p>
    <w:p w:rsidR="00000000" w:rsidRPr="006506A7" w:rsidP="006506A7">
      <w:pPr>
        <w:pStyle w:val="ListBullet"/>
      </w:pPr>
      <w:r w:rsidRPr="006506A7">
        <w:t>developments in aquatic operational processes</w:t>
      </w:r>
    </w:p>
    <w:p w:rsidR="00000000" w:rsidRPr="006506A7" w:rsidP="006506A7">
      <w:pPr>
        <w:pStyle w:val="ListBullet"/>
      </w:pPr>
      <w:r w:rsidRPr="006506A7">
        <w:t>new or emerging aquatic technology, including:</w:t>
      </w:r>
    </w:p>
    <w:p w:rsidR="00000000" w:rsidRPr="006506A7" w:rsidP="006506A7">
      <w:pPr>
        <w:pStyle w:val="ListBullet2"/>
      </w:pPr>
      <w:r w:rsidRPr="006506A7">
        <w:t>feed technology</w:t>
      </w:r>
    </w:p>
    <w:p w:rsidR="00000000" w:rsidRPr="006506A7" w:rsidP="006506A7">
      <w:pPr>
        <w:pStyle w:val="ListBullet2"/>
      </w:pPr>
      <w:r w:rsidRPr="006506A7">
        <w:t>high-energy sites</w:t>
      </w:r>
    </w:p>
    <w:p w:rsidR="00000000" w:rsidRPr="006506A7" w:rsidP="006506A7">
      <w:pPr>
        <w:pStyle w:val="ListBullet2"/>
      </w:pPr>
      <w:r w:rsidRPr="006506A7">
        <w:t>real time systems</w:t>
      </w:r>
    </w:p>
    <w:p w:rsidR="00000000" w:rsidRPr="006506A7" w:rsidP="006506A7">
      <w:pPr>
        <w:pStyle w:val="ListBullet2"/>
      </w:pPr>
      <w:r w:rsidRPr="006506A7">
        <w:t xml:space="preserve">digital devices </w:t>
      </w:r>
    </w:p>
    <w:p w:rsidR="00000000" w:rsidRPr="006506A7" w:rsidP="006506A7">
      <w:pPr>
        <w:pStyle w:val="ListBullet2"/>
      </w:pPr>
      <w:r w:rsidRPr="006506A7">
        <w:t>smart systems</w:t>
      </w:r>
    </w:p>
    <w:p w:rsidR="00000000" w:rsidRPr="006506A7" w:rsidP="006506A7">
      <w:pPr>
        <w:pStyle w:val="ListBullet"/>
      </w:pPr>
      <w:r w:rsidRPr="006506A7">
        <w:t xml:space="preserve">risk control procedures relating to new or emerging aquatic technology </w:t>
      </w:r>
    </w:p>
    <w:p w:rsidR="00000000" w:rsidRPr="006506A7" w:rsidP="006506A7">
      <w:pPr>
        <w:pStyle w:val="ListBullet"/>
      </w:pPr>
      <w:r w:rsidRPr="006506A7">
        <w:t>troubleshooting processes</w:t>
      </w:r>
    </w:p>
    <w:p w:rsidR="00000000" w:rsidRPr="006506A7" w:rsidP="006506A7">
      <w:pPr>
        <w:pStyle w:val="ListBullet"/>
      </w:pPr>
      <w:r w:rsidRPr="006506A7">
        <w:t xml:space="preserve">operator training needs related to the introduction of new or emerging technology </w:t>
      </w:r>
    </w:p>
    <w:p w:rsidR="00000000" w:rsidRPr="006506A7" w:rsidP="006506A7">
      <w:pPr>
        <w:pStyle w:val="ListBullet"/>
      </w:pPr>
      <w:r w:rsidRPr="006506A7">
        <w:t xml:space="preserve">communication methods for the promotion of new or emerging technology    </w:t>
      </w:r>
    </w:p>
    <w:p w:rsidR="00000000" w:rsidRPr="006506A7" w:rsidP="006506A7">
      <w:pPr>
        <w:pStyle w:val="ListBullet"/>
      </w:pPr>
      <w:r w:rsidRPr="006506A7">
        <w:t>environmental considerations of new or emerging aquatic technology</w:t>
      </w:r>
    </w:p>
    <w:p w:rsidR="00000000" w:rsidRPr="006506A7" w:rsidP="006506A7">
      <w:pPr>
        <w:pStyle w:val="ListBullet"/>
      </w:pPr>
      <w:r w:rsidRPr="006506A7">
        <w:t>relevant manufacturer specificat</w:t>
      </w:r>
      <w:r w:rsidRPr="006506A7">
        <w:t>ions</w:t>
      </w:r>
    </w:p>
    <w:p w:rsidR="00000000" w:rsidRPr="006506A7" w:rsidP="006506A7">
      <w:pPr>
        <w:pStyle w:val="ListBullet"/>
      </w:pPr>
      <w:r w:rsidRPr="006506A7">
        <w:t>aquatic workplace health and safety (WHS) standards.</w:t>
      </w:r>
    </w:p>
    <w:p w:rsidR="00000000" w:rsidRPr="006506A7" w:rsidP="006506A7">
      <w:pPr>
        <w:pStyle w:val="AllowPageBreak"/>
      </w:pPr>
    </w:p>
    <w:p w:rsidR="00000000" w:rsidRPr="006506A7" w:rsidP="006506A7">
      <w:pPr>
        <w:pStyle w:val="Heading1"/>
      </w:pPr>
      <w:bookmarkStart w:id="12" w:name="O_1099736"/>
      <w:bookmarkEnd w:id="12"/>
      <w:r w:rsidRPr="006506A7">
        <w:t>Assessment Conditions</w:t>
      </w:r>
    </w:p>
    <w:p w:rsidR="00000000" w:rsidRPr="006506A7" w:rsidP="00F0627E">
      <w:pPr>
        <w:pStyle w:val="BodyText"/>
      </w:pPr>
      <w:r w:rsidRPr="006506A7">
        <w:t xml:space="preserve">Assessment of the skills in this unit of competency must take place under the following conditions: </w:t>
      </w:r>
    </w:p>
    <w:p w:rsidR="00000000" w:rsidRPr="006506A7" w:rsidP="006506A7">
      <w:pPr>
        <w:pStyle w:val="ListBullet"/>
      </w:pPr>
      <w:r w:rsidRPr="006506A7">
        <w:t>physical conditions:</w:t>
      </w:r>
    </w:p>
    <w:p w:rsidR="00000000" w:rsidRPr="006506A7" w:rsidP="006506A7">
      <w:pPr>
        <w:pStyle w:val="ListBullet2"/>
      </w:pPr>
      <w:r w:rsidRPr="006506A7">
        <w:t>skills must be demonstrated in an aquatic processing setting or an environment that accurately represents workplace conditions</w:t>
      </w:r>
    </w:p>
    <w:p w:rsidR="00000000" w:rsidRPr="006506A7" w:rsidP="006506A7">
      <w:pPr>
        <w:pStyle w:val="ListBullet"/>
      </w:pPr>
      <w:r w:rsidRPr="006506A7">
        <w:t>resources, equipment and materials:</w:t>
      </w:r>
    </w:p>
    <w:p w:rsidR="00000000" w:rsidRPr="006506A7" w:rsidP="006506A7">
      <w:pPr>
        <w:pStyle w:val="ListBullet2"/>
      </w:pPr>
      <w:r w:rsidRPr="006506A7">
        <w:t>new or emerging aquatic technology</w:t>
      </w:r>
    </w:p>
    <w:p w:rsidR="00000000" w:rsidRPr="006506A7" w:rsidP="006506A7">
      <w:pPr>
        <w:pStyle w:val="ListBullet"/>
      </w:pPr>
      <w:r w:rsidRPr="006506A7">
        <w:t>specifications:</w:t>
      </w:r>
    </w:p>
    <w:p w:rsidR="00000000" w:rsidRPr="006506A7" w:rsidP="006506A7">
      <w:pPr>
        <w:pStyle w:val="ListBullet2"/>
      </w:pPr>
      <w:r w:rsidRPr="006506A7">
        <w:t>relevant manufacturer specifications</w:t>
      </w:r>
    </w:p>
    <w:p w:rsidR="00000000" w:rsidRPr="006506A7" w:rsidP="006506A7">
      <w:pPr>
        <w:pStyle w:val="ListBullet"/>
      </w:pPr>
      <w:r w:rsidRPr="006506A7">
        <w:t>relationships:</w:t>
      </w:r>
    </w:p>
    <w:p w:rsidR="00000000" w:rsidRPr="006506A7" w:rsidP="006506A7">
      <w:pPr>
        <w:pStyle w:val="ListBullet2"/>
      </w:pPr>
      <w:r w:rsidRPr="006506A7">
        <w:t>access to relevant personnel.</w:t>
      </w:r>
    </w:p>
    <w:p w:rsidR="00000000" w:rsidRPr="006506A7" w:rsidP="00F0627E">
      <w:pPr>
        <w:pStyle w:val="BodyText"/>
      </w:pPr>
      <w:r w:rsidRPr="006506A7">
        <w:t>Assessors of this unit must satisfy the requirements for assessors in applicable vocational education and training legislation, frameworks and/or standards.</w:t>
      </w:r>
    </w:p>
    <w:p w:rsidR="00000000" w:rsidRPr="006506A7" w:rsidP="006506A7">
      <w:pPr>
        <w:pStyle w:val="Heading1"/>
      </w:pPr>
      <w:bookmarkStart w:id="13" w:name="O_1099739"/>
      <w:bookmarkEnd w:id="13"/>
      <w:r w:rsidRPr="006506A7">
        <w:t>Links</w:t>
      </w:r>
    </w:p>
    <w:p w:rsidR="00000000" w:rsidRPr="006506A7" w:rsidP="00F0627E">
      <w:pPr>
        <w:pStyle w:val="BodyText"/>
      </w:pPr>
      <w:r w:rsidRPr="006506A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C250DD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6506A7" w:rsidP="006506A7"/>
    <w:sectPr w:rsidSect="006506A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6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6A7" w:rsidRPr="00F0627E" w:rsidP="00F062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6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27E" w:rsidP="006506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627E" w:rsidP="006506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0627E" w:rsidP="006506A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6A7" w:rsidP="006506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627E">
      <w:t>Approved</w:t>
    </w:r>
    <w:r w:rsidR="00F0627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627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627E">
      <w:rPr>
        <w:noProof/>
      </w:rPr>
      <w:t>4</w:t>
    </w:r>
    <w:r>
      <w:rPr>
        <w:noProof/>
      </w:rPr>
      <w:fldChar w:fldCharType="end"/>
    </w:r>
  </w:p>
  <w:p w:rsidR="006506A7" w:rsidP="006506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627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627E">
      <w:t>Skills Insight</w:t>
    </w:r>
    <w:r w:rsidR="00F0627E">
      <w:fldChar w:fldCharType="end"/>
    </w:r>
  </w:p>
  <w:p w:rsidR="006506A7" w:rsidP="006506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6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2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06A7" w:rsidRPr="00F0627E" w:rsidP="00F062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6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27E" w:rsidRPr="002D2AF8" w:rsidP="006506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SFIAQU414 Investigate the use of new or emerging aquatic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0627E" w:rsidP="006506A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6A7" w:rsidRPr="002D2AF8" w:rsidP="006506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627E">
      <w:t>SFIAQU414 Investigate the use of new or emerging aquatic technology</w:t>
    </w:r>
    <w:r w:rsidR="00F0627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627E">
      <w:rPr>
        <w:noProof/>
      </w:rPr>
      <w:t>2 March 2025</w:t>
    </w:r>
    <w:r>
      <w:fldChar w:fldCharType="end"/>
    </w:r>
  </w:p>
  <w:p w:rsidR="006506A7" w:rsidP="006506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30B3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2883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7C39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6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06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06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06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06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06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06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06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06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06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06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06A7"/>
  </w:style>
  <w:style w:type="character" w:customStyle="1" w:styleId="Heading1Char">
    <w:name w:val="Heading 1 Char"/>
    <w:basedOn w:val="DefaultParagraphFont"/>
    <w:link w:val="Heading1"/>
    <w:rsid w:val="006506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06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06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06A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506A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506A7"/>
    <w:rPr>
      <w:i/>
    </w:rPr>
  </w:style>
  <w:style w:type="paragraph" w:customStyle="1" w:styleId="SuperHeading">
    <w:name w:val="SuperHeading"/>
    <w:basedOn w:val="Normal"/>
    <w:rsid w:val="006506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06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506A7"/>
    <w:rPr>
      <w:b/>
    </w:rPr>
  </w:style>
  <w:style w:type="character" w:customStyle="1" w:styleId="Heading2Char">
    <w:name w:val="Heading 2 Char"/>
    <w:basedOn w:val="DefaultParagraphFont"/>
    <w:link w:val="Heading2"/>
    <w:rsid w:val="006506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06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06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06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06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06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06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06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06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06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06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06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06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06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06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06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06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06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06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06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06A7"/>
    <w:rPr>
      <w:b/>
      <w:spacing w:val="0"/>
    </w:rPr>
  </w:style>
  <w:style w:type="paragraph" w:customStyle="1" w:styleId="SuperTitle">
    <w:name w:val="SuperTitle"/>
    <w:basedOn w:val="Title"/>
    <w:rsid w:val="006506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06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06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06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06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06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06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06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06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06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06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06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06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06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06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06A7"/>
  </w:style>
  <w:style w:type="paragraph" w:styleId="TableofFigures">
    <w:name w:val="table of figures"/>
    <w:basedOn w:val="Normal"/>
    <w:next w:val="Normal"/>
    <w:semiHidden/>
    <w:rsid w:val="006506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06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06A7"/>
    <w:rPr>
      <w:rFonts w:ascii="Wingdings" w:hAnsi="Wingdings"/>
    </w:rPr>
  </w:style>
  <w:style w:type="paragraph" w:customStyle="1" w:styleId="TableHeading">
    <w:name w:val="Table Heading"/>
    <w:basedOn w:val="HeadingBase"/>
    <w:rsid w:val="006506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06A7"/>
    <w:rPr>
      <w:color w:val="0033CC"/>
      <w:u w:val="none"/>
    </w:rPr>
  </w:style>
  <w:style w:type="paragraph" w:customStyle="1" w:styleId="BodyTextRight">
    <w:name w:val="Body Text Right"/>
    <w:basedOn w:val="BodyText"/>
    <w:rsid w:val="006506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06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06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06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06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06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06A7"/>
    <w:rPr>
      <w:sz w:val="32"/>
    </w:rPr>
  </w:style>
  <w:style w:type="paragraph" w:customStyle="1" w:styleId="HeadingProcedure">
    <w:name w:val="Heading Procedure"/>
    <w:basedOn w:val="HeadingBase"/>
    <w:next w:val="Normal"/>
    <w:rsid w:val="006506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06A7"/>
    <w:pPr>
      <w:spacing w:before="60" w:after="60"/>
    </w:pPr>
  </w:style>
  <w:style w:type="paragraph" w:styleId="ListContinue">
    <w:name w:val="List Continue"/>
    <w:basedOn w:val="List"/>
    <w:rsid w:val="006506A7"/>
    <w:pPr>
      <w:ind w:firstLine="0"/>
    </w:pPr>
  </w:style>
  <w:style w:type="paragraph" w:customStyle="1" w:styleId="ListNote">
    <w:name w:val="List Note"/>
    <w:basedOn w:val="List"/>
    <w:rsid w:val="006506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06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06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06A7"/>
    <w:rPr>
      <w:rFonts w:ascii="Courier New" w:hAnsi="Courier New"/>
    </w:rPr>
  </w:style>
  <w:style w:type="paragraph" w:customStyle="1" w:styleId="NoteBullet">
    <w:name w:val="Note Bullet"/>
    <w:basedOn w:val="Note"/>
    <w:rsid w:val="006506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06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06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06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06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06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06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06A7"/>
    <w:rPr>
      <w:b/>
      <w:smallCaps/>
    </w:rPr>
  </w:style>
  <w:style w:type="paragraph" w:customStyle="1" w:styleId="TableListNumber">
    <w:name w:val="Table List Number"/>
    <w:basedOn w:val="ListNumber"/>
    <w:rsid w:val="006506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06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06A7"/>
    <w:pPr>
      <w:numPr>
        <w:numId w:val="9"/>
      </w:numPr>
    </w:pPr>
  </w:style>
  <w:style w:type="paragraph" w:customStyle="1" w:styleId="ListAlpha2">
    <w:name w:val="List Alpha 2"/>
    <w:basedOn w:val="List2"/>
    <w:rsid w:val="006506A7"/>
    <w:pPr>
      <w:numPr>
        <w:numId w:val="8"/>
      </w:numPr>
    </w:pPr>
  </w:style>
  <w:style w:type="paragraph" w:styleId="List2">
    <w:name w:val="List 2"/>
    <w:basedOn w:val="BodyText"/>
    <w:rsid w:val="006506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06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06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06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06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06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06A7"/>
    <w:pPr>
      <w:numPr>
        <w:numId w:val="4"/>
      </w:numPr>
    </w:pPr>
  </w:style>
  <w:style w:type="paragraph" w:styleId="ListContinue2">
    <w:name w:val="List Continue 2"/>
    <w:basedOn w:val="List2"/>
    <w:rsid w:val="006506A7"/>
    <w:pPr>
      <w:ind w:firstLine="0"/>
    </w:pPr>
  </w:style>
  <w:style w:type="paragraph" w:styleId="ListContinue3">
    <w:name w:val="List Continue 3"/>
    <w:basedOn w:val="List3"/>
    <w:rsid w:val="006506A7"/>
    <w:pPr>
      <w:ind w:left="1021" w:firstLine="0"/>
    </w:pPr>
  </w:style>
  <w:style w:type="paragraph" w:styleId="ListContinue4">
    <w:name w:val="List Continue 4"/>
    <w:basedOn w:val="List4"/>
    <w:rsid w:val="006506A7"/>
    <w:pPr>
      <w:ind w:firstLine="0"/>
    </w:pPr>
  </w:style>
  <w:style w:type="paragraph" w:styleId="ListContinue5">
    <w:name w:val="List Continue 5"/>
    <w:basedOn w:val="List5"/>
    <w:rsid w:val="006506A7"/>
    <w:pPr>
      <w:ind w:firstLine="0"/>
    </w:pPr>
  </w:style>
  <w:style w:type="paragraph" w:styleId="ListNumber3">
    <w:name w:val="List Number 3"/>
    <w:basedOn w:val="List3"/>
    <w:rsid w:val="006506A7"/>
    <w:pPr>
      <w:numPr>
        <w:numId w:val="5"/>
      </w:numPr>
    </w:pPr>
  </w:style>
  <w:style w:type="paragraph" w:styleId="ListNumber4">
    <w:name w:val="List Number 4"/>
    <w:basedOn w:val="List4"/>
    <w:rsid w:val="006506A7"/>
    <w:pPr>
      <w:numPr>
        <w:numId w:val="6"/>
      </w:numPr>
    </w:pPr>
  </w:style>
  <w:style w:type="paragraph" w:styleId="ListNumber5">
    <w:name w:val="List Number 5"/>
    <w:basedOn w:val="List5"/>
    <w:rsid w:val="006506A7"/>
    <w:pPr>
      <w:numPr>
        <w:numId w:val="7"/>
      </w:numPr>
    </w:pPr>
  </w:style>
  <w:style w:type="paragraph" w:styleId="BlockText">
    <w:name w:val="Block Text"/>
    <w:basedOn w:val="Normal"/>
    <w:rsid w:val="006506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06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06A7"/>
    <w:rPr>
      <w:sz w:val="16"/>
      <w:vertAlign w:val="superscript"/>
    </w:rPr>
  </w:style>
  <w:style w:type="character" w:customStyle="1" w:styleId="Symbols">
    <w:name w:val="Symbols"/>
    <w:basedOn w:val="DefaultParagraphFont"/>
    <w:rsid w:val="006506A7"/>
    <w:rPr>
      <w:rFonts w:ascii="Symbol" w:hAnsi="Symbol"/>
    </w:rPr>
  </w:style>
  <w:style w:type="character" w:customStyle="1" w:styleId="MenuOptions">
    <w:name w:val="Menu Options"/>
    <w:basedOn w:val="DefaultParagraphFont"/>
    <w:rsid w:val="006506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06A7"/>
    <w:rPr>
      <w:b/>
    </w:rPr>
  </w:style>
  <w:style w:type="character" w:customStyle="1" w:styleId="Underlined">
    <w:name w:val="Underlined"/>
    <w:basedOn w:val="DefaultParagraphFont"/>
    <w:rsid w:val="006506A7"/>
    <w:rPr>
      <w:u w:val="single"/>
    </w:rPr>
  </w:style>
  <w:style w:type="paragraph" w:customStyle="1" w:styleId="TableBodyTextRight">
    <w:name w:val="Table Body Text Right"/>
    <w:basedOn w:val="TableBodyText"/>
    <w:rsid w:val="006506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06A7"/>
    <w:rPr>
      <w:sz w:val="18"/>
    </w:rPr>
  </w:style>
  <w:style w:type="paragraph" w:customStyle="1" w:styleId="BodySmallRight">
    <w:name w:val="Body Small Right"/>
    <w:basedOn w:val="BodyTextRight"/>
    <w:rsid w:val="006506A7"/>
    <w:rPr>
      <w:sz w:val="18"/>
      <w:szCs w:val="18"/>
    </w:rPr>
  </w:style>
  <w:style w:type="paragraph" w:customStyle="1" w:styleId="MarginEdition">
    <w:name w:val="Margin Edition"/>
    <w:basedOn w:val="MarginNote"/>
    <w:rsid w:val="006506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06A7"/>
    <w:rPr>
      <w:sz w:val="2"/>
      <w:szCs w:val="2"/>
    </w:rPr>
  </w:style>
  <w:style w:type="character" w:customStyle="1" w:styleId="Small">
    <w:name w:val="Small"/>
    <w:basedOn w:val="DefaultParagraphFont"/>
    <w:rsid w:val="006506A7"/>
    <w:rPr>
      <w:sz w:val="16"/>
    </w:rPr>
  </w:style>
  <w:style w:type="paragraph" w:customStyle="1" w:styleId="WideTable">
    <w:name w:val="Wide Table"/>
    <w:basedOn w:val="Normal"/>
    <w:rsid w:val="006506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06A7"/>
  </w:style>
  <w:style w:type="paragraph" w:styleId="Quote">
    <w:name w:val="Quote"/>
    <w:basedOn w:val="Heading1"/>
    <w:link w:val="QuoteChar"/>
    <w:qFormat/>
    <w:rsid w:val="006506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06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06A7"/>
    <w:pPr>
      <w:pageBreakBefore/>
    </w:pPr>
  </w:style>
  <w:style w:type="paragraph" w:customStyle="1" w:styleId="Border">
    <w:name w:val="Border"/>
    <w:basedOn w:val="Normal"/>
    <w:qFormat/>
    <w:rsid w:val="006506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06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06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06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06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06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06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06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06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06A7"/>
    <w:rPr>
      <w:u w:val="single"/>
    </w:rPr>
  </w:style>
  <w:style w:type="character" w:customStyle="1" w:styleId="BoldandItalics">
    <w:name w:val="Bold and Italics"/>
    <w:qFormat/>
    <w:rsid w:val="006506A7"/>
    <w:rPr>
      <w:b/>
      <w:i/>
      <w:u w:val="none"/>
    </w:rPr>
  </w:style>
  <w:style w:type="paragraph" w:styleId="BalloonText">
    <w:name w:val="Balloon Text"/>
    <w:basedOn w:val="Normal"/>
    <w:link w:val="BalloonTextChar"/>
    <w:rsid w:val="006506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06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06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06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06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06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06A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062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811</Words>
  <Characters>5283</Characters>
  <Application>Microsoft Office Word</Application>
  <DocSecurity>0</DocSecurity>
  <Lines>182</Lines>
  <Paragraphs>119</Paragraphs>
  <ScaleCrop>false</ScaleCrop>
  <Company>Author-it Software Corporation Ltd.</Company>
  <LinksUpToDate>false</LinksUpToDate>
  <CharactersWithSpaces>5975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SFIAQU414 Investigate the use of new or emerging aquatic technology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2025-03-01T14:44:00Z</dcterms:created>
  <dcterms:modified xsi:type="dcterms:W3CDTF">2025-03-01T14:44:00Z</dcterms:modified>
</cp:coreProperties>
</file>