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91C64" w:rsidP="00491C6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SFIAQU414 Investigate the use of new or emerging aquatic technology</w:t>
      </w:r>
      <w:r>
        <w:fldChar w:fldCharType="end"/>
      </w:r>
    </w:p>
    <w:p w:rsidR="00491C64" w:rsidP="00491C64">
      <w:pPr>
        <w:pStyle w:val="Version"/>
        <w:sectPr w:rsidSect="00CD73D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D73DB" w:rsidP="00CD73DB">
      <w:pPr>
        <w:pStyle w:val="SuperHeading"/>
      </w:pPr>
      <w:r w:rsidRPr="00CD73DB">
        <w:t>Assessment Requirements for SFIAQU414 Investigate the use of new or emerging aquatic technology</w:t>
      </w:r>
    </w:p>
    <w:p w:rsidR="00000000" w:rsidRPr="00CD73DB" w:rsidP="00CD73DB">
      <w:pPr>
        <w:pStyle w:val="Heading1"/>
      </w:pPr>
      <w:bookmarkStart w:id="1" w:name="O_1099733"/>
      <w:bookmarkEnd w:id="1"/>
      <w:r w:rsidRPr="00CD73D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D73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3DB">
            <w:pPr>
              <w:pStyle w:val="BodyTextBold"/>
              <w:rPr>
                <w:lang w:val="en-NZ"/>
              </w:rPr>
            </w:pPr>
            <w:r w:rsidRPr="00CD73D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3DB">
            <w:pPr>
              <w:pStyle w:val="BodyTextBold"/>
              <w:rPr>
                <w:lang w:val="en-NZ"/>
              </w:rPr>
            </w:pPr>
            <w:r w:rsidRPr="00CD73DB">
              <w:t>Comments</w:t>
            </w:r>
          </w:p>
        </w:tc>
      </w:tr>
      <w:tr w:rsidTr="00CD73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3DB">
            <w:pPr>
              <w:pStyle w:val="BodyText"/>
              <w:rPr>
                <w:lang w:val="en-NZ"/>
              </w:rPr>
            </w:pPr>
            <w:r w:rsidRPr="00CD73D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73DB" w:rsidP="00CD73DB">
            <w:pPr>
              <w:pStyle w:val="BodyText"/>
            </w:pPr>
            <w:r w:rsidRPr="00CD73DB">
              <w:t>This version released with SFI Seafood Industry Training Package Version 2.0.</w:t>
            </w:r>
          </w:p>
        </w:tc>
      </w:tr>
    </w:tbl>
    <w:p w:rsidR="00491C64" w:rsidP="00CD73DB">
      <w:pPr>
        <w:pStyle w:val="BodyText"/>
      </w:pPr>
    </w:p>
    <w:p w:rsidR="00491C64" w:rsidP="00CD73DB">
      <w:pPr>
        <w:pStyle w:val="BodyText"/>
      </w:pPr>
    </w:p>
    <w:p w:rsidR="00000000" w:rsidRPr="00CD73DB" w:rsidP="00CD73DB">
      <w:pPr>
        <w:pStyle w:val="Heading1"/>
      </w:pPr>
      <w:bookmarkStart w:id="2" w:name="O_1099734"/>
      <w:bookmarkEnd w:id="2"/>
      <w:r w:rsidRPr="00CD73DB">
        <w:t>Performance Evidence</w:t>
      </w:r>
    </w:p>
    <w:p w:rsidR="00000000" w:rsidRPr="00CD73DB" w:rsidP="00491C64">
      <w:pPr>
        <w:pStyle w:val="BodyText"/>
      </w:pPr>
      <w:r w:rsidRPr="00CD73DB">
        <w:t xml:space="preserve">An individual demonstrating competency must satisfy all of the elements and performance criteria in this unit. </w:t>
      </w:r>
    </w:p>
    <w:p w:rsidR="00000000" w:rsidRPr="00CD73DB" w:rsidP="00491C64">
      <w:pPr>
        <w:pStyle w:val="BodyText"/>
      </w:pPr>
      <w:r w:rsidRPr="00CD73DB">
        <w:t>There must be evidence that the individual has prepared for the use of new or emerging aquatic technology on at le</w:t>
      </w:r>
      <w:r w:rsidRPr="00CD73DB">
        <w:t>ast two occasions.</w:t>
      </w:r>
    </w:p>
    <w:p w:rsidR="00000000" w:rsidRPr="00CD73DB" w:rsidP="00491C64">
      <w:pPr>
        <w:pStyle w:val="BodyText"/>
      </w:pPr>
      <w:r w:rsidRPr="00CD73DB">
        <w:t>In doing the above, there must also be evidence that the individual has:</w:t>
      </w:r>
    </w:p>
    <w:p w:rsidR="00000000" w:rsidRPr="00CD73DB" w:rsidP="00CD73DB">
      <w:pPr>
        <w:pStyle w:val="ListBullet"/>
      </w:pPr>
      <w:r w:rsidRPr="00CD73DB">
        <w:t>complied with manufacturer specifications, workplace health and safety standards and workplace requirements</w:t>
      </w:r>
    </w:p>
    <w:p w:rsidR="00000000" w:rsidRPr="00CD73DB" w:rsidP="00CD73DB">
      <w:pPr>
        <w:pStyle w:val="ListBullet"/>
      </w:pPr>
      <w:r w:rsidRPr="00CD73DB">
        <w:t>determined benefits and limitations of new or emerging aquatic technology</w:t>
      </w:r>
    </w:p>
    <w:p w:rsidR="00000000" w:rsidRPr="00CD73DB" w:rsidP="00CD73DB">
      <w:pPr>
        <w:pStyle w:val="ListBullet"/>
      </w:pPr>
      <w:r w:rsidRPr="00CD73DB">
        <w:t>consulted effectively with relevant personnel</w:t>
      </w:r>
    </w:p>
    <w:p w:rsidR="00000000" w:rsidRPr="00CD73DB" w:rsidP="00CD73DB">
      <w:pPr>
        <w:pStyle w:val="ListBullet"/>
      </w:pPr>
      <w:r w:rsidRPr="00CD73DB">
        <w:t>conducted trouble shooting to mitigate risk factors.</w:t>
      </w:r>
    </w:p>
    <w:p w:rsidR="00000000" w:rsidRPr="00CD73DB" w:rsidP="00CD73DB">
      <w:pPr>
        <w:pStyle w:val="AllowPageBreak"/>
      </w:pPr>
    </w:p>
    <w:p w:rsidR="00000000" w:rsidRPr="00CD73DB" w:rsidP="00CD73DB">
      <w:pPr>
        <w:pStyle w:val="Heading1"/>
      </w:pPr>
      <w:bookmarkStart w:id="3" w:name="O_1099735"/>
      <w:bookmarkEnd w:id="3"/>
      <w:r w:rsidRPr="00CD73DB">
        <w:t>Knowledge Evidence</w:t>
      </w:r>
    </w:p>
    <w:p w:rsidR="00000000" w:rsidRPr="00CD73DB" w:rsidP="00491C64">
      <w:pPr>
        <w:pStyle w:val="BodyText"/>
      </w:pPr>
      <w:r w:rsidRPr="00CD73DB">
        <w:t>An individual must be able to demonstrate the</w:t>
      </w:r>
      <w:r w:rsidRPr="00CD73DB">
        <w:t xml:space="preserve"> knowledge required to perform the tasks outlined in the elements and performance criteria of this unit. This includes knowledge of:</w:t>
      </w:r>
    </w:p>
    <w:p w:rsidR="00000000" w:rsidRPr="00CD73DB" w:rsidP="00CD73DB">
      <w:pPr>
        <w:pStyle w:val="ListBullet"/>
      </w:pPr>
      <w:r w:rsidRPr="00CD73DB">
        <w:t>developments in aquatic operational processes</w:t>
      </w:r>
    </w:p>
    <w:p w:rsidR="00000000" w:rsidRPr="00CD73DB" w:rsidP="00CD73DB">
      <w:pPr>
        <w:pStyle w:val="ListBullet"/>
      </w:pPr>
      <w:r w:rsidRPr="00CD73DB">
        <w:t>new or emerging aquatic technology, including:</w:t>
      </w:r>
    </w:p>
    <w:p w:rsidR="00000000" w:rsidRPr="00CD73DB" w:rsidP="00CD73DB">
      <w:pPr>
        <w:pStyle w:val="ListBullet2"/>
      </w:pPr>
      <w:r w:rsidRPr="00CD73DB">
        <w:t>feed technology</w:t>
      </w:r>
    </w:p>
    <w:p w:rsidR="00000000" w:rsidRPr="00CD73DB" w:rsidP="00CD73DB">
      <w:pPr>
        <w:pStyle w:val="ListBullet2"/>
      </w:pPr>
      <w:r w:rsidRPr="00CD73DB">
        <w:t xml:space="preserve">high-energy </w:t>
      </w:r>
      <w:r w:rsidRPr="00CD73DB">
        <w:t>sites</w:t>
      </w:r>
    </w:p>
    <w:p w:rsidR="00000000" w:rsidRPr="00CD73DB" w:rsidP="00CD73DB">
      <w:pPr>
        <w:pStyle w:val="ListBullet2"/>
      </w:pPr>
      <w:r w:rsidRPr="00CD73DB">
        <w:t>real time systems</w:t>
      </w:r>
    </w:p>
    <w:p w:rsidR="00000000" w:rsidRPr="00CD73DB" w:rsidP="00CD73DB">
      <w:pPr>
        <w:pStyle w:val="ListBullet2"/>
      </w:pPr>
      <w:r w:rsidRPr="00CD73DB">
        <w:t xml:space="preserve">digital devices </w:t>
      </w:r>
    </w:p>
    <w:p w:rsidR="00000000" w:rsidRPr="00CD73DB" w:rsidP="00CD73DB">
      <w:pPr>
        <w:pStyle w:val="ListBullet2"/>
      </w:pPr>
      <w:r w:rsidRPr="00CD73DB">
        <w:t>smart systems</w:t>
      </w:r>
    </w:p>
    <w:p w:rsidR="00000000" w:rsidRPr="00CD73DB" w:rsidP="00CD73DB">
      <w:pPr>
        <w:pStyle w:val="ListBullet"/>
      </w:pPr>
      <w:r w:rsidRPr="00CD73DB">
        <w:t xml:space="preserve">risk control procedures relating to new or emerging aquatic technology </w:t>
      </w:r>
    </w:p>
    <w:p w:rsidR="00000000" w:rsidRPr="00CD73DB" w:rsidP="00CD73DB">
      <w:pPr>
        <w:pStyle w:val="ListBullet"/>
      </w:pPr>
      <w:r w:rsidRPr="00CD73DB">
        <w:t>troubleshooting processes</w:t>
      </w:r>
    </w:p>
    <w:p w:rsidR="00000000" w:rsidRPr="00CD73DB" w:rsidP="00CD73DB">
      <w:pPr>
        <w:pStyle w:val="ListBullet"/>
      </w:pPr>
      <w:r w:rsidRPr="00CD73DB">
        <w:t xml:space="preserve">operator training needs related to the introduction of new or emerging technology </w:t>
      </w:r>
    </w:p>
    <w:p w:rsidR="00000000" w:rsidRPr="00CD73DB" w:rsidP="00CD73DB">
      <w:pPr>
        <w:pStyle w:val="ListBullet"/>
      </w:pPr>
      <w:r w:rsidRPr="00CD73DB">
        <w:t xml:space="preserve">communication methods for the promotion of new or emerging technology    </w:t>
      </w:r>
    </w:p>
    <w:p w:rsidR="00000000" w:rsidRPr="00CD73DB" w:rsidP="00CD73DB">
      <w:pPr>
        <w:pStyle w:val="ListBullet"/>
      </w:pPr>
      <w:r w:rsidRPr="00CD73DB">
        <w:t>environmental considerations of new or emerging aquatic technology</w:t>
      </w:r>
    </w:p>
    <w:p w:rsidR="00000000" w:rsidRPr="00CD73DB" w:rsidP="00CD73DB">
      <w:pPr>
        <w:pStyle w:val="ListBullet"/>
      </w:pPr>
      <w:r w:rsidRPr="00CD73DB">
        <w:t>relevant manufacturer specifications</w:t>
      </w:r>
    </w:p>
    <w:p w:rsidR="00000000" w:rsidRPr="00CD73DB" w:rsidP="00CD73DB">
      <w:pPr>
        <w:pStyle w:val="ListBullet"/>
      </w:pPr>
      <w:r w:rsidRPr="00CD73DB">
        <w:t>aquatic workplace health and safety (WHS) standards.</w:t>
      </w:r>
    </w:p>
    <w:p w:rsidR="00000000" w:rsidRPr="00CD73DB" w:rsidP="00CD73DB">
      <w:pPr>
        <w:pStyle w:val="AllowPageBreak"/>
      </w:pPr>
    </w:p>
    <w:p w:rsidR="00000000" w:rsidRPr="00CD73DB" w:rsidP="00CD73DB">
      <w:pPr>
        <w:pStyle w:val="Heading1"/>
      </w:pPr>
      <w:bookmarkStart w:id="4" w:name="O_1099736"/>
      <w:bookmarkEnd w:id="4"/>
      <w:r w:rsidRPr="00CD73DB">
        <w:t>Assess</w:t>
      </w:r>
      <w:r w:rsidRPr="00CD73DB">
        <w:t>ment Conditions</w:t>
      </w:r>
    </w:p>
    <w:p w:rsidR="00000000" w:rsidRPr="00CD73DB" w:rsidP="00491C64">
      <w:pPr>
        <w:pStyle w:val="BodyText"/>
      </w:pPr>
      <w:r w:rsidRPr="00CD73DB">
        <w:t xml:space="preserve">Assessment of the skills in this unit of competency must take place under the following conditions: </w:t>
      </w:r>
    </w:p>
    <w:p w:rsidR="00000000" w:rsidRPr="00CD73DB" w:rsidP="00CD73DB">
      <w:pPr>
        <w:pStyle w:val="ListBullet"/>
      </w:pPr>
      <w:r w:rsidRPr="00CD73DB">
        <w:t>physical conditions:</w:t>
      </w:r>
    </w:p>
    <w:p w:rsidR="00000000" w:rsidRPr="00CD73DB" w:rsidP="00CD73DB">
      <w:pPr>
        <w:pStyle w:val="ListBullet2"/>
      </w:pPr>
      <w:r w:rsidRPr="00CD73DB">
        <w:t xml:space="preserve">skills must be demonstrated in an aquatic processing setting or an environment that accurately represents workplace </w:t>
      </w:r>
      <w:r w:rsidRPr="00CD73DB">
        <w:t>conditions</w:t>
      </w:r>
    </w:p>
    <w:p w:rsidR="00000000" w:rsidRPr="00CD73DB" w:rsidP="00CD73DB">
      <w:pPr>
        <w:pStyle w:val="ListBullet"/>
      </w:pPr>
      <w:r w:rsidRPr="00CD73DB">
        <w:t>resources, equipment and materials:</w:t>
      </w:r>
    </w:p>
    <w:p w:rsidR="00000000" w:rsidRPr="00CD73DB" w:rsidP="00CD73DB">
      <w:pPr>
        <w:pStyle w:val="ListBullet2"/>
      </w:pPr>
      <w:r w:rsidRPr="00CD73DB">
        <w:t>new or emerging aquatic technology</w:t>
      </w:r>
    </w:p>
    <w:p w:rsidR="00000000" w:rsidRPr="00CD73DB" w:rsidP="00CD73DB">
      <w:pPr>
        <w:pStyle w:val="ListBullet"/>
      </w:pPr>
      <w:r w:rsidRPr="00CD73DB">
        <w:t>specifications:</w:t>
      </w:r>
    </w:p>
    <w:p w:rsidR="00000000" w:rsidRPr="00CD73DB" w:rsidP="00CD73DB">
      <w:pPr>
        <w:pStyle w:val="ListBullet2"/>
      </w:pPr>
      <w:r w:rsidRPr="00CD73DB">
        <w:t>relevant manufacturer specifications</w:t>
      </w:r>
    </w:p>
    <w:p w:rsidR="00000000" w:rsidRPr="00CD73DB" w:rsidP="00CD73DB">
      <w:pPr>
        <w:pStyle w:val="ListBullet"/>
      </w:pPr>
      <w:r w:rsidRPr="00CD73DB">
        <w:t>relationships:</w:t>
      </w:r>
    </w:p>
    <w:p w:rsidR="00000000" w:rsidRPr="00CD73DB" w:rsidP="00CD73DB">
      <w:pPr>
        <w:pStyle w:val="ListBullet2"/>
      </w:pPr>
      <w:r w:rsidRPr="00CD73DB">
        <w:t>access to relevant personnel.</w:t>
      </w:r>
    </w:p>
    <w:p w:rsidR="00000000" w:rsidRPr="00CD73DB" w:rsidP="00491C64">
      <w:pPr>
        <w:pStyle w:val="BodyText"/>
      </w:pPr>
      <w:r w:rsidRPr="00CD73DB">
        <w:t>Assessors of this unit must satisfy the requirements for assessors in applicable vocational education and training legislation, frameworks and/or standards.</w:t>
      </w:r>
    </w:p>
    <w:p w:rsidR="00000000" w:rsidRPr="00CD73DB" w:rsidP="00CD73DB">
      <w:pPr>
        <w:pStyle w:val="Heading1"/>
      </w:pPr>
      <w:bookmarkStart w:id="5" w:name="O_1099739"/>
      <w:bookmarkEnd w:id="5"/>
      <w:r w:rsidRPr="00CD73DB">
        <w:t>Links</w:t>
      </w:r>
    </w:p>
    <w:p w:rsidR="00000000" w:rsidRPr="00CD73DB" w:rsidP="00491C64">
      <w:pPr>
        <w:pStyle w:val="BodyText"/>
      </w:pPr>
      <w:r w:rsidRPr="00CD73DB">
        <w:t>Companion Volumes, including Implementation Guides, are available at VETNe</w:t>
      </w:r>
      <w:r w:rsidRPr="00CD73DB">
        <w:t xml:space="preserve">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6B3D16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CD73DB" w:rsidP="00CD73DB"/>
    <w:sectPr w:rsidSect="00CD73D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73D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73DB" w:rsidRPr="00491C64" w:rsidP="00491C6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73D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C64" w:rsidP="00CD73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91C64" w:rsidP="00CD73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91C64" w:rsidP="00CD73D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73D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C6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D73DB" w:rsidRPr="00491C64" w:rsidP="00491C6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73D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C64" w:rsidRPr="002D2AF8" w:rsidP="00CD73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SFIAQU414 Investigate the use of new or emerging aquatic technology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491C64" w:rsidP="00CD73D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336F7D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6540D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88AA70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73D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D73D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D73D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D73D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D73D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D73D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D73D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D73D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D73D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D73D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D73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D73DB"/>
  </w:style>
  <w:style w:type="character" w:customStyle="1" w:styleId="Heading1Char">
    <w:name w:val="Heading 1 Char"/>
    <w:basedOn w:val="DefaultParagraphFont"/>
    <w:link w:val="Heading1"/>
    <w:rsid w:val="00CD73D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D73D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D73D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D73D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D73D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D73D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D73D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D73DB"/>
    <w:rPr>
      <w:b/>
    </w:rPr>
  </w:style>
  <w:style w:type="character" w:customStyle="1" w:styleId="Heading2Char">
    <w:name w:val="Heading 2 Char"/>
    <w:basedOn w:val="DefaultParagraphFont"/>
    <w:link w:val="Heading2"/>
    <w:rsid w:val="00CD73D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D73D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D73D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D73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D73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D73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D73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D73D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D73D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D73D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D73D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D73D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D73D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D73D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D73D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D73D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D73D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D73D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D73D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D73D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D73DB"/>
    <w:rPr>
      <w:b/>
      <w:spacing w:val="0"/>
    </w:rPr>
  </w:style>
  <w:style w:type="paragraph" w:customStyle="1" w:styleId="SuperTitle">
    <w:name w:val="SuperTitle"/>
    <w:basedOn w:val="Title"/>
    <w:rsid w:val="00CD73D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D73D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D73D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D73D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D73D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D73D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D73D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D73D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D73D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D73D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D73D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D73D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D73DB"/>
    <w:rPr>
      <w:i/>
    </w:rPr>
  </w:style>
  <w:style w:type="paragraph" w:styleId="Caption">
    <w:name w:val="caption"/>
    <w:basedOn w:val="BodyText"/>
    <w:next w:val="Normal"/>
    <w:qFormat/>
    <w:rsid w:val="00CD73D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D73D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D73D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D73DB"/>
  </w:style>
  <w:style w:type="paragraph" w:styleId="TableofFigures">
    <w:name w:val="table of figures"/>
    <w:basedOn w:val="Normal"/>
    <w:next w:val="Normal"/>
    <w:semiHidden/>
    <w:rsid w:val="00CD73D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D73D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D73DB"/>
    <w:rPr>
      <w:rFonts w:ascii="Wingdings" w:hAnsi="Wingdings"/>
    </w:rPr>
  </w:style>
  <w:style w:type="paragraph" w:customStyle="1" w:styleId="TableHeading">
    <w:name w:val="Table Heading"/>
    <w:basedOn w:val="HeadingBase"/>
    <w:rsid w:val="00CD73D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D73DB"/>
    <w:rPr>
      <w:color w:val="0033CC"/>
      <w:u w:val="none"/>
    </w:rPr>
  </w:style>
  <w:style w:type="paragraph" w:customStyle="1" w:styleId="BodyTextRight">
    <w:name w:val="Body Text Right"/>
    <w:basedOn w:val="BodyText"/>
    <w:rsid w:val="00CD73D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D73D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D73D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D73D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D73D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D73D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D73DB"/>
    <w:rPr>
      <w:sz w:val="32"/>
    </w:rPr>
  </w:style>
  <w:style w:type="paragraph" w:customStyle="1" w:styleId="HeadingProcedure">
    <w:name w:val="Heading Procedure"/>
    <w:basedOn w:val="HeadingBase"/>
    <w:next w:val="Normal"/>
    <w:rsid w:val="00CD73D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D73DB"/>
    <w:pPr>
      <w:spacing w:before="60" w:after="60"/>
    </w:pPr>
  </w:style>
  <w:style w:type="paragraph" w:styleId="ListContinue">
    <w:name w:val="List Continue"/>
    <w:basedOn w:val="List"/>
    <w:rsid w:val="00CD73DB"/>
    <w:pPr>
      <w:ind w:firstLine="0"/>
    </w:pPr>
  </w:style>
  <w:style w:type="paragraph" w:customStyle="1" w:styleId="ListNote">
    <w:name w:val="List Note"/>
    <w:basedOn w:val="List"/>
    <w:rsid w:val="00CD73D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D73D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D73D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D73DB"/>
    <w:rPr>
      <w:rFonts w:ascii="Courier New" w:hAnsi="Courier New"/>
    </w:rPr>
  </w:style>
  <w:style w:type="paragraph" w:customStyle="1" w:styleId="NoteBullet">
    <w:name w:val="Note Bullet"/>
    <w:basedOn w:val="Note"/>
    <w:rsid w:val="00CD73D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D73D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D73D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D73D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D73D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D73D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D73D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D73DB"/>
    <w:rPr>
      <w:b/>
      <w:smallCaps/>
    </w:rPr>
  </w:style>
  <w:style w:type="paragraph" w:customStyle="1" w:styleId="TableListNumber">
    <w:name w:val="Table List Number"/>
    <w:basedOn w:val="ListNumber"/>
    <w:rsid w:val="00CD73D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D73D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D73DB"/>
    <w:pPr>
      <w:numPr>
        <w:numId w:val="9"/>
      </w:numPr>
    </w:pPr>
  </w:style>
  <w:style w:type="paragraph" w:customStyle="1" w:styleId="ListAlpha2">
    <w:name w:val="List Alpha 2"/>
    <w:basedOn w:val="List2"/>
    <w:rsid w:val="00CD73DB"/>
    <w:pPr>
      <w:numPr>
        <w:numId w:val="8"/>
      </w:numPr>
    </w:pPr>
  </w:style>
  <w:style w:type="paragraph" w:styleId="List2">
    <w:name w:val="List 2"/>
    <w:basedOn w:val="BodyText"/>
    <w:rsid w:val="00CD73D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D73D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D73D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D73D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D73D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D73D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D73DB"/>
    <w:pPr>
      <w:numPr>
        <w:numId w:val="4"/>
      </w:numPr>
    </w:pPr>
  </w:style>
  <w:style w:type="paragraph" w:styleId="ListContinue2">
    <w:name w:val="List Continue 2"/>
    <w:basedOn w:val="List2"/>
    <w:rsid w:val="00CD73DB"/>
    <w:pPr>
      <w:ind w:firstLine="0"/>
    </w:pPr>
  </w:style>
  <w:style w:type="paragraph" w:styleId="ListContinue3">
    <w:name w:val="List Continue 3"/>
    <w:basedOn w:val="List3"/>
    <w:rsid w:val="00CD73DB"/>
    <w:pPr>
      <w:ind w:left="1021" w:firstLine="0"/>
    </w:pPr>
  </w:style>
  <w:style w:type="paragraph" w:styleId="ListContinue4">
    <w:name w:val="List Continue 4"/>
    <w:basedOn w:val="List4"/>
    <w:rsid w:val="00CD73DB"/>
    <w:pPr>
      <w:ind w:firstLine="0"/>
    </w:pPr>
  </w:style>
  <w:style w:type="paragraph" w:styleId="ListContinue5">
    <w:name w:val="List Continue 5"/>
    <w:basedOn w:val="List5"/>
    <w:rsid w:val="00CD73DB"/>
    <w:pPr>
      <w:ind w:firstLine="0"/>
    </w:pPr>
  </w:style>
  <w:style w:type="paragraph" w:styleId="ListNumber3">
    <w:name w:val="List Number 3"/>
    <w:basedOn w:val="List3"/>
    <w:rsid w:val="00CD73DB"/>
    <w:pPr>
      <w:numPr>
        <w:numId w:val="5"/>
      </w:numPr>
    </w:pPr>
  </w:style>
  <w:style w:type="paragraph" w:styleId="ListNumber4">
    <w:name w:val="List Number 4"/>
    <w:basedOn w:val="List4"/>
    <w:rsid w:val="00CD73DB"/>
    <w:pPr>
      <w:numPr>
        <w:numId w:val="6"/>
      </w:numPr>
    </w:pPr>
  </w:style>
  <w:style w:type="paragraph" w:styleId="ListNumber5">
    <w:name w:val="List Number 5"/>
    <w:basedOn w:val="List5"/>
    <w:rsid w:val="00CD73DB"/>
    <w:pPr>
      <w:numPr>
        <w:numId w:val="7"/>
      </w:numPr>
    </w:pPr>
  </w:style>
  <w:style w:type="paragraph" w:styleId="BlockText">
    <w:name w:val="Block Text"/>
    <w:basedOn w:val="Normal"/>
    <w:rsid w:val="00CD73D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D73D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D73DB"/>
    <w:rPr>
      <w:sz w:val="16"/>
      <w:vertAlign w:val="superscript"/>
    </w:rPr>
  </w:style>
  <w:style w:type="character" w:customStyle="1" w:styleId="Symbols">
    <w:name w:val="Symbols"/>
    <w:basedOn w:val="DefaultParagraphFont"/>
    <w:rsid w:val="00CD73DB"/>
    <w:rPr>
      <w:rFonts w:ascii="Symbol" w:hAnsi="Symbol"/>
    </w:rPr>
  </w:style>
  <w:style w:type="character" w:customStyle="1" w:styleId="MenuOptions">
    <w:name w:val="Menu Options"/>
    <w:basedOn w:val="DefaultParagraphFont"/>
    <w:rsid w:val="00CD73D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D73DB"/>
    <w:rPr>
      <w:b/>
    </w:rPr>
  </w:style>
  <w:style w:type="character" w:customStyle="1" w:styleId="Underlined">
    <w:name w:val="Underlined"/>
    <w:basedOn w:val="DefaultParagraphFont"/>
    <w:rsid w:val="00CD73DB"/>
    <w:rPr>
      <w:u w:val="single"/>
    </w:rPr>
  </w:style>
  <w:style w:type="paragraph" w:customStyle="1" w:styleId="TableBodyTextRight">
    <w:name w:val="Table Body Text Right"/>
    <w:basedOn w:val="TableBodyText"/>
    <w:rsid w:val="00CD73D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D73DB"/>
    <w:rPr>
      <w:sz w:val="18"/>
    </w:rPr>
  </w:style>
  <w:style w:type="paragraph" w:customStyle="1" w:styleId="BodySmallRight">
    <w:name w:val="Body Small Right"/>
    <w:basedOn w:val="BodyTextRight"/>
    <w:rsid w:val="00CD73DB"/>
    <w:rPr>
      <w:sz w:val="18"/>
      <w:szCs w:val="18"/>
    </w:rPr>
  </w:style>
  <w:style w:type="paragraph" w:customStyle="1" w:styleId="MarginEdition">
    <w:name w:val="Margin Edition"/>
    <w:basedOn w:val="MarginNote"/>
    <w:rsid w:val="00CD73D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D73DB"/>
    <w:rPr>
      <w:sz w:val="2"/>
      <w:szCs w:val="2"/>
    </w:rPr>
  </w:style>
  <w:style w:type="character" w:customStyle="1" w:styleId="Small">
    <w:name w:val="Small"/>
    <w:basedOn w:val="DefaultParagraphFont"/>
    <w:rsid w:val="00CD73DB"/>
    <w:rPr>
      <w:sz w:val="16"/>
    </w:rPr>
  </w:style>
  <w:style w:type="paragraph" w:customStyle="1" w:styleId="WideTable">
    <w:name w:val="Wide Table"/>
    <w:basedOn w:val="Normal"/>
    <w:rsid w:val="00CD73D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D73DB"/>
  </w:style>
  <w:style w:type="paragraph" w:styleId="Quote">
    <w:name w:val="Quote"/>
    <w:basedOn w:val="Heading1"/>
    <w:link w:val="QuoteChar"/>
    <w:qFormat/>
    <w:rsid w:val="00CD73D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D73D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D73DB"/>
    <w:pPr>
      <w:pageBreakBefore/>
    </w:pPr>
  </w:style>
  <w:style w:type="paragraph" w:customStyle="1" w:styleId="Border">
    <w:name w:val="Border"/>
    <w:basedOn w:val="Normal"/>
    <w:qFormat/>
    <w:rsid w:val="00CD73D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D73D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73D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73D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D73D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D73D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D73D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D73D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D73D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D73DB"/>
    <w:rPr>
      <w:u w:val="single"/>
    </w:rPr>
  </w:style>
  <w:style w:type="character" w:customStyle="1" w:styleId="BoldandItalics">
    <w:name w:val="Bold and Italics"/>
    <w:qFormat/>
    <w:rsid w:val="00CD73DB"/>
    <w:rPr>
      <w:b/>
      <w:i/>
      <w:u w:val="none"/>
    </w:rPr>
  </w:style>
  <w:style w:type="paragraph" w:styleId="BalloonText">
    <w:name w:val="Balloon Text"/>
    <w:basedOn w:val="Normal"/>
    <w:link w:val="BalloonTextChar"/>
    <w:rsid w:val="00CD73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D73D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D73D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D73D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D73D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D73D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D73D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91C6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344</Words>
  <Characters>2334</Characters>
  <Application>Microsoft Office Word</Application>
  <DocSecurity>0</DocSecurity>
  <Lines>68</Lines>
  <Paragraphs>54</Paragraphs>
  <ScaleCrop>false</ScaleCrop>
  <Company>Author-it Software Corporation Ltd.</Company>
  <LinksUpToDate>false</LinksUpToDate>
  <CharactersWithSpaces>2624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SFIAQU414 Investigate the use of new or emerging aquatic technology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2022-02-25T06:48:00Z</dcterms:created>
  <dcterms:modified xsi:type="dcterms:W3CDTF">2022-02-25T06:48:00Z</dcterms:modified>
</cp:coreProperties>
</file>