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3106" w:rsidP="003331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SFIAQU413 Maintain aquabotic technology</w:t>
      </w:r>
      <w:r>
        <w:fldChar w:fldCharType="end"/>
      </w:r>
    </w:p>
    <w:p w:rsidR="00333106" w:rsidP="00333106">
      <w:pPr>
        <w:pStyle w:val="Version"/>
        <w:sectPr w:rsidSect="000A25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2541" w:rsidP="000A2541">
      <w:pPr>
        <w:pStyle w:val="SuperHeading"/>
      </w:pPr>
      <w:r w:rsidRPr="000A2541">
        <w:t>Assessment Requirements for SFIAQU413 Maintain aquabotic technology</w:t>
      </w:r>
    </w:p>
    <w:p w:rsidR="00000000" w:rsidRPr="000A2541" w:rsidP="000A2541">
      <w:pPr>
        <w:pStyle w:val="Heading1"/>
      </w:pPr>
      <w:bookmarkStart w:id="1" w:name="O_1099714"/>
      <w:bookmarkEnd w:id="1"/>
      <w:r w:rsidRPr="000A254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A25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541">
            <w:pPr>
              <w:pStyle w:val="BodyTextBold"/>
              <w:rPr>
                <w:lang w:val="en-NZ"/>
              </w:rPr>
            </w:pPr>
            <w:r w:rsidRPr="000A254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541">
            <w:pPr>
              <w:pStyle w:val="BodyTextBold"/>
              <w:rPr>
                <w:lang w:val="en-NZ"/>
              </w:rPr>
            </w:pPr>
            <w:r w:rsidRPr="000A2541">
              <w:t>Comments</w:t>
            </w:r>
          </w:p>
        </w:tc>
      </w:tr>
      <w:tr w:rsidTr="000A25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541">
            <w:pPr>
              <w:pStyle w:val="BodyText"/>
              <w:rPr>
                <w:lang w:val="en-NZ"/>
              </w:rPr>
            </w:pPr>
            <w:r w:rsidRPr="000A254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541" w:rsidP="000A2541">
            <w:pPr>
              <w:pStyle w:val="BodyText"/>
            </w:pPr>
            <w:r w:rsidRPr="000A2541">
              <w:t>This version released with SFI Seafood Industry Training Package Version 2.0.</w:t>
            </w:r>
          </w:p>
        </w:tc>
      </w:tr>
    </w:tbl>
    <w:p w:rsidR="00000000" w:rsidRPr="000A2541" w:rsidP="000A2541">
      <w:pPr>
        <w:pStyle w:val="BodyText"/>
      </w:pPr>
    </w:p>
    <w:p w:rsidR="00000000" w:rsidRPr="000A2541" w:rsidP="000A2541">
      <w:pPr>
        <w:pStyle w:val="AllowPageBreak"/>
      </w:pPr>
    </w:p>
    <w:p w:rsidR="00000000" w:rsidRPr="000A2541" w:rsidP="000A2541">
      <w:pPr>
        <w:pStyle w:val="Heading1"/>
      </w:pPr>
      <w:bookmarkStart w:id="2" w:name="O_1099715"/>
      <w:bookmarkEnd w:id="2"/>
      <w:r w:rsidRPr="000A2541">
        <w:t>Performance Evidence</w:t>
      </w:r>
    </w:p>
    <w:p w:rsidR="00000000" w:rsidRPr="000A2541" w:rsidP="00333106">
      <w:pPr>
        <w:pStyle w:val="BodyText"/>
      </w:pPr>
      <w:r w:rsidRPr="000A2541">
        <w:t xml:space="preserve">An individual demonstrating competency must satisfy all of the elements and performance criteria in this unit. </w:t>
      </w:r>
    </w:p>
    <w:p w:rsidR="00000000" w:rsidRPr="000A2541" w:rsidP="00333106">
      <w:pPr>
        <w:pStyle w:val="BodyText"/>
      </w:pPr>
      <w:r w:rsidRPr="000A2541">
        <w:t>There must be evidence that the individual has conducted maintenance or repairs of aquabotic technology on at least two occasions.</w:t>
      </w:r>
    </w:p>
    <w:p w:rsidR="00000000" w:rsidRPr="000A2541" w:rsidP="00333106">
      <w:pPr>
        <w:pStyle w:val="BodyText"/>
      </w:pPr>
      <w:r w:rsidRPr="000A2541">
        <w:t xml:space="preserve">In doing the </w:t>
      </w:r>
      <w:r w:rsidRPr="000A2541">
        <w:t>above, there must also be evidence that the individual has:</w:t>
      </w:r>
    </w:p>
    <w:p w:rsidR="00000000" w:rsidRPr="000A2541" w:rsidP="000A2541">
      <w:pPr>
        <w:pStyle w:val="ListBullet"/>
      </w:pPr>
      <w:r w:rsidRPr="000A2541">
        <w:t>identified hazards</w:t>
      </w:r>
    </w:p>
    <w:p w:rsidR="00000000" w:rsidRPr="000A2541" w:rsidP="000A2541">
      <w:pPr>
        <w:pStyle w:val="ListBullet"/>
      </w:pPr>
      <w:r w:rsidRPr="000A2541">
        <w:t>diagnosed technical issues</w:t>
      </w:r>
    </w:p>
    <w:p w:rsidR="00000000" w:rsidRPr="000A2541" w:rsidP="000A2541">
      <w:pPr>
        <w:pStyle w:val="ListBullet"/>
      </w:pPr>
      <w:r w:rsidRPr="000A2541">
        <w:t>followed manufacturer specifications, workplace health and safety standards and workplace policies</w:t>
      </w:r>
    </w:p>
    <w:p w:rsidR="00000000" w:rsidRPr="000A2541" w:rsidP="000A2541">
      <w:pPr>
        <w:pStyle w:val="ListBullet"/>
      </w:pPr>
      <w:r w:rsidRPr="000A2541">
        <w:t>ensured aquabotic technology features operate effectively.</w:t>
      </w:r>
    </w:p>
    <w:p w:rsidR="00000000" w:rsidRPr="000A2541" w:rsidP="000A2541">
      <w:pPr>
        <w:pStyle w:val="AllowPageBreak"/>
      </w:pPr>
    </w:p>
    <w:p w:rsidR="00000000" w:rsidRPr="000A2541" w:rsidP="000A2541">
      <w:pPr>
        <w:pStyle w:val="Heading1"/>
      </w:pPr>
      <w:bookmarkStart w:id="3" w:name="O_1099716"/>
      <w:bookmarkEnd w:id="3"/>
      <w:r w:rsidRPr="000A2541">
        <w:t>Knowledge Evidence</w:t>
      </w:r>
    </w:p>
    <w:p w:rsidR="00000000" w:rsidRPr="000A2541" w:rsidP="00333106">
      <w:pPr>
        <w:pStyle w:val="BodyText"/>
      </w:pPr>
      <w:r w:rsidRPr="000A2541">
        <w:t>An individual must be able to demonstrate the knowledge required to perform the tasks outlined in the elements and performance criteria of this unit. This incl</w:t>
      </w:r>
      <w:r w:rsidRPr="000A2541">
        <w:t>udes knowledge of:</w:t>
      </w:r>
    </w:p>
    <w:p w:rsidR="00000000" w:rsidRPr="000A2541" w:rsidP="000A2541">
      <w:pPr>
        <w:pStyle w:val="ListBullet"/>
      </w:pPr>
      <w:r w:rsidRPr="000A2541">
        <w:t>equipment and vehicles associated with aquabotic technology:</w:t>
      </w:r>
    </w:p>
    <w:p w:rsidR="00000000" w:rsidRPr="000A2541" w:rsidP="000A2541">
      <w:pPr>
        <w:pStyle w:val="ListBullet2"/>
      </w:pPr>
      <w:r w:rsidRPr="000A2541">
        <w:t>autonomous underwater vehicle (AUV)</w:t>
      </w:r>
    </w:p>
    <w:p w:rsidR="00000000" w:rsidRPr="000A2541" w:rsidP="000A2541">
      <w:pPr>
        <w:pStyle w:val="ListBullet2"/>
      </w:pPr>
      <w:r w:rsidRPr="000A2541">
        <w:t>remotely operated vehicle (ROV)</w:t>
      </w:r>
    </w:p>
    <w:p w:rsidR="00000000" w:rsidRPr="000A2541" w:rsidP="000A2541">
      <w:pPr>
        <w:pStyle w:val="ListBullet2"/>
      </w:pPr>
      <w:r w:rsidRPr="000A2541">
        <w:t xml:space="preserve">new and emerging aquabotic technology </w:t>
      </w:r>
    </w:p>
    <w:p w:rsidR="00000000" w:rsidRPr="000A2541" w:rsidP="000A2541">
      <w:pPr>
        <w:pStyle w:val="ListBullet"/>
      </w:pPr>
      <w:r w:rsidRPr="000A2541">
        <w:t>the operational features and capabilities of aquabotic technology,</w:t>
      </w:r>
      <w:r w:rsidRPr="000A2541">
        <w:t xml:space="preserve"> including:</w:t>
      </w:r>
    </w:p>
    <w:p w:rsidR="00000000" w:rsidRPr="000A2541" w:rsidP="000A2541">
      <w:pPr>
        <w:pStyle w:val="ListBullet2"/>
      </w:pPr>
      <w:r w:rsidRPr="000A2541">
        <w:t>video cameras</w:t>
      </w:r>
    </w:p>
    <w:p w:rsidR="00000000" w:rsidRPr="000A2541" w:rsidP="000A2541">
      <w:pPr>
        <w:pStyle w:val="ListBullet2"/>
      </w:pPr>
      <w:r w:rsidRPr="000A2541">
        <w:t>robotic arms</w:t>
      </w:r>
    </w:p>
    <w:p w:rsidR="00000000" w:rsidRPr="000A2541" w:rsidP="000A2541">
      <w:pPr>
        <w:pStyle w:val="ListBullet2"/>
      </w:pPr>
      <w:r w:rsidRPr="000A2541">
        <w:t>high-torque motors</w:t>
      </w:r>
    </w:p>
    <w:p w:rsidR="00000000" w:rsidRPr="000A2541" w:rsidP="000A2541">
      <w:pPr>
        <w:pStyle w:val="ListBullet2"/>
      </w:pPr>
      <w:r w:rsidRPr="000A2541">
        <w:t>live remote control and data sharing</w:t>
      </w:r>
    </w:p>
    <w:p w:rsidR="00000000" w:rsidRPr="000A2541" w:rsidP="000A2541">
      <w:pPr>
        <w:pStyle w:val="ListBullet2"/>
      </w:pPr>
      <w:r w:rsidRPr="000A2541">
        <w:t>configurable sensor suite to measure depth, temperature, orientation and global positioning system (GPS)</w:t>
      </w:r>
    </w:p>
    <w:p w:rsidR="00000000" w:rsidRPr="000A2541" w:rsidP="000A2541">
      <w:pPr>
        <w:pStyle w:val="ListBullet2"/>
      </w:pPr>
      <w:r w:rsidRPr="000A2541">
        <w:t>battery life</w:t>
      </w:r>
    </w:p>
    <w:p w:rsidR="00000000" w:rsidRPr="000A2541" w:rsidP="000A2541">
      <w:pPr>
        <w:pStyle w:val="ListBullet2"/>
      </w:pPr>
      <w:r w:rsidRPr="000A2541">
        <w:t>lighting</w:t>
      </w:r>
    </w:p>
    <w:p w:rsidR="00000000" w:rsidRPr="000A2541" w:rsidP="000A2541">
      <w:pPr>
        <w:pStyle w:val="ListBullet2"/>
      </w:pPr>
      <w:r w:rsidRPr="000A2541">
        <w:t xml:space="preserve">computer systems </w:t>
      </w:r>
    </w:p>
    <w:p w:rsidR="00000000" w:rsidRPr="000A2541" w:rsidP="000A2541">
      <w:pPr>
        <w:pStyle w:val="ListBullet"/>
      </w:pPr>
      <w:r w:rsidRPr="000A2541">
        <w:t>relevant manufacturer specifications</w:t>
      </w:r>
    </w:p>
    <w:p w:rsidR="00000000" w:rsidRPr="000A2541" w:rsidP="000A2541">
      <w:pPr>
        <w:pStyle w:val="ListBullet"/>
      </w:pPr>
      <w:r w:rsidRPr="000A2541">
        <w:t xml:space="preserve">aquatic workplace health and safety standards </w:t>
      </w:r>
    </w:p>
    <w:p w:rsidR="00000000" w:rsidRPr="000A2541" w:rsidP="000A2541">
      <w:pPr>
        <w:pStyle w:val="ListBullet"/>
      </w:pPr>
      <w:r w:rsidRPr="000A2541">
        <w:t>fault/irregularity and maintenance reporting processes</w:t>
      </w:r>
    </w:p>
    <w:p w:rsidR="00000000" w:rsidRPr="000A2541" w:rsidP="000A2541">
      <w:pPr>
        <w:pStyle w:val="ListBullet"/>
      </w:pPr>
      <w:r w:rsidRPr="000A2541">
        <w:t xml:space="preserve">resources required for the maintenance of aquabotic technology: </w:t>
      </w:r>
    </w:p>
    <w:p w:rsidR="00000000" w:rsidRPr="000A2541" w:rsidP="000A2541">
      <w:pPr>
        <w:pStyle w:val="ListBullet2"/>
      </w:pPr>
      <w:r w:rsidRPr="000A2541">
        <w:t>tools</w:t>
      </w:r>
    </w:p>
    <w:p w:rsidR="00000000" w:rsidRPr="000A2541" w:rsidP="000A2541">
      <w:pPr>
        <w:pStyle w:val="ListBullet2"/>
      </w:pPr>
      <w:r w:rsidRPr="000A2541">
        <w:t>cleaning material</w:t>
      </w:r>
    </w:p>
    <w:p w:rsidR="00000000" w:rsidRPr="000A2541" w:rsidP="000A2541">
      <w:pPr>
        <w:pStyle w:val="ListBullet2"/>
      </w:pPr>
      <w:r w:rsidRPr="000A2541">
        <w:t>spare parts</w:t>
      </w:r>
    </w:p>
    <w:p w:rsidR="00000000" w:rsidRPr="000A2541" w:rsidP="000A2541">
      <w:pPr>
        <w:pStyle w:val="ListBullet2"/>
      </w:pPr>
      <w:r w:rsidRPr="000A2541">
        <w:t>cables.</w:t>
      </w:r>
    </w:p>
    <w:p w:rsidR="00000000" w:rsidRPr="000A2541" w:rsidP="000A2541">
      <w:pPr>
        <w:pStyle w:val="AllowPageBreak"/>
      </w:pPr>
    </w:p>
    <w:p w:rsidR="00000000" w:rsidRPr="000A2541" w:rsidP="000A2541">
      <w:pPr>
        <w:pStyle w:val="Heading1"/>
      </w:pPr>
      <w:bookmarkStart w:id="4" w:name="O_1099717"/>
      <w:bookmarkEnd w:id="4"/>
      <w:r w:rsidRPr="000A2541">
        <w:t>Assessment Conditions</w:t>
      </w:r>
    </w:p>
    <w:p w:rsidR="00000000" w:rsidRPr="000A2541" w:rsidP="00333106">
      <w:pPr>
        <w:pStyle w:val="BodyText"/>
      </w:pPr>
      <w:r w:rsidRPr="000A2541">
        <w:t xml:space="preserve">Assessment of the skills in this unit of competency must take place under the following conditions: </w:t>
      </w:r>
    </w:p>
    <w:p w:rsidR="00000000" w:rsidRPr="000A2541" w:rsidP="000A2541">
      <w:pPr>
        <w:pStyle w:val="ListBullet"/>
      </w:pPr>
      <w:r w:rsidRPr="000A2541">
        <w:t>physical conditions:</w:t>
      </w:r>
    </w:p>
    <w:p w:rsidR="00000000" w:rsidRPr="000A2541" w:rsidP="000A2541">
      <w:pPr>
        <w:pStyle w:val="ListBullet2"/>
      </w:pPr>
      <w:r w:rsidRPr="000A2541">
        <w:t>skills must be demonstrated in an aquatic setting or an environment that accurately represen</w:t>
      </w:r>
      <w:r w:rsidRPr="000A2541">
        <w:t>ts workplace conditions</w:t>
      </w:r>
    </w:p>
    <w:p w:rsidR="00000000" w:rsidRPr="000A2541" w:rsidP="000A2541">
      <w:pPr>
        <w:pStyle w:val="ListBullet"/>
      </w:pPr>
      <w:r w:rsidRPr="000A2541">
        <w:t>resources, equipment and materials:</w:t>
      </w:r>
    </w:p>
    <w:p w:rsidR="00000000" w:rsidRPr="000A2541" w:rsidP="000A2541">
      <w:pPr>
        <w:pStyle w:val="ListBullet2"/>
      </w:pPr>
      <w:r w:rsidRPr="000A2541">
        <w:t>aquabotic technology</w:t>
      </w:r>
    </w:p>
    <w:p w:rsidR="00000000" w:rsidRPr="000A2541" w:rsidP="000A2541">
      <w:pPr>
        <w:pStyle w:val="ListBullet"/>
      </w:pPr>
      <w:r w:rsidRPr="000A2541">
        <w:t>specifications:</w:t>
      </w:r>
    </w:p>
    <w:p w:rsidR="00000000" w:rsidRPr="000A2541" w:rsidP="000A2541">
      <w:pPr>
        <w:pStyle w:val="ListBullet2"/>
      </w:pPr>
      <w:r w:rsidRPr="000A2541">
        <w:t>relevant manufacturer specifications.</w:t>
      </w:r>
    </w:p>
    <w:p w:rsidR="00000000" w:rsidRPr="000A2541" w:rsidP="00333106">
      <w:pPr>
        <w:pStyle w:val="BodyText"/>
      </w:pPr>
      <w:r w:rsidRPr="000A2541">
        <w:t>Assessors of this unit must satisfy the requirements for assessors in applicable vocational education and training le</w:t>
      </w:r>
      <w:r w:rsidRPr="000A2541">
        <w:t>gislation, frameworks and/or standards.</w:t>
      </w:r>
    </w:p>
    <w:p w:rsidR="00000000" w:rsidRPr="000A2541" w:rsidP="000A2541">
      <w:pPr>
        <w:pStyle w:val="Heading1"/>
      </w:pPr>
      <w:bookmarkStart w:id="5" w:name="O_1099720"/>
      <w:bookmarkEnd w:id="5"/>
      <w:r w:rsidRPr="000A2541">
        <w:t>Links</w:t>
      </w:r>
    </w:p>
    <w:p w:rsidR="00000000" w:rsidRPr="000A2541" w:rsidP="00333106">
      <w:pPr>
        <w:pStyle w:val="BodyText"/>
      </w:pPr>
      <w:r w:rsidRPr="000A254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9E773B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0A2541" w:rsidP="000A2541"/>
    <w:sectPr w:rsidSect="000A25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5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541" w:rsidRPr="00333106" w:rsidP="003331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5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106" w:rsidP="000A25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3106" w:rsidP="000A25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33106" w:rsidP="000A25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5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1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2541" w:rsidRPr="00333106" w:rsidP="003331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5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106" w:rsidRPr="002D2AF8" w:rsidP="000A25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SFIAQU413 Maintain aquabotic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333106" w:rsidP="000A25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1208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9A1E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305A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5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25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25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25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25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25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25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25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25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25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25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2541"/>
  </w:style>
  <w:style w:type="character" w:customStyle="1" w:styleId="Heading1Char">
    <w:name w:val="Heading 1 Char"/>
    <w:basedOn w:val="DefaultParagraphFont"/>
    <w:link w:val="Heading1"/>
    <w:rsid w:val="000A25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25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25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254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A254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25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25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A2541"/>
    <w:rPr>
      <w:b/>
    </w:rPr>
  </w:style>
  <w:style w:type="character" w:customStyle="1" w:styleId="Heading2Char">
    <w:name w:val="Heading 2 Char"/>
    <w:basedOn w:val="DefaultParagraphFont"/>
    <w:link w:val="Heading2"/>
    <w:rsid w:val="000A25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25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25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25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25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25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25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25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25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25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25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25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25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25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25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25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25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25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25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25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2541"/>
    <w:rPr>
      <w:b/>
      <w:spacing w:val="0"/>
    </w:rPr>
  </w:style>
  <w:style w:type="paragraph" w:customStyle="1" w:styleId="SuperTitle">
    <w:name w:val="SuperTitle"/>
    <w:basedOn w:val="Title"/>
    <w:rsid w:val="000A25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25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25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25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25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25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25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25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25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25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25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25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2541"/>
    <w:rPr>
      <w:i/>
    </w:rPr>
  </w:style>
  <w:style w:type="paragraph" w:styleId="Caption">
    <w:name w:val="caption"/>
    <w:basedOn w:val="BodyText"/>
    <w:next w:val="Normal"/>
    <w:qFormat/>
    <w:rsid w:val="000A25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25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25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2541"/>
  </w:style>
  <w:style w:type="paragraph" w:styleId="TableofFigures">
    <w:name w:val="table of figures"/>
    <w:basedOn w:val="Normal"/>
    <w:next w:val="Normal"/>
    <w:semiHidden/>
    <w:rsid w:val="000A25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25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2541"/>
    <w:rPr>
      <w:rFonts w:ascii="Wingdings" w:hAnsi="Wingdings"/>
    </w:rPr>
  </w:style>
  <w:style w:type="paragraph" w:customStyle="1" w:styleId="TableHeading">
    <w:name w:val="Table Heading"/>
    <w:basedOn w:val="HeadingBase"/>
    <w:rsid w:val="000A25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2541"/>
    <w:rPr>
      <w:color w:val="0033CC"/>
      <w:u w:val="none"/>
    </w:rPr>
  </w:style>
  <w:style w:type="paragraph" w:customStyle="1" w:styleId="BodyTextRight">
    <w:name w:val="Body Text Right"/>
    <w:basedOn w:val="BodyText"/>
    <w:rsid w:val="000A25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25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25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25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25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25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2541"/>
    <w:rPr>
      <w:sz w:val="32"/>
    </w:rPr>
  </w:style>
  <w:style w:type="paragraph" w:customStyle="1" w:styleId="HeadingProcedure">
    <w:name w:val="Heading Procedure"/>
    <w:basedOn w:val="HeadingBase"/>
    <w:next w:val="Normal"/>
    <w:rsid w:val="000A25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2541"/>
    <w:pPr>
      <w:spacing w:before="60" w:after="60"/>
    </w:pPr>
  </w:style>
  <w:style w:type="paragraph" w:styleId="ListContinue">
    <w:name w:val="List Continue"/>
    <w:basedOn w:val="List"/>
    <w:rsid w:val="000A2541"/>
    <w:pPr>
      <w:ind w:firstLine="0"/>
    </w:pPr>
  </w:style>
  <w:style w:type="paragraph" w:customStyle="1" w:styleId="ListNote">
    <w:name w:val="List Note"/>
    <w:basedOn w:val="List"/>
    <w:rsid w:val="000A25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25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25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2541"/>
    <w:rPr>
      <w:rFonts w:ascii="Courier New" w:hAnsi="Courier New"/>
    </w:rPr>
  </w:style>
  <w:style w:type="paragraph" w:customStyle="1" w:styleId="NoteBullet">
    <w:name w:val="Note Bullet"/>
    <w:basedOn w:val="Note"/>
    <w:rsid w:val="000A25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25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25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25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25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25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25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2541"/>
    <w:rPr>
      <w:b/>
      <w:smallCaps/>
    </w:rPr>
  </w:style>
  <w:style w:type="paragraph" w:customStyle="1" w:styleId="TableListNumber">
    <w:name w:val="Table List Number"/>
    <w:basedOn w:val="ListNumber"/>
    <w:rsid w:val="000A25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25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2541"/>
    <w:pPr>
      <w:numPr>
        <w:numId w:val="9"/>
      </w:numPr>
    </w:pPr>
  </w:style>
  <w:style w:type="paragraph" w:customStyle="1" w:styleId="ListAlpha2">
    <w:name w:val="List Alpha 2"/>
    <w:basedOn w:val="List2"/>
    <w:rsid w:val="000A2541"/>
    <w:pPr>
      <w:numPr>
        <w:numId w:val="8"/>
      </w:numPr>
    </w:pPr>
  </w:style>
  <w:style w:type="paragraph" w:styleId="List2">
    <w:name w:val="List 2"/>
    <w:basedOn w:val="BodyText"/>
    <w:rsid w:val="000A25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25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25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25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25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25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2541"/>
    <w:pPr>
      <w:numPr>
        <w:numId w:val="4"/>
      </w:numPr>
    </w:pPr>
  </w:style>
  <w:style w:type="paragraph" w:styleId="ListContinue2">
    <w:name w:val="List Continue 2"/>
    <w:basedOn w:val="List2"/>
    <w:rsid w:val="000A2541"/>
    <w:pPr>
      <w:ind w:firstLine="0"/>
    </w:pPr>
  </w:style>
  <w:style w:type="paragraph" w:styleId="ListContinue3">
    <w:name w:val="List Continue 3"/>
    <w:basedOn w:val="List3"/>
    <w:rsid w:val="000A2541"/>
    <w:pPr>
      <w:ind w:left="1021" w:firstLine="0"/>
    </w:pPr>
  </w:style>
  <w:style w:type="paragraph" w:styleId="ListContinue4">
    <w:name w:val="List Continue 4"/>
    <w:basedOn w:val="List4"/>
    <w:rsid w:val="000A2541"/>
    <w:pPr>
      <w:ind w:firstLine="0"/>
    </w:pPr>
  </w:style>
  <w:style w:type="paragraph" w:styleId="ListContinue5">
    <w:name w:val="List Continue 5"/>
    <w:basedOn w:val="List5"/>
    <w:rsid w:val="000A2541"/>
    <w:pPr>
      <w:ind w:firstLine="0"/>
    </w:pPr>
  </w:style>
  <w:style w:type="paragraph" w:styleId="ListNumber3">
    <w:name w:val="List Number 3"/>
    <w:basedOn w:val="List3"/>
    <w:rsid w:val="000A2541"/>
    <w:pPr>
      <w:numPr>
        <w:numId w:val="5"/>
      </w:numPr>
    </w:pPr>
  </w:style>
  <w:style w:type="paragraph" w:styleId="ListNumber4">
    <w:name w:val="List Number 4"/>
    <w:basedOn w:val="List4"/>
    <w:rsid w:val="000A2541"/>
    <w:pPr>
      <w:numPr>
        <w:numId w:val="6"/>
      </w:numPr>
    </w:pPr>
  </w:style>
  <w:style w:type="paragraph" w:styleId="ListNumber5">
    <w:name w:val="List Number 5"/>
    <w:basedOn w:val="List5"/>
    <w:rsid w:val="000A2541"/>
    <w:pPr>
      <w:numPr>
        <w:numId w:val="7"/>
      </w:numPr>
    </w:pPr>
  </w:style>
  <w:style w:type="paragraph" w:styleId="BlockText">
    <w:name w:val="Block Text"/>
    <w:basedOn w:val="Normal"/>
    <w:rsid w:val="000A25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25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2541"/>
    <w:rPr>
      <w:sz w:val="16"/>
      <w:vertAlign w:val="superscript"/>
    </w:rPr>
  </w:style>
  <w:style w:type="character" w:customStyle="1" w:styleId="Symbols">
    <w:name w:val="Symbols"/>
    <w:basedOn w:val="DefaultParagraphFont"/>
    <w:rsid w:val="000A2541"/>
    <w:rPr>
      <w:rFonts w:ascii="Symbol" w:hAnsi="Symbol"/>
    </w:rPr>
  </w:style>
  <w:style w:type="character" w:customStyle="1" w:styleId="MenuOptions">
    <w:name w:val="Menu Options"/>
    <w:basedOn w:val="DefaultParagraphFont"/>
    <w:rsid w:val="000A25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2541"/>
    <w:rPr>
      <w:b/>
    </w:rPr>
  </w:style>
  <w:style w:type="character" w:customStyle="1" w:styleId="Underlined">
    <w:name w:val="Underlined"/>
    <w:basedOn w:val="DefaultParagraphFont"/>
    <w:rsid w:val="000A2541"/>
    <w:rPr>
      <w:u w:val="single"/>
    </w:rPr>
  </w:style>
  <w:style w:type="paragraph" w:customStyle="1" w:styleId="TableBodyTextRight">
    <w:name w:val="Table Body Text Right"/>
    <w:basedOn w:val="TableBodyText"/>
    <w:rsid w:val="000A25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2541"/>
    <w:rPr>
      <w:sz w:val="18"/>
    </w:rPr>
  </w:style>
  <w:style w:type="paragraph" w:customStyle="1" w:styleId="BodySmallRight">
    <w:name w:val="Body Small Right"/>
    <w:basedOn w:val="BodyTextRight"/>
    <w:rsid w:val="000A2541"/>
    <w:rPr>
      <w:sz w:val="18"/>
      <w:szCs w:val="18"/>
    </w:rPr>
  </w:style>
  <w:style w:type="paragraph" w:customStyle="1" w:styleId="MarginEdition">
    <w:name w:val="Margin Edition"/>
    <w:basedOn w:val="MarginNote"/>
    <w:rsid w:val="000A25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2541"/>
    <w:rPr>
      <w:sz w:val="2"/>
      <w:szCs w:val="2"/>
    </w:rPr>
  </w:style>
  <w:style w:type="character" w:customStyle="1" w:styleId="Small">
    <w:name w:val="Small"/>
    <w:basedOn w:val="DefaultParagraphFont"/>
    <w:rsid w:val="000A2541"/>
    <w:rPr>
      <w:sz w:val="16"/>
    </w:rPr>
  </w:style>
  <w:style w:type="paragraph" w:customStyle="1" w:styleId="WideTable">
    <w:name w:val="Wide Table"/>
    <w:basedOn w:val="Normal"/>
    <w:rsid w:val="000A25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2541"/>
  </w:style>
  <w:style w:type="paragraph" w:styleId="Quote">
    <w:name w:val="Quote"/>
    <w:basedOn w:val="Heading1"/>
    <w:link w:val="QuoteChar"/>
    <w:qFormat/>
    <w:rsid w:val="000A25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25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2541"/>
    <w:pPr>
      <w:pageBreakBefore/>
    </w:pPr>
  </w:style>
  <w:style w:type="paragraph" w:customStyle="1" w:styleId="Border">
    <w:name w:val="Border"/>
    <w:basedOn w:val="Normal"/>
    <w:qFormat/>
    <w:rsid w:val="000A25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25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5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5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25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25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25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25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25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2541"/>
    <w:rPr>
      <w:u w:val="single"/>
    </w:rPr>
  </w:style>
  <w:style w:type="character" w:customStyle="1" w:styleId="BoldandItalics">
    <w:name w:val="Bold and Italics"/>
    <w:qFormat/>
    <w:rsid w:val="000A2541"/>
    <w:rPr>
      <w:b/>
      <w:i/>
      <w:u w:val="none"/>
    </w:rPr>
  </w:style>
  <w:style w:type="paragraph" w:styleId="BalloonText">
    <w:name w:val="Balloon Text"/>
    <w:basedOn w:val="Normal"/>
    <w:link w:val="BalloonTextChar"/>
    <w:rsid w:val="000A25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25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25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25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25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25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254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331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2288</Characters>
  <Application>Microsoft Office Word</Application>
  <DocSecurity>0</DocSecurity>
  <Lines>73</Lines>
  <Paragraphs>59</Paragraphs>
  <ScaleCrop>false</ScaleCrop>
  <Company>Author-it Software Corporation Ltd.</Company>
  <LinksUpToDate>false</LinksUpToDate>
  <CharactersWithSpaces>2549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SFIAQU413 Maintain aquabotic technology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2022-02-25T06:49:00Z</dcterms:created>
  <dcterms:modified xsi:type="dcterms:W3CDTF">2022-02-25T06:49:00Z</dcterms:modified>
</cp:coreProperties>
</file>