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8C3" w:rsidP="006F0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SFIAQU410 Implement a program to operate, maintain or upgrade a recirculating aquaculture system</w:t>
      </w:r>
      <w:r>
        <w:fldChar w:fldCharType="end"/>
      </w:r>
    </w:p>
    <w:p w:rsidR="006F08C3" w:rsidP="006F08C3">
      <w:pPr>
        <w:pStyle w:val="Version"/>
        <w:sectPr w:rsidSect="00D53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3D7F" w:rsidP="00D53D7F">
      <w:pPr>
        <w:pStyle w:val="SuperHeading"/>
      </w:pPr>
      <w:r w:rsidRPr="00D53D7F">
        <w:t>Assessment Requirements for SFIAQU410 Implement a program to operate, maintain or upgrade a recirculating aquaculture system</w:t>
      </w:r>
    </w:p>
    <w:p w:rsidR="00000000" w:rsidRPr="00D53D7F" w:rsidP="00D53D7F">
      <w:pPr>
        <w:pStyle w:val="Heading1"/>
      </w:pPr>
      <w:bookmarkStart w:id="1" w:name="O_1099653"/>
      <w:bookmarkEnd w:id="1"/>
      <w:r w:rsidRPr="00D53D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3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7F">
            <w:pPr>
              <w:pStyle w:val="BodyTextBold"/>
              <w:rPr>
                <w:lang w:val="en-NZ"/>
              </w:rPr>
            </w:pPr>
            <w:r w:rsidRPr="00D53D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7F">
            <w:pPr>
              <w:pStyle w:val="BodyTextBold"/>
              <w:rPr>
                <w:lang w:val="en-NZ"/>
              </w:rPr>
            </w:pPr>
            <w:r w:rsidRPr="00D53D7F">
              <w:t>Comments</w:t>
            </w:r>
          </w:p>
        </w:tc>
      </w:tr>
      <w:tr w:rsidTr="00D53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7F">
            <w:pPr>
              <w:pStyle w:val="BodyText"/>
              <w:rPr>
                <w:lang w:val="en-NZ"/>
              </w:rPr>
            </w:pPr>
            <w:r w:rsidRPr="00D53D7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7F">
            <w:pPr>
              <w:pStyle w:val="BodyText"/>
              <w:rPr>
                <w:lang w:val="en-NZ"/>
              </w:rPr>
            </w:pPr>
            <w:r w:rsidRPr="00D53D7F">
              <w:t>This version released with SFI Seafood Industry Training Package Version 2.0.</w:t>
            </w:r>
          </w:p>
        </w:tc>
      </w:tr>
      <w:tr w:rsidTr="00D53D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D7F">
            <w:pPr>
              <w:pStyle w:val="BodyText"/>
              <w:rPr>
                <w:lang w:val="en-NZ"/>
              </w:rPr>
            </w:pPr>
            <w:r w:rsidRPr="00D53D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D7F" w:rsidP="00D53D7F">
            <w:pPr>
              <w:pStyle w:val="BodyText"/>
            </w:pPr>
            <w:r w:rsidRPr="00D53D7F">
              <w:t>This version released with SFI Seafood Industry Training Package Version 1.0.</w:t>
            </w:r>
          </w:p>
        </w:tc>
      </w:tr>
    </w:tbl>
    <w:p w:rsidR="00000000" w:rsidRPr="00D53D7F" w:rsidP="00D53D7F">
      <w:pPr>
        <w:pStyle w:val="BodyTextBold"/>
      </w:pPr>
    </w:p>
    <w:p w:rsidR="00000000" w:rsidRPr="00D53D7F" w:rsidP="00D53D7F">
      <w:pPr>
        <w:pStyle w:val="AllowPageBreak"/>
      </w:pPr>
    </w:p>
    <w:p w:rsidR="00000000" w:rsidRPr="00D53D7F" w:rsidP="00D53D7F">
      <w:pPr>
        <w:pStyle w:val="Heading1"/>
      </w:pPr>
      <w:bookmarkStart w:id="2" w:name="O_1099652"/>
      <w:bookmarkEnd w:id="2"/>
      <w:r w:rsidRPr="00D53D7F">
        <w:t>Performance Evidence</w:t>
      </w:r>
    </w:p>
    <w:p w:rsidR="00000000" w:rsidRPr="00D53D7F" w:rsidP="006F08C3">
      <w:pPr>
        <w:pStyle w:val="BodyText"/>
      </w:pPr>
      <w:r w:rsidRPr="00D53D7F">
        <w:t>An individual demonstrating competency must sat</w:t>
      </w:r>
      <w:r w:rsidRPr="00D53D7F">
        <w:t>isfy all of the elements and performance criteria in this unit.</w:t>
      </w:r>
    </w:p>
    <w:p w:rsidR="00000000" w:rsidRPr="00D53D7F" w:rsidP="006F08C3">
      <w:pPr>
        <w:pStyle w:val="BodyText"/>
      </w:pPr>
      <w:r w:rsidRPr="00D53D7F">
        <w:t>There must be evidence that the individual has planned and implemented a program to operate, maintain or upgrade a recirculating aquaculture system on at least one occasion, including:</w:t>
      </w:r>
    </w:p>
    <w:p w:rsidR="00000000" w:rsidRPr="00D53D7F" w:rsidP="00D53D7F">
      <w:pPr>
        <w:pStyle w:val="ListBullet"/>
      </w:pPr>
      <w:r w:rsidRPr="00D53D7F">
        <w:t>documenting a work plan for the operations, maintenance or upgrade of the system that includes contingency plans and resources and labour requirements</w:t>
      </w:r>
    </w:p>
    <w:p w:rsidR="00000000" w:rsidRPr="00D53D7F" w:rsidP="00D53D7F">
      <w:pPr>
        <w:pStyle w:val="ListBullet"/>
      </w:pPr>
      <w:r w:rsidRPr="00D53D7F">
        <w:t>monitoring the operations, maintenance or upgrade for the system against work specifications and plan, en</w:t>
      </w:r>
      <w:r w:rsidRPr="00D53D7F">
        <w:t>suring it complies with biosecurity regulatory requirements</w:t>
      </w:r>
    </w:p>
    <w:p w:rsidR="00000000" w:rsidRPr="00D53D7F" w:rsidP="00D53D7F">
      <w:pPr>
        <w:pStyle w:val="ListBullet"/>
      </w:pPr>
      <w:r w:rsidRPr="00D53D7F">
        <w:t>effectively communicating information about operations, maintenance or upgrades to the work team and senior personnel</w:t>
      </w:r>
    </w:p>
    <w:p w:rsidR="00000000" w:rsidRPr="00D53D7F" w:rsidP="00D53D7F">
      <w:pPr>
        <w:pStyle w:val="ListBullet"/>
      </w:pPr>
      <w:r w:rsidRPr="00D53D7F">
        <w:t>maintaining accurate records and reports on progress and budget.</w:t>
      </w:r>
    </w:p>
    <w:p w:rsidR="00000000" w:rsidRPr="00D53D7F" w:rsidP="00D53D7F">
      <w:pPr>
        <w:pStyle w:val="AllowPageBreak"/>
      </w:pPr>
    </w:p>
    <w:p w:rsidR="00000000" w:rsidRPr="00D53D7F" w:rsidP="00D53D7F">
      <w:pPr>
        <w:pStyle w:val="Heading1"/>
      </w:pPr>
      <w:bookmarkStart w:id="3" w:name="O_1099651"/>
      <w:bookmarkEnd w:id="3"/>
      <w:r w:rsidRPr="00D53D7F">
        <w:t>Knowledge Evidence</w:t>
      </w:r>
    </w:p>
    <w:p w:rsidR="00000000" w:rsidRPr="00D53D7F" w:rsidP="006F08C3">
      <w:pPr>
        <w:pStyle w:val="BodyText"/>
      </w:pPr>
      <w:r w:rsidRPr="00D53D7F">
        <w:t>An individual must be able to demonstrate the knowledge required to perform the tasks outlined in the elements and performance criteria of this unit. This includes knowledge of:</w:t>
      </w:r>
    </w:p>
    <w:p w:rsidR="00000000" w:rsidRPr="00D53D7F" w:rsidP="00D53D7F">
      <w:pPr>
        <w:pStyle w:val="ListBullet"/>
      </w:pPr>
      <w:r w:rsidRPr="00D53D7F">
        <w:t>relevant legislative requirements relating to recirc</w:t>
      </w:r>
      <w:r w:rsidRPr="00D53D7F">
        <w:t>ulating aquaculture systems</w:t>
      </w:r>
    </w:p>
    <w:p w:rsidR="00000000" w:rsidRPr="00D53D7F" w:rsidP="00D53D7F">
      <w:pPr>
        <w:pStyle w:val="ListBullet"/>
      </w:pPr>
      <w:r w:rsidRPr="00D53D7F">
        <w:t>approaches to coordinating operations</w:t>
      </w:r>
    </w:p>
    <w:p w:rsidR="00000000" w:rsidRPr="00D53D7F" w:rsidP="00D53D7F">
      <w:pPr>
        <w:pStyle w:val="ListBullet"/>
      </w:pPr>
      <w:r w:rsidRPr="00D53D7F">
        <w:t>impacts of inputs on systems and component operation and on maximum operation loads</w:t>
      </w:r>
    </w:p>
    <w:p w:rsidR="00000000" w:rsidRPr="00D53D7F" w:rsidP="00D53D7F">
      <w:pPr>
        <w:pStyle w:val="ListBullet"/>
      </w:pPr>
      <w:r w:rsidRPr="00D53D7F">
        <w:t>requirements for record-keeping, data collection and analysis</w:t>
      </w:r>
    </w:p>
    <w:p w:rsidR="00000000" w:rsidRPr="00D53D7F" w:rsidP="00D53D7F">
      <w:pPr>
        <w:pStyle w:val="ListBullet"/>
      </w:pPr>
      <w:r w:rsidRPr="00D53D7F">
        <w:t>forward planning and risk management for eve</w:t>
      </w:r>
      <w:r w:rsidRPr="00D53D7F">
        <w:t>nts, such as blackouts, brownouts and equipment breakdowns</w:t>
      </w:r>
    </w:p>
    <w:p w:rsidR="00000000" w:rsidRPr="00D53D7F" w:rsidP="00D53D7F">
      <w:pPr>
        <w:pStyle w:val="ListBullet"/>
      </w:pPr>
      <w:r w:rsidRPr="00D53D7F">
        <w:t>importance of optimised production to achieve sound economic outcomes</w:t>
      </w:r>
    </w:p>
    <w:p w:rsidR="00000000" w:rsidRPr="00D53D7F" w:rsidP="00D53D7F">
      <w:pPr>
        <w:pStyle w:val="ListBullet"/>
      </w:pPr>
      <w:r w:rsidRPr="00D53D7F">
        <w:t>mechanical and technical aspects of recirculation systems, including energy use, mass balance, water hydraulics and flow, and p</w:t>
      </w:r>
      <w:r w:rsidRPr="00D53D7F">
        <w:t>umps and pipe work</w:t>
      </w:r>
    </w:p>
    <w:p w:rsidR="00000000" w:rsidRPr="00D53D7F" w:rsidP="00D53D7F">
      <w:pPr>
        <w:pStyle w:val="ListBullet"/>
      </w:pPr>
      <w:r w:rsidRPr="00D53D7F">
        <w:t>monitoring basic and advanced environmental and water quality parameters.</w:t>
      </w:r>
    </w:p>
    <w:p w:rsidR="00000000" w:rsidRPr="00D53D7F" w:rsidP="00D53D7F">
      <w:pPr>
        <w:pStyle w:val="AllowPageBreak"/>
      </w:pPr>
    </w:p>
    <w:p w:rsidR="00000000" w:rsidRPr="00D53D7F" w:rsidP="00D53D7F">
      <w:pPr>
        <w:pStyle w:val="Heading1"/>
      </w:pPr>
      <w:bookmarkStart w:id="4" w:name="O_1099650"/>
      <w:bookmarkEnd w:id="4"/>
      <w:r w:rsidRPr="00D53D7F">
        <w:t>Assessment Conditions</w:t>
      </w:r>
    </w:p>
    <w:p w:rsidR="00000000" w:rsidRPr="00D53D7F" w:rsidP="006F08C3">
      <w:pPr>
        <w:pStyle w:val="BodyText"/>
      </w:pPr>
      <w:r w:rsidRPr="00D53D7F">
        <w:t>Assessment of the skills in this unit of competency must take place under the following conditions:</w:t>
      </w:r>
    </w:p>
    <w:p w:rsidR="00000000" w:rsidRPr="00D53D7F" w:rsidP="00D53D7F">
      <w:pPr>
        <w:pStyle w:val="ListBullet"/>
      </w:pPr>
      <w:r w:rsidRPr="00D53D7F">
        <w:t>physical conditions:</w:t>
      </w:r>
    </w:p>
    <w:p w:rsidR="00000000" w:rsidRPr="00D53D7F" w:rsidP="00D53D7F">
      <w:pPr>
        <w:pStyle w:val="ListBullet2"/>
      </w:pPr>
      <w:r w:rsidRPr="00D53D7F">
        <w:t>skills must be demonstrated in an aquaculture workplace or an environment that accurately represents workplace conditions</w:t>
      </w:r>
    </w:p>
    <w:p w:rsidR="00000000" w:rsidRPr="00D53D7F" w:rsidP="00D53D7F">
      <w:pPr>
        <w:pStyle w:val="ListBullet"/>
      </w:pPr>
      <w:r w:rsidRPr="00D53D7F">
        <w:t>resources, equipment and materials:</w:t>
      </w:r>
    </w:p>
    <w:p w:rsidR="00000000" w:rsidRPr="00D53D7F" w:rsidP="00D53D7F">
      <w:pPr>
        <w:pStyle w:val="ListBullet2"/>
      </w:pPr>
      <w:r w:rsidRPr="00D53D7F">
        <w:t>recirculating aquaculture system to be maintained or upgraded</w:t>
      </w:r>
    </w:p>
    <w:p w:rsidR="00000000" w:rsidRPr="00D53D7F" w:rsidP="00D53D7F">
      <w:pPr>
        <w:pStyle w:val="ListBullet"/>
      </w:pPr>
      <w:r w:rsidRPr="00D53D7F">
        <w:t>specifications:</w:t>
      </w:r>
    </w:p>
    <w:p w:rsidR="00000000" w:rsidRPr="00D53D7F" w:rsidP="00D53D7F">
      <w:pPr>
        <w:pStyle w:val="ListBullet2"/>
      </w:pPr>
      <w:r w:rsidRPr="00D53D7F">
        <w:t>documentation relevant to the operations, maintenance or upgrade program, including design specifications for the components, system or facility to be maintained or upgraded</w:t>
      </w:r>
    </w:p>
    <w:p w:rsidR="00000000" w:rsidRPr="00D53D7F" w:rsidP="00D53D7F">
      <w:pPr>
        <w:pStyle w:val="ListBullet2"/>
      </w:pPr>
      <w:r w:rsidRPr="00D53D7F">
        <w:t>workplace forms and recording technology</w:t>
      </w:r>
    </w:p>
    <w:p w:rsidR="00000000" w:rsidRPr="00D53D7F" w:rsidP="00D53D7F">
      <w:pPr>
        <w:pStyle w:val="ListBullet"/>
      </w:pPr>
      <w:r w:rsidRPr="00D53D7F">
        <w:t>relationships:</w:t>
      </w:r>
    </w:p>
    <w:p w:rsidR="00000000" w:rsidRPr="00D53D7F" w:rsidP="00D53D7F">
      <w:pPr>
        <w:pStyle w:val="ListBullet2"/>
      </w:pPr>
      <w:r w:rsidRPr="00D53D7F">
        <w:t>evidence of interactions</w:t>
      </w:r>
      <w:r w:rsidRPr="00D53D7F">
        <w:t xml:space="preserve"> with senior personnel and staff.</w:t>
      </w:r>
    </w:p>
    <w:p w:rsidR="00000000" w:rsidRPr="00D53D7F" w:rsidP="006F08C3">
      <w:pPr>
        <w:pStyle w:val="BodyText"/>
      </w:pPr>
      <w:r w:rsidRPr="00D53D7F">
        <w:t>Assessors of this unit must satisfy the requirements for assessors in applicable vocational education and training legislation, frameworks and/or standards.</w:t>
      </w:r>
    </w:p>
    <w:p w:rsidR="00000000" w:rsidRPr="00D53D7F" w:rsidP="00D53D7F">
      <w:pPr>
        <w:pStyle w:val="Heading1"/>
      </w:pPr>
      <w:bookmarkStart w:id="5" w:name="O_1099663"/>
      <w:bookmarkEnd w:id="5"/>
      <w:r w:rsidRPr="00D53D7F">
        <w:t>Links</w:t>
      </w:r>
    </w:p>
    <w:p w:rsidR="00000000" w:rsidRPr="00D53D7F" w:rsidP="006F08C3">
      <w:pPr>
        <w:pStyle w:val="BodyText"/>
      </w:pPr>
      <w:r w:rsidRPr="00D53D7F">
        <w:t>Companion Volumes, including Implementat</w:t>
      </w:r>
      <w:r w:rsidRPr="00D53D7F">
        <w:t xml:space="preserve">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67D3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53D7F" w:rsidP="00D53D7F"/>
    <w:sectPr w:rsidSect="00D53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7F" w:rsidRPr="006F08C3" w:rsidP="006F0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C3" w:rsidP="00D53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8C3" w:rsidP="00D53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08C3" w:rsidP="00D53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D7F" w:rsidRPr="006F08C3" w:rsidP="006F0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8C3" w:rsidRPr="002D2AF8" w:rsidP="00D53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SFIAQU410 Implement a program to operate, maintain or upgrade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F08C3" w:rsidP="00D53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988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043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248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D7F"/>
  </w:style>
  <w:style w:type="character" w:customStyle="1" w:styleId="Heading1Char">
    <w:name w:val="Heading 1 Char"/>
    <w:basedOn w:val="DefaultParagraphFont"/>
    <w:link w:val="Heading1"/>
    <w:rsid w:val="00D53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D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3D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3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3D7F"/>
    <w:rPr>
      <w:b/>
    </w:rPr>
  </w:style>
  <w:style w:type="character" w:customStyle="1" w:styleId="Heading2Char">
    <w:name w:val="Heading 2 Char"/>
    <w:basedOn w:val="DefaultParagraphFont"/>
    <w:link w:val="Heading2"/>
    <w:rsid w:val="00D53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D7F"/>
    <w:rPr>
      <w:b/>
      <w:spacing w:val="0"/>
    </w:rPr>
  </w:style>
  <w:style w:type="paragraph" w:customStyle="1" w:styleId="SuperTitle">
    <w:name w:val="SuperTitle"/>
    <w:basedOn w:val="Title"/>
    <w:rsid w:val="00D53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3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D7F"/>
    <w:rPr>
      <w:i/>
    </w:rPr>
  </w:style>
  <w:style w:type="paragraph" w:styleId="Caption">
    <w:name w:val="caption"/>
    <w:basedOn w:val="BodyText"/>
    <w:next w:val="Normal"/>
    <w:qFormat/>
    <w:rsid w:val="00D53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D7F"/>
  </w:style>
  <w:style w:type="paragraph" w:styleId="TableofFigures">
    <w:name w:val="table of figures"/>
    <w:basedOn w:val="Normal"/>
    <w:next w:val="Normal"/>
    <w:semiHidden/>
    <w:rsid w:val="00D53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D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3D7F"/>
    <w:rPr>
      <w:rFonts w:ascii="Wingdings" w:hAnsi="Wingdings"/>
    </w:rPr>
  </w:style>
  <w:style w:type="paragraph" w:customStyle="1" w:styleId="TableHeading">
    <w:name w:val="Table Heading"/>
    <w:basedOn w:val="HeadingBase"/>
    <w:rsid w:val="00D53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D7F"/>
    <w:rPr>
      <w:color w:val="0033CC"/>
      <w:u w:val="none"/>
    </w:rPr>
  </w:style>
  <w:style w:type="paragraph" w:customStyle="1" w:styleId="BodyTextRight">
    <w:name w:val="Body Text Right"/>
    <w:basedOn w:val="BodyText"/>
    <w:rsid w:val="00D53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D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D7F"/>
    <w:rPr>
      <w:sz w:val="32"/>
    </w:rPr>
  </w:style>
  <w:style w:type="paragraph" w:customStyle="1" w:styleId="HeadingProcedure">
    <w:name w:val="Heading Procedure"/>
    <w:basedOn w:val="HeadingBase"/>
    <w:next w:val="Normal"/>
    <w:rsid w:val="00D53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D7F"/>
    <w:pPr>
      <w:spacing w:before="60" w:after="60"/>
    </w:pPr>
  </w:style>
  <w:style w:type="paragraph" w:styleId="ListContinue">
    <w:name w:val="List Continue"/>
    <w:basedOn w:val="List"/>
    <w:rsid w:val="00D53D7F"/>
    <w:pPr>
      <w:ind w:firstLine="0"/>
    </w:pPr>
  </w:style>
  <w:style w:type="paragraph" w:customStyle="1" w:styleId="ListNote">
    <w:name w:val="List Note"/>
    <w:basedOn w:val="List"/>
    <w:rsid w:val="00D53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D7F"/>
    <w:rPr>
      <w:rFonts w:ascii="Courier New" w:hAnsi="Courier New"/>
    </w:rPr>
  </w:style>
  <w:style w:type="paragraph" w:customStyle="1" w:styleId="NoteBullet">
    <w:name w:val="Note Bullet"/>
    <w:basedOn w:val="Note"/>
    <w:rsid w:val="00D53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D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3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D7F"/>
    <w:rPr>
      <w:b/>
      <w:smallCaps/>
    </w:rPr>
  </w:style>
  <w:style w:type="paragraph" w:customStyle="1" w:styleId="TableListNumber">
    <w:name w:val="Table List Number"/>
    <w:basedOn w:val="ListNumber"/>
    <w:rsid w:val="00D53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D7F"/>
    <w:pPr>
      <w:numPr>
        <w:numId w:val="9"/>
      </w:numPr>
    </w:pPr>
  </w:style>
  <w:style w:type="paragraph" w:customStyle="1" w:styleId="ListAlpha2">
    <w:name w:val="List Alpha 2"/>
    <w:basedOn w:val="List2"/>
    <w:rsid w:val="00D53D7F"/>
    <w:pPr>
      <w:numPr>
        <w:numId w:val="8"/>
      </w:numPr>
    </w:pPr>
  </w:style>
  <w:style w:type="paragraph" w:styleId="List2">
    <w:name w:val="List 2"/>
    <w:basedOn w:val="BodyText"/>
    <w:rsid w:val="00D53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D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D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3D7F"/>
    <w:pPr>
      <w:numPr>
        <w:numId w:val="4"/>
      </w:numPr>
    </w:pPr>
  </w:style>
  <w:style w:type="paragraph" w:styleId="ListContinue2">
    <w:name w:val="List Continue 2"/>
    <w:basedOn w:val="List2"/>
    <w:rsid w:val="00D53D7F"/>
    <w:pPr>
      <w:ind w:firstLine="0"/>
    </w:pPr>
  </w:style>
  <w:style w:type="paragraph" w:styleId="ListContinue3">
    <w:name w:val="List Continue 3"/>
    <w:basedOn w:val="List3"/>
    <w:rsid w:val="00D53D7F"/>
    <w:pPr>
      <w:ind w:left="1021" w:firstLine="0"/>
    </w:pPr>
  </w:style>
  <w:style w:type="paragraph" w:styleId="ListContinue4">
    <w:name w:val="List Continue 4"/>
    <w:basedOn w:val="List4"/>
    <w:rsid w:val="00D53D7F"/>
    <w:pPr>
      <w:ind w:firstLine="0"/>
    </w:pPr>
  </w:style>
  <w:style w:type="paragraph" w:styleId="ListContinue5">
    <w:name w:val="List Continue 5"/>
    <w:basedOn w:val="List5"/>
    <w:rsid w:val="00D53D7F"/>
    <w:pPr>
      <w:ind w:firstLine="0"/>
    </w:pPr>
  </w:style>
  <w:style w:type="paragraph" w:styleId="ListNumber3">
    <w:name w:val="List Number 3"/>
    <w:basedOn w:val="List3"/>
    <w:rsid w:val="00D53D7F"/>
    <w:pPr>
      <w:numPr>
        <w:numId w:val="5"/>
      </w:numPr>
    </w:pPr>
  </w:style>
  <w:style w:type="paragraph" w:styleId="ListNumber4">
    <w:name w:val="List Number 4"/>
    <w:basedOn w:val="List4"/>
    <w:rsid w:val="00D53D7F"/>
    <w:pPr>
      <w:numPr>
        <w:numId w:val="6"/>
      </w:numPr>
    </w:pPr>
  </w:style>
  <w:style w:type="paragraph" w:styleId="ListNumber5">
    <w:name w:val="List Number 5"/>
    <w:basedOn w:val="List5"/>
    <w:rsid w:val="00D53D7F"/>
    <w:pPr>
      <w:numPr>
        <w:numId w:val="7"/>
      </w:numPr>
    </w:pPr>
  </w:style>
  <w:style w:type="paragraph" w:styleId="BlockText">
    <w:name w:val="Block Text"/>
    <w:basedOn w:val="Normal"/>
    <w:rsid w:val="00D53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D7F"/>
    <w:rPr>
      <w:sz w:val="16"/>
      <w:vertAlign w:val="superscript"/>
    </w:rPr>
  </w:style>
  <w:style w:type="character" w:customStyle="1" w:styleId="Symbols">
    <w:name w:val="Symbols"/>
    <w:basedOn w:val="DefaultParagraphFont"/>
    <w:rsid w:val="00D53D7F"/>
    <w:rPr>
      <w:rFonts w:ascii="Symbol" w:hAnsi="Symbol"/>
    </w:rPr>
  </w:style>
  <w:style w:type="character" w:customStyle="1" w:styleId="MenuOptions">
    <w:name w:val="Menu Options"/>
    <w:basedOn w:val="DefaultParagraphFont"/>
    <w:rsid w:val="00D53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D7F"/>
    <w:rPr>
      <w:b/>
    </w:rPr>
  </w:style>
  <w:style w:type="character" w:customStyle="1" w:styleId="Underlined">
    <w:name w:val="Underlined"/>
    <w:basedOn w:val="DefaultParagraphFont"/>
    <w:rsid w:val="00D53D7F"/>
    <w:rPr>
      <w:u w:val="single"/>
    </w:rPr>
  </w:style>
  <w:style w:type="paragraph" w:customStyle="1" w:styleId="TableBodyTextRight">
    <w:name w:val="Table Body Text Right"/>
    <w:basedOn w:val="TableBodyText"/>
    <w:rsid w:val="00D53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D7F"/>
    <w:rPr>
      <w:sz w:val="18"/>
    </w:rPr>
  </w:style>
  <w:style w:type="paragraph" w:customStyle="1" w:styleId="BodySmallRight">
    <w:name w:val="Body Small Right"/>
    <w:basedOn w:val="BodyTextRight"/>
    <w:rsid w:val="00D53D7F"/>
    <w:rPr>
      <w:sz w:val="18"/>
      <w:szCs w:val="18"/>
    </w:rPr>
  </w:style>
  <w:style w:type="paragraph" w:customStyle="1" w:styleId="MarginEdition">
    <w:name w:val="Margin Edition"/>
    <w:basedOn w:val="MarginNote"/>
    <w:rsid w:val="00D53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D7F"/>
    <w:rPr>
      <w:sz w:val="2"/>
      <w:szCs w:val="2"/>
    </w:rPr>
  </w:style>
  <w:style w:type="character" w:customStyle="1" w:styleId="Small">
    <w:name w:val="Small"/>
    <w:basedOn w:val="DefaultParagraphFont"/>
    <w:rsid w:val="00D53D7F"/>
    <w:rPr>
      <w:sz w:val="16"/>
    </w:rPr>
  </w:style>
  <w:style w:type="paragraph" w:customStyle="1" w:styleId="WideTable">
    <w:name w:val="Wide Table"/>
    <w:basedOn w:val="Normal"/>
    <w:rsid w:val="00D53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D7F"/>
  </w:style>
  <w:style w:type="paragraph" w:styleId="Quote">
    <w:name w:val="Quote"/>
    <w:basedOn w:val="Heading1"/>
    <w:link w:val="QuoteChar"/>
    <w:qFormat/>
    <w:rsid w:val="00D53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D7F"/>
    <w:pPr>
      <w:pageBreakBefore/>
    </w:pPr>
  </w:style>
  <w:style w:type="paragraph" w:customStyle="1" w:styleId="Border">
    <w:name w:val="Border"/>
    <w:basedOn w:val="Normal"/>
    <w:qFormat/>
    <w:rsid w:val="00D53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D7F"/>
    <w:rPr>
      <w:u w:val="single"/>
    </w:rPr>
  </w:style>
  <w:style w:type="character" w:customStyle="1" w:styleId="BoldandItalics">
    <w:name w:val="Bold and Italics"/>
    <w:qFormat/>
    <w:rsid w:val="00D53D7F"/>
    <w:rPr>
      <w:b/>
      <w:i/>
      <w:u w:val="none"/>
    </w:rPr>
  </w:style>
  <w:style w:type="paragraph" w:styleId="BalloonText">
    <w:name w:val="Balloon Text"/>
    <w:basedOn w:val="Normal"/>
    <w:link w:val="BalloonTextChar"/>
    <w:rsid w:val="00D53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D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2887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SFIAQU410 Implement a program to operate, maintain or upgrade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