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02E" w:rsidP="00A65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SFIAQU408 Supervise harvest and post-harvest activities</w:t>
      </w:r>
      <w:r>
        <w:fldChar w:fldCharType="end"/>
      </w:r>
    </w:p>
    <w:p w:rsidR="00A6502E" w:rsidP="00A6502E">
      <w:pPr>
        <w:pStyle w:val="Version"/>
        <w:sectPr w:rsidSect="00FA0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0654" w:rsidP="00FA0654">
      <w:pPr>
        <w:pStyle w:val="SuperHeading"/>
      </w:pPr>
      <w:r w:rsidRPr="00FA0654">
        <w:t>Assessment Requirements for SFIAQU408 Supervise harvest and post-harvest activities</w:t>
      </w:r>
    </w:p>
    <w:p w:rsidR="00000000" w:rsidRPr="00FA0654" w:rsidP="00FA0654">
      <w:pPr>
        <w:pStyle w:val="Heading1"/>
      </w:pPr>
      <w:bookmarkStart w:id="1" w:name="O_1099621"/>
      <w:bookmarkEnd w:id="1"/>
      <w:r w:rsidRPr="00FA06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0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54">
            <w:pPr>
              <w:pStyle w:val="BodyTextBold"/>
              <w:rPr>
                <w:lang w:val="en-NZ"/>
              </w:rPr>
            </w:pPr>
            <w:r w:rsidRPr="00FA06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54">
            <w:pPr>
              <w:pStyle w:val="BodyTextBold"/>
              <w:rPr>
                <w:lang w:val="en-NZ"/>
              </w:rPr>
            </w:pPr>
            <w:r w:rsidRPr="00FA0654">
              <w:t>Comments</w:t>
            </w:r>
          </w:p>
        </w:tc>
      </w:tr>
      <w:tr w:rsidTr="00FA0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54">
            <w:pPr>
              <w:pStyle w:val="BodyText"/>
              <w:rPr>
                <w:lang w:val="en-NZ"/>
              </w:rPr>
            </w:pPr>
            <w:r w:rsidRPr="00FA065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54">
            <w:pPr>
              <w:pStyle w:val="BodyText"/>
              <w:rPr>
                <w:lang w:val="en-NZ"/>
              </w:rPr>
            </w:pPr>
            <w:r w:rsidRPr="00FA0654">
              <w:t>This version released with SFI Seafood Industry Training Package Version 2.0.</w:t>
            </w:r>
          </w:p>
        </w:tc>
      </w:tr>
      <w:tr w:rsidTr="00FA0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54">
            <w:pPr>
              <w:pStyle w:val="BodyText"/>
              <w:rPr>
                <w:lang w:val="en-NZ"/>
              </w:rPr>
            </w:pPr>
            <w:r w:rsidRPr="00FA06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54" w:rsidP="00FA0654">
            <w:pPr>
              <w:pStyle w:val="BodyText"/>
            </w:pPr>
            <w:r w:rsidRPr="00FA0654">
              <w:t>This version released with SFI Seafood Industry Training Package Version 1.0.</w:t>
            </w:r>
          </w:p>
        </w:tc>
      </w:tr>
    </w:tbl>
    <w:p w:rsidR="00000000" w:rsidRPr="00FA0654" w:rsidP="00FA0654">
      <w:pPr>
        <w:pStyle w:val="BodyText"/>
      </w:pPr>
    </w:p>
    <w:p w:rsidR="00000000" w:rsidRPr="00FA0654" w:rsidP="00FA0654">
      <w:pPr>
        <w:pStyle w:val="AllowPageBreak"/>
      </w:pPr>
    </w:p>
    <w:p w:rsidR="00000000" w:rsidRPr="00FA0654" w:rsidP="00FA0654">
      <w:pPr>
        <w:pStyle w:val="Heading1"/>
      </w:pPr>
      <w:bookmarkStart w:id="2" w:name="O_1099620"/>
      <w:bookmarkEnd w:id="2"/>
      <w:r w:rsidRPr="00FA0654">
        <w:t>Performance Evidence</w:t>
      </w:r>
    </w:p>
    <w:p w:rsidR="00000000" w:rsidRPr="00FA0654" w:rsidP="00A6502E">
      <w:pPr>
        <w:pStyle w:val="BodyText"/>
      </w:pPr>
      <w:r w:rsidRPr="00FA0654">
        <w:t>An individual demonstrating competency must satisfy all of the elements and performance criteria in this unit.</w:t>
      </w:r>
    </w:p>
    <w:p w:rsidR="00000000" w:rsidRPr="00FA0654" w:rsidP="00A6502E">
      <w:pPr>
        <w:pStyle w:val="BodyText"/>
      </w:pPr>
      <w:r w:rsidRPr="00FA0654">
        <w:t>There must be evidence th</w:t>
      </w:r>
      <w:r w:rsidRPr="00FA0654">
        <w:t>at the individual has coordinated and supervised harvest and post-harvest activities in an aquaculture environment on at least one occasion, including:</w:t>
      </w:r>
    </w:p>
    <w:p w:rsidR="00000000" w:rsidRPr="00FA0654" w:rsidP="00FA0654">
      <w:pPr>
        <w:pStyle w:val="ListBullet"/>
      </w:pPr>
      <w:r w:rsidRPr="00FA0654">
        <w:t>developing a harvest and post-harvest schedule to meet harvesting requirements</w:t>
      </w:r>
    </w:p>
    <w:p w:rsidR="00000000" w:rsidRPr="00FA0654" w:rsidP="00FA0654">
      <w:pPr>
        <w:pStyle w:val="ListBullet"/>
      </w:pPr>
      <w:r w:rsidRPr="00FA0654">
        <w:t>communicating harvest and post-harvest responsibilities to staff, senior personnel and suppliers of services</w:t>
      </w:r>
    </w:p>
    <w:p w:rsidR="00000000" w:rsidRPr="00FA0654" w:rsidP="00FA0654">
      <w:pPr>
        <w:pStyle w:val="ListBullet"/>
      </w:pPr>
      <w:r w:rsidRPr="00FA0654">
        <w:t>overseeing harvest and post-harvest activities, complying with legislative and regulatory and workplace quality requirements</w:t>
      </w:r>
    </w:p>
    <w:p w:rsidR="00000000" w:rsidRPr="00FA0654" w:rsidP="00FA0654">
      <w:pPr>
        <w:pStyle w:val="ListBullet"/>
      </w:pPr>
      <w:r w:rsidRPr="00FA0654">
        <w:t xml:space="preserve">completing compliance </w:t>
      </w:r>
      <w:r w:rsidRPr="00FA0654">
        <w:t>and other reporting requirements.</w:t>
      </w:r>
    </w:p>
    <w:p w:rsidR="00000000" w:rsidRPr="00FA0654" w:rsidP="00FA0654">
      <w:pPr>
        <w:pStyle w:val="AllowPageBreak"/>
      </w:pPr>
    </w:p>
    <w:p w:rsidR="00000000" w:rsidRPr="00FA0654" w:rsidP="00FA0654">
      <w:pPr>
        <w:pStyle w:val="Heading1"/>
      </w:pPr>
      <w:bookmarkStart w:id="3" w:name="O_1099619"/>
      <w:bookmarkEnd w:id="3"/>
      <w:r w:rsidRPr="00FA0654">
        <w:t>Knowledge Evidence</w:t>
      </w:r>
    </w:p>
    <w:p w:rsidR="00000000" w:rsidRPr="00FA0654" w:rsidP="00A6502E">
      <w:pPr>
        <w:pStyle w:val="BodyText"/>
      </w:pPr>
      <w:r w:rsidRPr="00FA0654">
        <w:t>An individual must be able to demonstrate the knowledge required to perform the tasks outlined in the elements and performance criteria of this unit. This includes knowledge of:</w:t>
      </w:r>
    </w:p>
    <w:p w:rsidR="00000000" w:rsidRPr="00FA0654" w:rsidP="00FA0654">
      <w:pPr>
        <w:pStyle w:val="ListBullet"/>
      </w:pPr>
      <w:r w:rsidRPr="00FA0654">
        <w:t>harve</w:t>
      </w:r>
      <w:r w:rsidRPr="00FA0654">
        <w:t>sting and post-harvesting techniques for a range of species or stock</w:t>
      </w:r>
    </w:p>
    <w:p w:rsidR="00000000" w:rsidRPr="00FA0654" w:rsidP="00FA0654">
      <w:pPr>
        <w:pStyle w:val="ListBullet"/>
      </w:pPr>
      <w:r w:rsidRPr="00FA0654">
        <w:t>quality control procedures relevant to harvesting, grading and storage of stock</w:t>
      </w:r>
    </w:p>
    <w:p w:rsidR="00000000" w:rsidRPr="00FA0654" w:rsidP="00FA0654">
      <w:pPr>
        <w:pStyle w:val="ListBullet"/>
      </w:pPr>
      <w:r w:rsidRPr="00FA0654">
        <w:t>quality parameters in specific types of stock</w:t>
      </w:r>
    </w:p>
    <w:p w:rsidR="00000000" w:rsidRPr="00FA0654" w:rsidP="00FA0654">
      <w:pPr>
        <w:pStyle w:val="ListBullet"/>
      </w:pPr>
      <w:r w:rsidRPr="00FA0654">
        <w:t>staff feedback on work performance methods</w:t>
      </w:r>
    </w:p>
    <w:p w:rsidR="00000000" w:rsidRPr="00FA0654" w:rsidP="00FA0654">
      <w:pPr>
        <w:pStyle w:val="ListBullet"/>
      </w:pPr>
      <w:r w:rsidRPr="00FA0654">
        <w:t xml:space="preserve">technology and/or </w:t>
      </w:r>
      <w:r w:rsidRPr="00FA0654">
        <w:t>equipment used in harvest and post-harvest activities</w:t>
      </w:r>
    </w:p>
    <w:p w:rsidR="00000000" w:rsidRPr="00FA0654" w:rsidP="00FA0654">
      <w:pPr>
        <w:pStyle w:val="ListBullet"/>
      </w:pPr>
      <w:r w:rsidRPr="00FA0654">
        <w:t>compliance and reporting requirements</w:t>
      </w:r>
    </w:p>
    <w:p w:rsidR="00000000" w:rsidRPr="00FA0654" w:rsidP="00FA0654">
      <w:pPr>
        <w:pStyle w:val="ListBullet"/>
      </w:pPr>
      <w:r w:rsidRPr="00FA0654">
        <w:t>legislative and biosecurity regulatory requirements relevant to harvest and post-harvest activities.</w:t>
      </w:r>
    </w:p>
    <w:p w:rsidR="00000000" w:rsidRPr="00FA0654" w:rsidP="00FA0654">
      <w:pPr>
        <w:pStyle w:val="AllowPageBreak"/>
      </w:pPr>
    </w:p>
    <w:p w:rsidR="00000000" w:rsidRPr="00FA0654" w:rsidP="00FA0654">
      <w:pPr>
        <w:pStyle w:val="Heading1"/>
      </w:pPr>
      <w:bookmarkStart w:id="4" w:name="O_1099618"/>
      <w:bookmarkEnd w:id="4"/>
      <w:r w:rsidRPr="00FA0654">
        <w:t>Assessment Conditions</w:t>
      </w:r>
    </w:p>
    <w:p w:rsidR="00000000" w:rsidRPr="00FA0654" w:rsidP="00A6502E">
      <w:pPr>
        <w:pStyle w:val="BodyText"/>
      </w:pPr>
      <w:r w:rsidRPr="00FA0654">
        <w:t>Assessment of the skil</w:t>
      </w:r>
      <w:r w:rsidRPr="00FA0654">
        <w:t>ls in this unit of competency must take place under the following conditions:</w:t>
      </w:r>
    </w:p>
    <w:p w:rsidR="00000000" w:rsidRPr="00FA0654" w:rsidP="00FA0654">
      <w:pPr>
        <w:pStyle w:val="ListBullet"/>
      </w:pPr>
      <w:r w:rsidRPr="00FA0654">
        <w:t>physical conditions:</w:t>
      </w:r>
    </w:p>
    <w:p w:rsidR="00000000" w:rsidRPr="00FA0654" w:rsidP="00FA0654">
      <w:pPr>
        <w:pStyle w:val="ListBullet2"/>
      </w:pPr>
      <w:r w:rsidRPr="00FA0654">
        <w:t>skills must be demonstrated in an aquaculture workplace or an environment that accurately represents workplace conditions</w:t>
      </w:r>
    </w:p>
    <w:p w:rsidR="00000000" w:rsidRPr="00FA0654" w:rsidP="00FA0654">
      <w:pPr>
        <w:pStyle w:val="ListBullet"/>
      </w:pPr>
      <w:r w:rsidRPr="00FA0654">
        <w:t>resources, equipment and m</w:t>
      </w:r>
      <w:r w:rsidRPr="00FA0654">
        <w:t>aterials:</w:t>
      </w:r>
    </w:p>
    <w:p w:rsidR="00000000" w:rsidRPr="00FA0654" w:rsidP="00FA0654">
      <w:pPr>
        <w:pStyle w:val="ListBullet2"/>
      </w:pPr>
      <w:r w:rsidRPr="00FA0654">
        <w:t>equipment required for harvest and post-harvest activities</w:t>
      </w:r>
    </w:p>
    <w:p w:rsidR="00000000" w:rsidRPr="00FA0654" w:rsidP="00FA0654">
      <w:pPr>
        <w:pStyle w:val="ListBullet2"/>
      </w:pPr>
      <w:r w:rsidRPr="00FA0654">
        <w:t>stock to harvest and prepare for transport</w:t>
      </w:r>
    </w:p>
    <w:p w:rsidR="00000000" w:rsidRPr="00FA0654" w:rsidP="00FA0654">
      <w:pPr>
        <w:pStyle w:val="ListBullet2"/>
      </w:pPr>
      <w:r w:rsidRPr="00FA0654">
        <w:t>workplace forms and recording technology</w:t>
      </w:r>
    </w:p>
    <w:p w:rsidR="00000000" w:rsidRPr="00FA0654" w:rsidP="00FA0654">
      <w:pPr>
        <w:pStyle w:val="ListBullet"/>
      </w:pPr>
      <w:r w:rsidRPr="00FA0654">
        <w:t>specifications:</w:t>
      </w:r>
    </w:p>
    <w:p w:rsidR="00000000" w:rsidRPr="00FA0654" w:rsidP="00FA0654">
      <w:pPr>
        <w:pStyle w:val="ListBullet2"/>
      </w:pPr>
      <w:r w:rsidRPr="00FA0654">
        <w:t>customer or production plans and other requirements to develop a harvest schedule</w:t>
      </w:r>
    </w:p>
    <w:p w:rsidR="00000000" w:rsidRPr="00FA0654" w:rsidP="00FA0654">
      <w:pPr>
        <w:pStyle w:val="ListBullet2"/>
      </w:pPr>
      <w:r w:rsidRPr="00FA0654">
        <w:t>wo</w:t>
      </w:r>
      <w:r w:rsidRPr="00FA0654">
        <w:t>rkplace procedures for harvest and post-harvest operations</w:t>
      </w:r>
    </w:p>
    <w:p w:rsidR="00000000" w:rsidRPr="00FA0654" w:rsidP="00FA0654">
      <w:pPr>
        <w:pStyle w:val="ListBullet"/>
      </w:pPr>
      <w:r w:rsidRPr="00FA0654">
        <w:t>relationships:</w:t>
      </w:r>
    </w:p>
    <w:p w:rsidR="00000000" w:rsidRPr="00FA0654" w:rsidP="00FA0654">
      <w:pPr>
        <w:pStyle w:val="ListBullet2"/>
      </w:pPr>
      <w:r w:rsidRPr="00FA0654">
        <w:t>evidence of interactions with senior personnel and staff.</w:t>
      </w:r>
    </w:p>
    <w:p w:rsidR="00000000" w:rsidRPr="00FA0654" w:rsidP="00A6502E">
      <w:pPr>
        <w:pStyle w:val="BodyText"/>
      </w:pPr>
      <w:r w:rsidRPr="00FA0654">
        <w:t>Assessors of this unit must satisfy the requirements for assessors in applicable vocational education and training legisla</w:t>
      </w:r>
      <w:r w:rsidRPr="00FA0654">
        <w:t>tion, frameworks and/or standards.</w:t>
      </w:r>
    </w:p>
    <w:p w:rsidR="00000000" w:rsidRPr="00FA0654" w:rsidP="00FA0654">
      <w:pPr>
        <w:pStyle w:val="Heading1"/>
      </w:pPr>
      <w:bookmarkStart w:id="5" w:name="O_1099631"/>
      <w:bookmarkEnd w:id="5"/>
      <w:r w:rsidRPr="00FA0654">
        <w:t>Links</w:t>
      </w:r>
    </w:p>
    <w:p w:rsidR="00000000" w:rsidRPr="00FA0654" w:rsidP="00A6502E">
      <w:pPr>
        <w:pStyle w:val="BodyText"/>
      </w:pPr>
      <w:r w:rsidRPr="00FA06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C39C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A0654" w:rsidP="00FA0654"/>
    <w:sectPr w:rsidSect="00FA0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54" w:rsidRPr="00A6502E" w:rsidP="00A65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2E" w:rsidP="00FA0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02E" w:rsidP="00FA0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502E" w:rsidP="00FA0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654" w:rsidRPr="00A6502E" w:rsidP="00A65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2E" w:rsidRPr="002D2AF8" w:rsidP="00FA0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SFIAQU408 Supervise harvest and post-harvest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6502E" w:rsidP="00FA0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208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728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2AB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654"/>
  </w:style>
  <w:style w:type="character" w:customStyle="1" w:styleId="Heading1Char">
    <w:name w:val="Heading 1 Char"/>
    <w:basedOn w:val="DefaultParagraphFont"/>
    <w:link w:val="Heading1"/>
    <w:rsid w:val="00FA0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6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06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0654"/>
    <w:rPr>
      <w:b/>
    </w:rPr>
  </w:style>
  <w:style w:type="character" w:customStyle="1" w:styleId="Heading2Char">
    <w:name w:val="Heading 2 Char"/>
    <w:basedOn w:val="DefaultParagraphFont"/>
    <w:link w:val="Heading2"/>
    <w:rsid w:val="00FA0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654"/>
    <w:rPr>
      <w:b/>
      <w:spacing w:val="0"/>
    </w:rPr>
  </w:style>
  <w:style w:type="paragraph" w:customStyle="1" w:styleId="SuperTitle">
    <w:name w:val="SuperTitle"/>
    <w:basedOn w:val="Title"/>
    <w:rsid w:val="00FA0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6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654"/>
    <w:rPr>
      <w:i/>
    </w:rPr>
  </w:style>
  <w:style w:type="paragraph" w:styleId="Caption">
    <w:name w:val="caption"/>
    <w:basedOn w:val="BodyText"/>
    <w:next w:val="Normal"/>
    <w:qFormat/>
    <w:rsid w:val="00FA0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654"/>
  </w:style>
  <w:style w:type="paragraph" w:styleId="TableofFigures">
    <w:name w:val="table of figures"/>
    <w:basedOn w:val="Normal"/>
    <w:next w:val="Normal"/>
    <w:semiHidden/>
    <w:rsid w:val="00FA0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6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654"/>
    <w:rPr>
      <w:rFonts w:ascii="Wingdings" w:hAnsi="Wingdings"/>
    </w:rPr>
  </w:style>
  <w:style w:type="paragraph" w:customStyle="1" w:styleId="TableHeading">
    <w:name w:val="Table Heading"/>
    <w:basedOn w:val="HeadingBase"/>
    <w:rsid w:val="00FA0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654"/>
    <w:rPr>
      <w:color w:val="0033CC"/>
      <w:u w:val="none"/>
    </w:rPr>
  </w:style>
  <w:style w:type="paragraph" w:customStyle="1" w:styleId="BodyTextRight">
    <w:name w:val="Body Text Right"/>
    <w:basedOn w:val="BodyText"/>
    <w:rsid w:val="00FA0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6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654"/>
    <w:rPr>
      <w:sz w:val="32"/>
    </w:rPr>
  </w:style>
  <w:style w:type="paragraph" w:customStyle="1" w:styleId="HeadingProcedure">
    <w:name w:val="Heading Procedure"/>
    <w:basedOn w:val="HeadingBase"/>
    <w:next w:val="Normal"/>
    <w:rsid w:val="00FA0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654"/>
    <w:pPr>
      <w:spacing w:before="60" w:after="60"/>
    </w:pPr>
  </w:style>
  <w:style w:type="paragraph" w:styleId="ListContinue">
    <w:name w:val="List Continue"/>
    <w:basedOn w:val="List"/>
    <w:rsid w:val="00FA0654"/>
    <w:pPr>
      <w:ind w:firstLine="0"/>
    </w:pPr>
  </w:style>
  <w:style w:type="paragraph" w:customStyle="1" w:styleId="ListNote">
    <w:name w:val="List Note"/>
    <w:basedOn w:val="List"/>
    <w:rsid w:val="00FA0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654"/>
    <w:rPr>
      <w:rFonts w:ascii="Courier New" w:hAnsi="Courier New"/>
    </w:rPr>
  </w:style>
  <w:style w:type="paragraph" w:customStyle="1" w:styleId="NoteBullet">
    <w:name w:val="Note Bullet"/>
    <w:basedOn w:val="Note"/>
    <w:rsid w:val="00FA0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654"/>
    <w:rPr>
      <w:b/>
      <w:smallCaps/>
    </w:rPr>
  </w:style>
  <w:style w:type="paragraph" w:customStyle="1" w:styleId="TableListNumber">
    <w:name w:val="Table List Number"/>
    <w:basedOn w:val="ListNumber"/>
    <w:rsid w:val="00FA0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654"/>
    <w:pPr>
      <w:numPr>
        <w:numId w:val="9"/>
      </w:numPr>
    </w:pPr>
  </w:style>
  <w:style w:type="paragraph" w:customStyle="1" w:styleId="ListAlpha2">
    <w:name w:val="List Alpha 2"/>
    <w:basedOn w:val="List2"/>
    <w:rsid w:val="00FA0654"/>
    <w:pPr>
      <w:numPr>
        <w:numId w:val="8"/>
      </w:numPr>
    </w:pPr>
  </w:style>
  <w:style w:type="paragraph" w:styleId="List2">
    <w:name w:val="List 2"/>
    <w:basedOn w:val="BodyText"/>
    <w:rsid w:val="00FA0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6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654"/>
    <w:pPr>
      <w:numPr>
        <w:numId w:val="4"/>
      </w:numPr>
    </w:pPr>
  </w:style>
  <w:style w:type="paragraph" w:styleId="ListContinue2">
    <w:name w:val="List Continue 2"/>
    <w:basedOn w:val="List2"/>
    <w:rsid w:val="00FA0654"/>
    <w:pPr>
      <w:ind w:firstLine="0"/>
    </w:pPr>
  </w:style>
  <w:style w:type="paragraph" w:styleId="ListContinue3">
    <w:name w:val="List Continue 3"/>
    <w:basedOn w:val="List3"/>
    <w:rsid w:val="00FA0654"/>
    <w:pPr>
      <w:ind w:left="1021" w:firstLine="0"/>
    </w:pPr>
  </w:style>
  <w:style w:type="paragraph" w:styleId="ListContinue4">
    <w:name w:val="List Continue 4"/>
    <w:basedOn w:val="List4"/>
    <w:rsid w:val="00FA0654"/>
    <w:pPr>
      <w:ind w:firstLine="0"/>
    </w:pPr>
  </w:style>
  <w:style w:type="paragraph" w:styleId="ListContinue5">
    <w:name w:val="List Continue 5"/>
    <w:basedOn w:val="List5"/>
    <w:rsid w:val="00FA0654"/>
    <w:pPr>
      <w:ind w:firstLine="0"/>
    </w:pPr>
  </w:style>
  <w:style w:type="paragraph" w:styleId="ListNumber3">
    <w:name w:val="List Number 3"/>
    <w:basedOn w:val="List3"/>
    <w:rsid w:val="00FA0654"/>
    <w:pPr>
      <w:numPr>
        <w:numId w:val="5"/>
      </w:numPr>
    </w:pPr>
  </w:style>
  <w:style w:type="paragraph" w:styleId="ListNumber4">
    <w:name w:val="List Number 4"/>
    <w:basedOn w:val="List4"/>
    <w:rsid w:val="00FA0654"/>
    <w:pPr>
      <w:numPr>
        <w:numId w:val="6"/>
      </w:numPr>
    </w:pPr>
  </w:style>
  <w:style w:type="paragraph" w:styleId="ListNumber5">
    <w:name w:val="List Number 5"/>
    <w:basedOn w:val="List5"/>
    <w:rsid w:val="00FA0654"/>
    <w:pPr>
      <w:numPr>
        <w:numId w:val="7"/>
      </w:numPr>
    </w:pPr>
  </w:style>
  <w:style w:type="paragraph" w:styleId="BlockText">
    <w:name w:val="Block Text"/>
    <w:basedOn w:val="Normal"/>
    <w:rsid w:val="00FA0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654"/>
    <w:rPr>
      <w:sz w:val="16"/>
      <w:vertAlign w:val="superscript"/>
    </w:rPr>
  </w:style>
  <w:style w:type="character" w:customStyle="1" w:styleId="Symbols">
    <w:name w:val="Symbols"/>
    <w:basedOn w:val="DefaultParagraphFont"/>
    <w:rsid w:val="00FA0654"/>
    <w:rPr>
      <w:rFonts w:ascii="Symbol" w:hAnsi="Symbol"/>
    </w:rPr>
  </w:style>
  <w:style w:type="character" w:customStyle="1" w:styleId="MenuOptions">
    <w:name w:val="Menu Options"/>
    <w:basedOn w:val="DefaultParagraphFont"/>
    <w:rsid w:val="00FA0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654"/>
    <w:rPr>
      <w:b/>
    </w:rPr>
  </w:style>
  <w:style w:type="character" w:customStyle="1" w:styleId="Underlined">
    <w:name w:val="Underlined"/>
    <w:basedOn w:val="DefaultParagraphFont"/>
    <w:rsid w:val="00FA0654"/>
    <w:rPr>
      <w:u w:val="single"/>
    </w:rPr>
  </w:style>
  <w:style w:type="paragraph" w:customStyle="1" w:styleId="TableBodyTextRight">
    <w:name w:val="Table Body Text Right"/>
    <w:basedOn w:val="TableBodyText"/>
    <w:rsid w:val="00FA0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654"/>
    <w:rPr>
      <w:sz w:val="18"/>
    </w:rPr>
  </w:style>
  <w:style w:type="paragraph" w:customStyle="1" w:styleId="BodySmallRight">
    <w:name w:val="Body Small Right"/>
    <w:basedOn w:val="BodyTextRight"/>
    <w:rsid w:val="00FA0654"/>
    <w:rPr>
      <w:sz w:val="18"/>
      <w:szCs w:val="18"/>
    </w:rPr>
  </w:style>
  <w:style w:type="paragraph" w:customStyle="1" w:styleId="MarginEdition">
    <w:name w:val="Margin Edition"/>
    <w:basedOn w:val="MarginNote"/>
    <w:rsid w:val="00FA0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654"/>
    <w:rPr>
      <w:sz w:val="2"/>
      <w:szCs w:val="2"/>
    </w:rPr>
  </w:style>
  <w:style w:type="character" w:customStyle="1" w:styleId="Small">
    <w:name w:val="Small"/>
    <w:basedOn w:val="DefaultParagraphFont"/>
    <w:rsid w:val="00FA0654"/>
    <w:rPr>
      <w:sz w:val="16"/>
    </w:rPr>
  </w:style>
  <w:style w:type="paragraph" w:customStyle="1" w:styleId="WideTable">
    <w:name w:val="Wide Table"/>
    <w:basedOn w:val="Normal"/>
    <w:rsid w:val="00FA0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654"/>
  </w:style>
  <w:style w:type="paragraph" w:styleId="Quote">
    <w:name w:val="Quote"/>
    <w:basedOn w:val="Heading1"/>
    <w:link w:val="QuoteChar"/>
    <w:qFormat/>
    <w:rsid w:val="00FA0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654"/>
    <w:pPr>
      <w:pageBreakBefore/>
    </w:pPr>
  </w:style>
  <w:style w:type="paragraph" w:customStyle="1" w:styleId="Border">
    <w:name w:val="Border"/>
    <w:basedOn w:val="Normal"/>
    <w:qFormat/>
    <w:rsid w:val="00FA0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654"/>
    <w:rPr>
      <w:u w:val="single"/>
    </w:rPr>
  </w:style>
  <w:style w:type="character" w:customStyle="1" w:styleId="BoldandItalics">
    <w:name w:val="Bold and Italics"/>
    <w:qFormat/>
    <w:rsid w:val="00FA0654"/>
    <w:rPr>
      <w:b/>
      <w:i/>
      <w:u w:val="none"/>
    </w:rPr>
  </w:style>
  <w:style w:type="paragraph" w:styleId="BalloonText">
    <w:name w:val="Balloon Text"/>
    <w:basedOn w:val="Normal"/>
    <w:link w:val="BalloonTextChar"/>
    <w:rsid w:val="00FA0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6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5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2539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SFIAQU408 Supervise harvest and post-harvest activities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