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005D" w:rsidP="00EC00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SFIAQU403 Manage water quality and environmental monitoring in enclosed systems</w:t>
      </w:r>
      <w:r>
        <w:fldChar w:fldCharType="end"/>
      </w:r>
    </w:p>
    <w:p w:rsidR="00EC005D" w:rsidP="00EC005D">
      <w:pPr>
        <w:pStyle w:val="Version"/>
        <w:sectPr w:rsidSect="00B853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53D2" w:rsidP="00B853D2">
      <w:pPr>
        <w:pStyle w:val="SuperHeading"/>
      </w:pPr>
      <w:r w:rsidRPr="00B853D2">
        <w:t>Assessment Requirements for SFIAQU403 Manage water quality and environmental monitoring in enclosed systems</w:t>
      </w:r>
    </w:p>
    <w:p w:rsidR="00000000" w:rsidRPr="00B853D2" w:rsidP="00B853D2">
      <w:pPr>
        <w:pStyle w:val="Heading1"/>
      </w:pPr>
      <w:bookmarkStart w:id="1" w:name="O_1035928"/>
      <w:bookmarkEnd w:id="1"/>
      <w:r w:rsidRPr="00B853D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853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3D2">
            <w:pPr>
              <w:pStyle w:val="BodyTextBold"/>
              <w:rPr>
                <w:lang w:val="en-NZ"/>
              </w:rPr>
            </w:pPr>
            <w:r w:rsidRPr="00B853D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3D2">
            <w:pPr>
              <w:pStyle w:val="BodyTextBold"/>
              <w:rPr>
                <w:lang w:val="en-NZ"/>
              </w:rPr>
            </w:pPr>
            <w:r w:rsidRPr="00B853D2">
              <w:t>Comments</w:t>
            </w:r>
          </w:p>
        </w:tc>
      </w:tr>
      <w:tr w:rsidTr="00B853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3D2">
            <w:pPr>
              <w:pStyle w:val="BodyText"/>
              <w:rPr>
                <w:lang w:val="en-NZ"/>
              </w:rPr>
            </w:pPr>
            <w:r w:rsidRPr="00B853D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3D2" w:rsidP="00B853D2">
            <w:pPr>
              <w:pStyle w:val="BodyText"/>
            </w:pPr>
            <w:r w:rsidRPr="00B853D2">
              <w:t>This version released with SFI Seafood Industry Training Package Version 1.0.</w:t>
            </w:r>
          </w:p>
        </w:tc>
      </w:tr>
    </w:tbl>
    <w:p w:rsidR="00000000" w:rsidRPr="00B853D2" w:rsidP="00B853D2">
      <w:pPr>
        <w:pStyle w:val="BodyText"/>
      </w:pPr>
    </w:p>
    <w:p w:rsidR="00000000" w:rsidRPr="00B853D2" w:rsidP="00B853D2">
      <w:pPr>
        <w:pStyle w:val="AllowPageBreak"/>
      </w:pPr>
    </w:p>
    <w:p w:rsidR="00000000" w:rsidRPr="00B853D2" w:rsidP="00B853D2">
      <w:pPr>
        <w:pStyle w:val="Heading1"/>
      </w:pPr>
      <w:bookmarkStart w:id="2" w:name="O_1035929"/>
      <w:bookmarkEnd w:id="2"/>
      <w:r w:rsidRPr="00B853D2">
        <w:t>Performance Evidence</w:t>
      </w:r>
    </w:p>
    <w:p w:rsidR="00000000" w:rsidRPr="00B853D2" w:rsidP="00EC005D">
      <w:pPr>
        <w:pStyle w:val="BodyText"/>
      </w:pPr>
      <w:r w:rsidRPr="00B853D2">
        <w:t xml:space="preserve">An individual demonstrating competency must satisfy all of the elements and performance criteria in this unit. </w:t>
      </w:r>
    </w:p>
    <w:p w:rsidR="00000000" w:rsidRPr="00B853D2" w:rsidP="00EC005D">
      <w:pPr>
        <w:pStyle w:val="BodyText"/>
      </w:pPr>
      <w:r w:rsidRPr="00B853D2">
        <w:t>There must be evidence that the individual has developed and managed a water quality and environmental m</w:t>
      </w:r>
      <w:r w:rsidRPr="00B853D2">
        <w:t>onitoring program for an enclosed system on at least one occasion, including:</w:t>
      </w:r>
    </w:p>
    <w:p w:rsidR="00000000" w:rsidRPr="00B853D2" w:rsidP="00B853D2">
      <w:pPr>
        <w:pStyle w:val="ListBullet"/>
      </w:pPr>
      <w:r w:rsidRPr="00B853D2">
        <w:t>developing the monitoring schedule and procedures for routine monitoring</w:t>
      </w:r>
    </w:p>
    <w:p w:rsidR="00000000" w:rsidRPr="00B853D2" w:rsidP="00B853D2">
      <w:pPr>
        <w:pStyle w:val="ListBullet"/>
      </w:pPr>
      <w:r w:rsidRPr="00B853D2">
        <w:t>analysing and interpreting graphs and trends in data to determine required action for routine and non-ro</w:t>
      </w:r>
      <w:r w:rsidRPr="00B853D2">
        <w:t>utine data</w:t>
      </w:r>
    </w:p>
    <w:p w:rsidR="00000000" w:rsidRPr="00B853D2" w:rsidP="00B853D2">
      <w:pPr>
        <w:pStyle w:val="ListBullet"/>
      </w:pPr>
      <w:r w:rsidRPr="00B853D2">
        <w:t>implementing water quality and environmental management strategies based on analysis of data.</w:t>
      </w:r>
    </w:p>
    <w:p w:rsidR="00000000" w:rsidRPr="00B853D2" w:rsidP="00B853D2">
      <w:pPr>
        <w:pStyle w:val="AllowPageBreak"/>
      </w:pPr>
    </w:p>
    <w:p w:rsidR="00000000" w:rsidRPr="00B853D2" w:rsidP="00B853D2">
      <w:pPr>
        <w:pStyle w:val="Heading1"/>
      </w:pPr>
      <w:bookmarkStart w:id="3" w:name="O_1035930"/>
      <w:bookmarkEnd w:id="3"/>
      <w:r w:rsidRPr="00B853D2">
        <w:t>Knowledge Evidence</w:t>
      </w:r>
    </w:p>
    <w:p w:rsidR="00000000" w:rsidRPr="00B853D2" w:rsidP="00EC005D">
      <w:pPr>
        <w:pStyle w:val="BodyText"/>
      </w:pPr>
      <w:r w:rsidRPr="00B853D2">
        <w:t>An individual must be able to demonstrate the knowledge required to perform the tasks outlined in the elements and performance criteria of this unit. This includes knowledge of:</w:t>
      </w:r>
    </w:p>
    <w:p w:rsidR="00000000" w:rsidRPr="00B853D2" w:rsidP="00B853D2">
      <w:pPr>
        <w:pStyle w:val="ListBullet"/>
      </w:pPr>
      <w:r w:rsidRPr="00B853D2">
        <w:t>purpose of a water quality management program</w:t>
      </w:r>
    </w:p>
    <w:p w:rsidR="00000000" w:rsidRPr="00B853D2" w:rsidP="00B853D2">
      <w:pPr>
        <w:pStyle w:val="ListBullet"/>
      </w:pPr>
      <w:r w:rsidRPr="00B853D2">
        <w:t>routine and non-routine water q</w:t>
      </w:r>
      <w:r w:rsidRPr="00B853D2">
        <w:t>uality parameters</w:t>
      </w:r>
    </w:p>
    <w:p w:rsidR="00000000" w:rsidRPr="00B853D2" w:rsidP="00B853D2">
      <w:pPr>
        <w:pStyle w:val="ListBullet"/>
      </w:pPr>
      <w:r w:rsidRPr="00B853D2">
        <w:t>water chemistry and interaction between parameters</w:t>
      </w:r>
    </w:p>
    <w:p w:rsidR="00000000" w:rsidRPr="00B853D2" w:rsidP="00B853D2">
      <w:pPr>
        <w:pStyle w:val="ListBullet"/>
      </w:pPr>
      <w:r w:rsidRPr="00B853D2">
        <w:t>interaction between stock, water chemistry and aquaculture practices</w:t>
      </w:r>
    </w:p>
    <w:p w:rsidR="00000000" w:rsidRPr="00B853D2" w:rsidP="00B853D2">
      <w:pPr>
        <w:pStyle w:val="ListBullet"/>
      </w:pPr>
      <w:r w:rsidRPr="00B853D2">
        <w:t>types, features and purpose of a range of monitoring equipment used for managing water quality and environmental monit</w:t>
      </w:r>
      <w:r w:rsidRPr="00B853D2">
        <w:t>oring</w:t>
      </w:r>
    </w:p>
    <w:p w:rsidR="00000000" w:rsidRPr="00B853D2" w:rsidP="00B853D2">
      <w:pPr>
        <w:pStyle w:val="ListBullet"/>
      </w:pPr>
      <w:r w:rsidRPr="00B853D2">
        <w:t>procedures for collecting, storing, retrieving and communicating data</w:t>
      </w:r>
    </w:p>
    <w:p w:rsidR="00000000" w:rsidRPr="00B853D2" w:rsidP="00B853D2">
      <w:pPr>
        <w:pStyle w:val="ListBullet"/>
      </w:pPr>
      <w:r w:rsidRPr="00B853D2">
        <w:t>procedures for verifying data and rectifying mistakes</w:t>
      </w:r>
    </w:p>
    <w:p w:rsidR="00000000" w:rsidRPr="00B853D2" w:rsidP="00B853D2">
      <w:pPr>
        <w:pStyle w:val="ListBullet"/>
      </w:pPr>
      <w:r w:rsidRPr="00B853D2">
        <w:t>options for presenting and displaying data.</w:t>
      </w:r>
    </w:p>
    <w:p w:rsidR="00000000" w:rsidRPr="00B853D2" w:rsidP="00B853D2">
      <w:pPr>
        <w:pStyle w:val="AllowPageBreak"/>
      </w:pPr>
    </w:p>
    <w:p w:rsidR="00000000" w:rsidRPr="00B853D2" w:rsidP="00B853D2">
      <w:pPr>
        <w:pStyle w:val="Heading1"/>
      </w:pPr>
      <w:bookmarkStart w:id="4" w:name="O_1035931"/>
      <w:bookmarkEnd w:id="4"/>
      <w:r w:rsidRPr="00B853D2">
        <w:t>Assessment Conditions</w:t>
      </w:r>
    </w:p>
    <w:p w:rsidR="00000000" w:rsidRPr="00B853D2" w:rsidP="00EC005D">
      <w:pPr>
        <w:pStyle w:val="BodyText"/>
      </w:pPr>
      <w:r w:rsidRPr="00B853D2">
        <w:t>Assessment of skills must take place unde</w:t>
      </w:r>
      <w:r w:rsidRPr="00B853D2">
        <w:t xml:space="preserve">r the following conditions: </w:t>
      </w:r>
    </w:p>
    <w:p w:rsidR="00000000" w:rsidRPr="00B853D2" w:rsidP="00B853D2">
      <w:pPr>
        <w:pStyle w:val="ListBullet"/>
      </w:pPr>
      <w:r w:rsidRPr="00B853D2">
        <w:t>physical conditions:</w:t>
      </w:r>
    </w:p>
    <w:p w:rsidR="00000000" w:rsidRPr="00B853D2" w:rsidP="00B853D2">
      <w:pPr>
        <w:pStyle w:val="ListBullet2"/>
      </w:pPr>
      <w:r w:rsidRPr="00B853D2">
        <w:t>skills must be demonstrated in an aquaculture facility or an environment that accurately represents workplace conditions</w:t>
      </w:r>
    </w:p>
    <w:p w:rsidR="00000000" w:rsidRPr="00B853D2" w:rsidP="00B853D2">
      <w:pPr>
        <w:pStyle w:val="ListBullet"/>
      </w:pPr>
      <w:r w:rsidRPr="00B853D2">
        <w:t>resources, equipment and materials:</w:t>
      </w:r>
    </w:p>
    <w:p w:rsidR="00000000" w:rsidRPr="00B853D2" w:rsidP="00B853D2">
      <w:pPr>
        <w:pStyle w:val="ListBullet2"/>
      </w:pPr>
      <w:r w:rsidRPr="00B853D2">
        <w:t>measuring and testing equipment</w:t>
      </w:r>
    </w:p>
    <w:p w:rsidR="00000000" w:rsidRPr="00B853D2" w:rsidP="00B853D2">
      <w:pPr>
        <w:pStyle w:val="ListBullet2"/>
      </w:pPr>
      <w:r w:rsidRPr="00B853D2">
        <w:t>data sets and records to analyse</w:t>
      </w:r>
    </w:p>
    <w:p w:rsidR="00000000" w:rsidRPr="00B853D2" w:rsidP="00B853D2">
      <w:pPr>
        <w:pStyle w:val="ListBullet2"/>
      </w:pPr>
      <w:r w:rsidRPr="00B853D2">
        <w:t>technology for recording and presenting data</w:t>
      </w:r>
    </w:p>
    <w:p w:rsidR="00000000" w:rsidRPr="00B853D2" w:rsidP="00B853D2">
      <w:pPr>
        <w:pStyle w:val="ListBullet2"/>
      </w:pPr>
      <w:r w:rsidRPr="00B853D2">
        <w:t>workplace forms or records</w:t>
      </w:r>
    </w:p>
    <w:p w:rsidR="00000000" w:rsidRPr="00B853D2" w:rsidP="00B853D2">
      <w:pPr>
        <w:pStyle w:val="ListBullet"/>
      </w:pPr>
      <w:r w:rsidRPr="00B853D2">
        <w:t>specifications:</w:t>
      </w:r>
    </w:p>
    <w:p w:rsidR="00000000" w:rsidRPr="00B853D2" w:rsidP="00B853D2">
      <w:pPr>
        <w:pStyle w:val="ListBullet2"/>
      </w:pPr>
      <w:r w:rsidRPr="00B853D2">
        <w:t>workplace procedures for management of water quality and environmental monitoring of culture or holding water.</w:t>
      </w:r>
    </w:p>
    <w:p w:rsidR="00000000" w:rsidRPr="00B853D2" w:rsidP="00EC005D">
      <w:pPr>
        <w:pStyle w:val="BodyText"/>
      </w:pPr>
      <w:r w:rsidRPr="00B853D2">
        <w:t>Assessors of this unit</w:t>
      </w:r>
      <w:r w:rsidRPr="00B853D2">
        <w:t xml:space="preserve"> must satisfy the requirements for assessors in applicable vocational education and training legislation, frameworks and/or standards.</w:t>
      </w:r>
    </w:p>
    <w:p w:rsidR="00000000" w:rsidRPr="00B853D2" w:rsidP="00B853D2">
      <w:pPr>
        <w:pStyle w:val="Heading1"/>
      </w:pPr>
      <w:bookmarkStart w:id="5" w:name="O_1035934"/>
      <w:bookmarkEnd w:id="5"/>
      <w:r w:rsidRPr="00B853D2">
        <w:t>Links</w:t>
      </w:r>
    </w:p>
    <w:p w:rsidR="00000000" w:rsidRPr="00B853D2" w:rsidP="00EC005D">
      <w:pPr>
        <w:pStyle w:val="BodyText"/>
      </w:pPr>
      <w:r w:rsidRPr="00B853D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F33913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B853D2" w:rsidP="00B853D2"/>
    <w:sectPr w:rsidSect="00B853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3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3D2" w:rsidRPr="00EC005D" w:rsidP="00EC00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3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05D" w:rsidP="00B853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005D" w:rsidP="00B853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C005D" w:rsidP="00B853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3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0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53D2" w:rsidRPr="00EC005D" w:rsidP="00EC00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3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05D" w:rsidRPr="002D2AF8" w:rsidP="00B853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SFIAQU403 Manage water quality and environmental monitoring in enclosed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C005D" w:rsidP="00B853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66A5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8EED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5C31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3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53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53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53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53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53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53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53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53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53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53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53D2"/>
  </w:style>
  <w:style w:type="character" w:customStyle="1" w:styleId="Heading1Char">
    <w:name w:val="Heading 1 Char"/>
    <w:basedOn w:val="DefaultParagraphFont"/>
    <w:link w:val="Heading1"/>
    <w:rsid w:val="00B853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53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53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53D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53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53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53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853D2"/>
    <w:rPr>
      <w:b/>
    </w:rPr>
  </w:style>
  <w:style w:type="character" w:customStyle="1" w:styleId="Heading2Char">
    <w:name w:val="Heading 2 Char"/>
    <w:basedOn w:val="DefaultParagraphFont"/>
    <w:link w:val="Heading2"/>
    <w:rsid w:val="00B853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53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53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53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53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53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53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53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53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53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53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53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53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53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53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53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53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53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53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53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53D2"/>
    <w:rPr>
      <w:b/>
      <w:spacing w:val="0"/>
    </w:rPr>
  </w:style>
  <w:style w:type="paragraph" w:customStyle="1" w:styleId="SuperTitle">
    <w:name w:val="SuperTitle"/>
    <w:basedOn w:val="Title"/>
    <w:rsid w:val="00B853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53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53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53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53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53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53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53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53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53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53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53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53D2"/>
    <w:rPr>
      <w:i/>
    </w:rPr>
  </w:style>
  <w:style w:type="paragraph" w:styleId="Caption">
    <w:name w:val="caption"/>
    <w:basedOn w:val="BodyText"/>
    <w:next w:val="Normal"/>
    <w:qFormat/>
    <w:rsid w:val="00B853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53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53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53D2"/>
  </w:style>
  <w:style w:type="paragraph" w:styleId="TableofFigures">
    <w:name w:val="table of figures"/>
    <w:basedOn w:val="Normal"/>
    <w:next w:val="Normal"/>
    <w:semiHidden/>
    <w:rsid w:val="00B853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53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53D2"/>
    <w:rPr>
      <w:rFonts w:ascii="Wingdings" w:hAnsi="Wingdings"/>
    </w:rPr>
  </w:style>
  <w:style w:type="paragraph" w:customStyle="1" w:styleId="TableHeading">
    <w:name w:val="Table Heading"/>
    <w:basedOn w:val="HeadingBase"/>
    <w:rsid w:val="00B853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53D2"/>
    <w:rPr>
      <w:color w:val="0033CC"/>
      <w:u w:val="none"/>
    </w:rPr>
  </w:style>
  <w:style w:type="paragraph" w:customStyle="1" w:styleId="BodyTextRight">
    <w:name w:val="Body Text Right"/>
    <w:basedOn w:val="BodyText"/>
    <w:rsid w:val="00B853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53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53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53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53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53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53D2"/>
    <w:rPr>
      <w:sz w:val="32"/>
    </w:rPr>
  </w:style>
  <w:style w:type="paragraph" w:customStyle="1" w:styleId="HeadingProcedure">
    <w:name w:val="Heading Procedure"/>
    <w:basedOn w:val="HeadingBase"/>
    <w:next w:val="Normal"/>
    <w:rsid w:val="00B853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53D2"/>
    <w:pPr>
      <w:spacing w:before="60" w:after="60"/>
    </w:pPr>
  </w:style>
  <w:style w:type="paragraph" w:styleId="ListContinue">
    <w:name w:val="List Continue"/>
    <w:basedOn w:val="List"/>
    <w:rsid w:val="00B853D2"/>
    <w:pPr>
      <w:ind w:firstLine="0"/>
    </w:pPr>
  </w:style>
  <w:style w:type="paragraph" w:customStyle="1" w:styleId="ListNote">
    <w:name w:val="List Note"/>
    <w:basedOn w:val="List"/>
    <w:rsid w:val="00B853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53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53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53D2"/>
    <w:rPr>
      <w:rFonts w:ascii="Courier New" w:hAnsi="Courier New"/>
    </w:rPr>
  </w:style>
  <w:style w:type="paragraph" w:customStyle="1" w:styleId="NoteBullet">
    <w:name w:val="Note Bullet"/>
    <w:basedOn w:val="Note"/>
    <w:rsid w:val="00B853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53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53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53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53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53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53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53D2"/>
    <w:rPr>
      <w:b/>
      <w:smallCaps/>
    </w:rPr>
  </w:style>
  <w:style w:type="paragraph" w:customStyle="1" w:styleId="TableListNumber">
    <w:name w:val="Table List Number"/>
    <w:basedOn w:val="ListNumber"/>
    <w:rsid w:val="00B853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53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53D2"/>
    <w:pPr>
      <w:numPr>
        <w:numId w:val="9"/>
      </w:numPr>
    </w:pPr>
  </w:style>
  <w:style w:type="paragraph" w:customStyle="1" w:styleId="ListAlpha2">
    <w:name w:val="List Alpha 2"/>
    <w:basedOn w:val="List2"/>
    <w:rsid w:val="00B853D2"/>
    <w:pPr>
      <w:numPr>
        <w:numId w:val="8"/>
      </w:numPr>
    </w:pPr>
  </w:style>
  <w:style w:type="paragraph" w:styleId="List2">
    <w:name w:val="List 2"/>
    <w:basedOn w:val="BodyText"/>
    <w:rsid w:val="00B853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53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53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53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53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53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53D2"/>
    <w:pPr>
      <w:numPr>
        <w:numId w:val="4"/>
      </w:numPr>
    </w:pPr>
  </w:style>
  <w:style w:type="paragraph" w:styleId="ListContinue2">
    <w:name w:val="List Continue 2"/>
    <w:basedOn w:val="List2"/>
    <w:rsid w:val="00B853D2"/>
    <w:pPr>
      <w:ind w:firstLine="0"/>
    </w:pPr>
  </w:style>
  <w:style w:type="paragraph" w:styleId="ListContinue3">
    <w:name w:val="List Continue 3"/>
    <w:basedOn w:val="List3"/>
    <w:rsid w:val="00B853D2"/>
    <w:pPr>
      <w:ind w:left="1021" w:firstLine="0"/>
    </w:pPr>
  </w:style>
  <w:style w:type="paragraph" w:styleId="ListContinue4">
    <w:name w:val="List Continue 4"/>
    <w:basedOn w:val="List4"/>
    <w:rsid w:val="00B853D2"/>
    <w:pPr>
      <w:ind w:firstLine="0"/>
    </w:pPr>
  </w:style>
  <w:style w:type="paragraph" w:styleId="ListContinue5">
    <w:name w:val="List Continue 5"/>
    <w:basedOn w:val="List5"/>
    <w:rsid w:val="00B853D2"/>
    <w:pPr>
      <w:ind w:firstLine="0"/>
    </w:pPr>
  </w:style>
  <w:style w:type="paragraph" w:styleId="ListNumber3">
    <w:name w:val="List Number 3"/>
    <w:basedOn w:val="List3"/>
    <w:rsid w:val="00B853D2"/>
    <w:pPr>
      <w:numPr>
        <w:numId w:val="5"/>
      </w:numPr>
    </w:pPr>
  </w:style>
  <w:style w:type="paragraph" w:styleId="ListNumber4">
    <w:name w:val="List Number 4"/>
    <w:basedOn w:val="List4"/>
    <w:rsid w:val="00B853D2"/>
    <w:pPr>
      <w:numPr>
        <w:numId w:val="6"/>
      </w:numPr>
    </w:pPr>
  </w:style>
  <w:style w:type="paragraph" w:styleId="ListNumber5">
    <w:name w:val="List Number 5"/>
    <w:basedOn w:val="List5"/>
    <w:rsid w:val="00B853D2"/>
    <w:pPr>
      <w:numPr>
        <w:numId w:val="7"/>
      </w:numPr>
    </w:pPr>
  </w:style>
  <w:style w:type="paragraph" w:styleId="BlockText">
    <w:name w:val="Block Text"/>
    <w:basedOn w:val="Normal"/>
    <w:rsid w:val="00B853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53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53D2"/>
    <w:rPr>
      <w:sz w:val="16"/>
      <w:vertAlign w:val="superscript"/>
    </w:rPr>
  </w:style>
  <w:style w:type="character" w:customStyle="1" w:styleId="Symbols">
    <w:name w:val="Symbols"/>
    <w:basedOn w:val="DefaultParagraphFont"/>
    <w:rsid w:val="00B853D2"/>
    <w:rPr>
      <w:rFonts w:ascii="Symbol" w:hAnsi="Symbol"/>
    </w:rPr>
  </w:style>
  <w:style w:type="character" w:customStyle="1" w:styleId="MenuOptions">
    <w:name w:val="Menu Options"/>
    <w:basedOn w:val="DefaultParagraphFont"/>
    <w:rsid w:val="00B853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53D2"/>
    <w:rPr>
      <w:b/>
    </w:rPr>
  </w:style>
  <w:style w:type="character" w:customStyle="1" w:styleId="Underlined">
    <w:name w:val="Underlined"/>
    <w:basedOn w:val="DefaultParagraphFont"/>
    <w:rsid w:val="00B853D2"/>
    <w:rPr>
      <w:u w:val="single"/>
    </w:rPr>
  </w:style>
  <w:style w:type="paragraph" w:customStyle="1" w:styleId="TableBodyTextRight">
    <w:name w:val="Table Body Text Right"/>
    <w:basedOn w:val="TableBodyText"/>
    <w:rsid w:val="00B853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53D2"/>
    <w:rPr>
      <w:sz w:val="18"/>
    </w:rPr>
  </w:style>
  <w:style w:type="paragraph" w:customStyle="1" w:styleId="BodySmallRight">
    <w:name w:val="Body Small Right"/>
    <w:basedOn w:val="BodyTextRight"/>
    <w:rsid w:val="00B853D2"/>
    <w:rPr>
      <w:sz w:val="18"/>
      <w:szCs w:val="18"/>
    </w:rPr>
  </w:style>
  <w:style w:type="paragraph" w:customStyle="1" w:styleId="MarginEdition">
    <w:name w:val="Margin Edition"/>
    <w:basedOn w:val="MarginNote"/>
    <w:rsid w:val="00B853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53D2"/>
    <w:rPr>
      <w:sz w:val="2"/>
      <w:szCs w:val="2"/>
    </w:rPr>
  </w:style>
  <w:style w:type="character" w:customStyle="1" w:styleId="Small">
    <w:name w:val="Small"/>
    <w:basedOn w:val="DefaultParagraphFont"/>
    <w:rsid w:val="00B853D2"/>
    <w:rPr>
      <w:sz w:val="16"/>
    </w:rPr>
  </w:style>
  <w:style w:type="paragraph" w:customStyle="1" w:styleId="WideTable">
    <w:name w:val="Wide Table"/>
    <w:basedOn w:val="Normal"/>
    <w:rsid w:val="00B853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53D2"/>
  </w:style>
  <w:style w:type="paragraph" w:styleId="Quote">
    <w:name w:val="Quote"/>
    <w:basedOn w:val="Heading1"/>
    <w:link w:val="QuoteChar"/>
    <w:qFormat/>
    <w:rsid w:val="00B853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53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53D2"/>
    <w:pPr>
      <w:pageBreakBefore/>
    </w:pPr>
  </w:style>
  <w:style w:type="paragraph" w:customStyle="1" w:styleId="Border">
    <w:name w:val="Border"/>
    <w:basedOn w:val="Normal"/>
    <w:qFormat/>
    <w:rsid w:val="00B853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53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3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3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53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53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53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53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53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53D2"/>
    <w:rPr>
      <w:u w:val="single"/>
    </w:rPr>
  </w:style>
  <w:style w:type="character" w:customStyle="1" w:styleId="BoldandItalics">
    <w:name w:val="Bold and Italics"/>
    <w:qFormat/>
    <w:rsid w:val="00B853D2"/>
    <w:rPr>
      <w:b/>
      <w:i/>
      <w:u w:val="none"/>
    </w:rPr>
  </w:style>
  <w:style w:type="paragraph" w:styleId="BalloonText">
    <w:name w:val="Balloon Text"/>
    <w:basedOn w:val="Normal"/>
    <w:link w:val="BalloonTextChar"/>
    <w:rsid w:val="00B853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53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53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53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53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53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53D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C00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2345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SFIAQU403 Manage water quality and environmental monitoring in enclosed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2022-02-25T07:00:00Z</dcterms:created>
  <dcterms:modified xsi:type="dcterms:W3CDTF">2022-02-25T07:00:00Z</dcterms:modified>
</cp:coreProperties>
</file>