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D6B" w:rsidP="00F42D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SFIAQU311 Apply control measures for diseases</w:t>
      </w:r>
      <w:r>
        <w:fldChar w:fldCharType="end"/>
      </w:r>
    </w:p>
    <w:p w:rsidR="00F42D6B" w:rsidP="00F42D6B">
      <w:pPr>
        <w:pStyle w:val="Version"/>
        <w:sectPr w:rsidSect="00AC29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965" w:rsidP="00AC2965">
      <w:pPr>
        <w:pStyle w:val="SuperHeading"/>
      </w:pPr>
      <w:r w:rsidRPr="00AC2965">
        <w:t>Assessment Requirements for SFIAQU311 Apply control measures for diseases</w:t>
      </w:r>
    </w:p>
    <w:p w:rsidR="00000000" w:rsidRPr="00AC2965" w:rsidP="00AC2965">
      <w:pPr>
        <w:pStyle w:val="Heading1"/>
      </w:pPr>
      <w:bookmarkStart w:id="1" w:name="O_1035852"/>
      <w:bookmarkEnd w:id="1"/>
      <w:r w:rsidRPr="00AC29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2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65">
            <w:pPr>
              <w:pStyle w:val="BodyTextBold"/>
              <w:rPr>
                <w:lang w:val="en-NZ"/>
              </w:rPr>
            </w:pPr>
            <w:r w:rsidRPr="00AC29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65">
            <w:pPr>
              <w:pStyle w:val="BodyTextBold"/>
              <w:rPr>
                <w:lang w:val="en-NZ"/>
              </w:rPr>
            </w:pPr>
            <w:r w:rsidRPr="00AC2965">
              <w:t>Comments</w:t>
            </w:r>
          </w:p>
        </w:tc>
      </w:tr>
      <w:tr w:rsidTr="00AC2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65">
            <w:pPr>
              <w:pStyle w:val="BodyText"/>
              <w:rPr>
                <w:lang w:val="en-NZ"/>
              </w:rPr>
            </w:pPr>
            <w:r w:rsidRPr="00AC29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965" w:rsidP="00AC2965">
            <w:pPr>
              <w:pStyle w:val="BodyText"/>
            </w:pPr>
            <w:r w:rsidRPr="00AC2965">
              <w:t>This version released with SFI Seafood Industry Training Package Version 1.0.</w:t>
            </w:r>
          </w:p>
        </w:tc>
      </w:tr>
    </w:tbl>
    <w:p w:rsidR="00000000" w:rsidRPr="00AC2965" w:rsidP="00AC2965">
      <w:pPr>
        <w:pStyle w:val="BodyText"/>
      </w:pPr>
    </w:p>
    <w:p w:rsidR="00000000" w:rsidRPr="00AC2965" w:rsidP="00AC2965">
      <w:pPr>
        <w:pStyle w:val="AllowPageBreak"/>
      </w:pPr>
    </w:p>
    <w:p w:rsidR="00000000" w:rsidRPr="00AC2965" w:rsidP="00AC2965">
      <w:pPr>
        <w:pStyle w:val="Heading1"/>
      </w:pPr>
      <w:bookmarkStart w:id="2" w:name="O_1035853"/>
      <w:bookmarkEnd w:id="2"/>
      <w:r w:rsidRPr="00AC2965">
        <w:t>Performance Evidence</w:t>
      </w:r>
    </w:p>
    <w:p w:rsidR="00000000" w:rsidRPr="00AC2965" w:rsidP="00F42D6B">
      <w:pPr>
        <w:pStyle w:val="BodyText"/>
      </w:pPr>
      <w:r w:rsidRPr="00AC2965">
        <w:t xml:space="preserve">An individual demonstrating competency must satisfy all of the elements and performance criteria of this unit. </w:t>
      </w:r>
    </w:p>
    <w:p w:rsidR="00000000" w:rsidRPr="00AC2965" w:rsidP="00F42D6B">
      <w:pPr>
        <w:pStyle w:val="BodyText"/>
      </w:pPr>
      <w:r w:rsidRPr="00AC2965">
        <w:t xml:space="preserve">There must be evidence that the individual has, on at least one occasion, applied control measures in response to a common </w:t>
      </w:r>
      <w:r w:rsidRPr="00AC2965">
        <w:t>disease outbreak affecting aquatic stock, including:</w:t>
      </w:r>
    </w:p>
    <w:p w:rsidR="00000000" w:rsidRPr="00AC2965" w:rsidP="00AC2965">
      <w:pPr>
        <w:pStyle w:val="ListBullet"/>
      </w:pPr>
      <w:r w:rsidRPr="00AC2965">
        <w:t>identifying and reporting to supervisor about the disease outbreak</w:t>
      </w:r>
    </w:p>
    <w:p w:rsidR="00000000" w:rsidRPr="00AC2965" w:rsidP="00AC2965">
      <w:pPr>
        <w:pStyle w:val="ListBullet"/>
      </w:pPr>
      <w:r w:rsidRPr="00AC2965">
        <w:t>assessing risk factors and selecting and using the appropriate personal protective equipment</w:t>
      </w:r>
    </w:p>
    <w:p w:rsidR="00000000" w:rsidRPr="00AC2965" w:rsidP="00AC2965">
      <w:pPr>
        <w:pStyle w:val="ListBullet"/>
      </w:pPr>
      <w:r w:rsidRPr="00AC2965">
        <w:t>selecting the appropriate control method for the disease</w:t>
      </w:r>
    </w:p>
    <w:p w:rsidR="00000000" w:rsidRPr="00AC2965" w:rsidP="00AC2965">
      <w:pPr>
        <w:pStyle w:val="ListBullet"/>
      </w:pPr>
      <w:r w:rsidRPr="00AC2965">
        <w:t xml:space="preserve">applying the appropriate disposal methods for dead or moribund stock </w:t>
      </w:r>
    </w:p>
    <w:p w:rsidR="00000000" w:rsidRPr="00AC2965" w:rsidP="00AC2965">
      <w:pPr>
        <w:pStyle w:val="ListBullet"/>
      </w:pPr>
      <w:r w:rsidRPr="00AC2965">
        <w:t xml:space="preserve">maintaining accurate records of disease observations and treatments </w:t>
      </w:r>
    </w:p>
    <w:p w:rsidR="00000000" w:rsidRPr="00AC2965" w:rsidP="00AC2965">
      <w:pPr>
        <w:pStyle w:val="ListBullet"/>
      </w:pPr>
      <w:r w:rsidRPr="00AC2965">
        <w:t>maintaining a hygienic work area and equipment after disease</w:t>
      </w:r>
      <w:r w:rsidRPr="00AC2965">
        <w:t xml:space="preserve"> control.</w:t>
      </w:r>
    </w:p>
    <w:p w:rsidR="00000000" w:rsidRPr="00AC2965" w:rsidP="00AC2965">
      <w:pPr>
        <w:pStyle w:val="AllowPageBreak"/>
      </w:pPr>
    </w:p>
    <w:p w:rsidR="00000000" w:rsidRPr="00AC2965" w:rsidP="00AC2965">
      <w:pPr>
        <w:pStyle w:val="Heading1"/>
      </w:pPr>
      <w:bookmarkStart w:id="3" w:name="O_1035854"/>
      <w:bookmarkEnd w:id="3"/>
      <w:r w:rsidRPr="00AC2965">
        <w:t>Knowledge Evidence</w:t>
      </w:r>
    </w:p>
    <w:p w:rsidR="00000000" w:rsidRPr="00AC2965" w:rsidP="00F42D6B">
      <w:pPr>
        <w:pStyle w:val="BodyText"/>
      </w:pPr>
      <w:r w:rsidRPr="00AC2965">
        <w:t>An individual must be able to demonstrate the knowledge required to perform the tasks outlined in the elements and performance criteria of this unit. This includes knowledge of:</w:t>
      </w:r>
    </w:p>
    <w:p w:rsidR="00000000" w:rsidRPr="00AC2965" w:rsidP="00AC2965">
      <w:pPr>
        <w:pStyle w:val="ListBullet"/>
      </w:pPr>
      <w:r w:rsidRPr="00AC2965">
        <w:t>hazard identification and ris</w:t>
      </w:r>
      <w:r w:rsidRPr="00AC2965">
        <w:t>k assessment for the control of diseases</w:t>
      </w:r>
    </w:p>
    <w:p w:rsidR="00000000" w:rsidRPr="00AC2965" w:rsidP="00AC2965">
      <w:pPr>
        <w:pStyle w:val="ListBullet"/>
      </w:pPr>
      <w:r w:rsidRPr="00AC2965">
        <w:t xml:space="preserve">features of normal and abnormal stock behaviour relevant to disease </w:t>
      </w:r>
    </w:p>
    <w:p w:rsidR="00000000" w:rsidRPr="00AC2965" w:rsidP="00AC2965">
      <w:pPr>
        <w:pStyle w:val="ListBullet"/>
      </w:pPr>
      <w:r w:rsidRPr="00AC2965">
        <w:t>characteristics, signs and symptoms of disease outbreak of cultured or held stock</w:t>
      </w:r>
    </w:p>
    <w:p w:rsidR="00000000" w:rsidRPr="00AC2965" w:rsidP="00AC2965">
      <w:pPr>
        <w:pStyle w:val="ListBullet"/>
      </w:pPr>
      <w:r w:rsidRPr="00AC2965">
        <w:t>common types and environmental causes of diseases</w:t>
      </w:r>
    </w:p>
    <w:p w:rsidR="00000000" w:rsidRPr="00AC2965" w:rsidP="00AC2965">
      <w:pPr>
        <w:pStyle w:val="ListBullet"/>
      </w:pPr>
      <w:r w:rsidRPr="00AC2965">
        <w:t xml:space="preserve">lifecycles of </w:t>
      </w:r>
      <w:r w:rsidRPr="00AC2965">
        <w:t>common diseases</w:t>
      </w:r>
    </w:p>
    <w:p w:rsidR="00000000" w:rsidRPr="00AC2965" w:rsidP="00AC2965">
      <w:pPr>
        <w:pStyle w:val="ListBullet"/>
      </w:pPr>
      <w:r w:rsidRPr="00AC2965">
        <w:t>methods for prevention, control and treatment of outbreaks of diseases:</w:t>
      </w:r>
    </w:p>
    <w:p w:rsidR="00000000" w:rsidRPr="00AC2965" w:rsidP="00AC2965">
      <w:pPr>
        <w:pStyle w:val="ListBullet2"/>
      </w:pPr>
      <w:r w:rsidRPr="00AC2965">
        <w:t>cleaning and sterilising equipment</w:t>
      </w:r>
    </w:p>
    <w:p w:rsidR="00000000" w:rsidRPr="00AC2965" w:rsidP="00AC2965">
      <w:pPr>
        <w:pStyle w:val="ListBullet2"/>
      </w:pPr>
      <w:r w:rsidRPr="00AC2965">
        <w:t>quarantining equipment and stock</w:t>
      </w:r>
    </w:p>
    <w:p w:rsidR="00000000" w:rsidRPr="00AC2965" w:rsidP="00AC2965">
      <w:pPr>
        <w:pStyle w:val="ListBullet2"/>
      </w:pPr>
      <w:r w:rsidRPr="00AC2965">
        <w:t xml:space="preserve">chemical and non-chemical control measures </w:t>
      </w:r>
    </w:p>
    <w:p w:rsidR="00000000" w:rsidRPr="00AC2965" w:rsidP="00AC2965">
      <w:pPr>
        <w:pStyle w:val="ListBullet2"/>
      </w:pPr>
      <w:r w:rsidRPr="00AC2965">
        <w:t>withholding periods of various common treatment programs</w:t>
      </w:r>
    </w:p>
    <w:p w:rsidR="00000000" w:rsidRPr="00AC2965" w:rsidP="00AC2965">
      <w:pPr>
        <w:pStyle w:val="ListBullet"/>
      </w:pPr>
      <w:r w:rsidRPr="00AC2965">
        <w:t xml:space="preserve">legislative, regulatory and biosecurity requirements associated with controlling diseases </w:t>
      </w:r>
    </w:p>
    <w:p w:rsidR="00000000" w:rsidRPr="00AC2965" w:rsidP="00AC2965">
      <w:pPr>
        <w:pStyle w:val="ListBullet"/>
      </w:pPr>
      <w:r w:rsidRPr="00AC2965">
        <w:t>health and safety requirements associated with controlling diseases.</w:t>
      </w:r>
    </w:p>
    <w:p w:rsidR="00000000" w:rsidRPr="00AC2965" w:rsidP="00AC2965">
      <w:pPr>
        <w:pStyle w:val="AllowPageBreak"/>
      </w:pPr>
    </w:p>
    <w:p w:rsidR="00000000" w:rsidRPr="00AC2965" w:rsidP="00AC2965">
      <w:pPr>
        <w:pStyle w:val="Heading1"/>
      </w:pPr>
      <w:bookmarkStart w:id="4" w:name="O_1035855"/>
      <w:bookmarkEnd w:id="4"/>
      <w:r w:rsidRPr="00AC2965">
        <w:t>Assessment Conditio</w:t>
      </w:r>
      <w:r w:rsidRPr="00AC2965">
        <w:t>ns</w:t>
      </w:r>
    </w:p>
    <w:p w:rsidR="00000000" w:rsidRPr="00AC2965" w:rsidP="00F42D6B">
      <w:pPr>
        <w:pStyle w:val="BodyText"/>
      </w:pPr>
      <w:r w:rsidRPr="00AC2965">
        <w:t xml:space="preserve">Assessment of skills must take place under the following conditions: </w:t>
      </w:r>
    </w:p>
    <w:p w:rsidR="00000000" w:rsidRPr="00AC2965" w:rsidP="00AC2965">
      <w:pPr>
        <w:pStyle w:val="ListBullet"/>
      </w:pPr>
      <w:r w:rsidRPr="00AC2965">
        <w:t>physical conditions:</w:t>
      </w:r>
    </w:p>
    <w:p w:rsidR="00000000" w:rsidRPr="00AC2965" w:rsidP="00AC2965">
      <w:pPr>
        <w:pStyle w:val="ListBullet2"/>
      </w:pPr>
      <w:r w:rsidRPr="00AC2965">
        <w:t>skills must be demonstrated in an aquaculture workplace or an environment that accurately represents workplace conditions</w:t>
      </w:r>
    </w:p>
    <w:p w:rsidR="00000000" w:rsidRPr="00AC2965" w:rsidP="00AC2965">
      <w:pPr>
        <w:pStyle w:val="ListBullet"/>
      </w:pPr>
      <w:r w:rsidRPr="00AC2965">
        <w:t>resources, equipment and materials:</w:t>
      </w:r>
    </w:p>
    <w:p w:rsidR="00000000" w:rsidRPr="00AC2965" w:rsidP="00AC2965">
      <w:pPr>
        <w:pStyle w:val="ListBullet2"/>
      </w:pPr>
      <w:r w:rsidRPr="00AC2965">
        <w:t>personal protective equipment</w:t>
      </w:r>
    </w:p>
    <w:p w:rsidR="00000000" w:rsidRPr="00AC2965" w:rsidP="00AC2965">
      <w:pPr>
        <w:pStyle w:val="ListBullet2"/>
      </w:pPr>
      <w:r w:rsidRPr="00AC2965">
        <w:t>culture or holding structures and stock</w:t>
      </w:r>
    </w:p>
    <w:p w:rsidR="00000000" w:rsidRPr="00AC2965" w:rsidP="00AC2965">
      <w:pPr>
        <w:pStyle w:val="ListBullet2"/>
      </w:pPr>
      <w:r w:rsidRPr="00AC2965">
        <w:t>equipment for controlling disease</w:t>
      </w:r>
    </w:p>
    <w:p w:rsidR="00000000" w:rsidRPr="00AC2965" w:rsidP="00AC2965">
      <w:pPr>
        <w:pStyle w:val="ListBullet2"/>
      </w:pPr>
      <w:r w:rsidRPr="00AC2965">
        <w:t>medications, chemicals or products used in the treatment of diseases</w:t>
      </w:r>
    </w:p>
    <w:p w:rsidR="00000000" w:rsidRPr="00AC2965" w:rsidP="00AC2965">
      <w:pPr>
        <w:pStyle w:val="ListBullet"/>
      </w:pPr>
      <w:r w:rsidRPr="00AC2965">
        <w:t>specifications:</w:t>
      </w:r>
    </w:p>
    <w:p w:rsidR="00000000" w:rsidRPr="00AC2965" w:rsidP="00AC2965">
      <w:pPr>
        <w:pStyle w:val="ListBullet2"/>
      </w:pPr>
      <w:r w:rsidRPr="00AC2965">
        <w:t xml:space="preserve">workplace procedures for the control of disease </w:t>
      </w:r>
    </w:p>
    <w:p w:rsidR="00000000" w:rsidRPr="00AC2965" w:rsidP="00AC2965">
      <w:pPr>
        <w:pStyle w:val="ListBullet"/>
      </w:pPr>
      <w:r w:rsidRPr="00AC2965">
        <w:t>relationships:</w:t>
      </w:r>
    </w:p>
    <w:p w:rsidR="00000000" w:rsidRPr="00AC2965" w:rsidP="00AC2965">
      <w:pPr>
        <w:pStyle w:val="ListBullet2"/>
      </w:pPr>
      <w:r w:rsidRPr="00AC2965">
        <w:t>evidence of interactions with supervisor.</w:t>
      </w:r>
    </w:p>
    <w:p w:rsidR="00000000" w:rsidRPr="00AC2965" w:rsidP="00F42D6B">
      <w:pPr>
        <w:pStyle w:val="BodyText"/>
      </w:pPr>
      <w:r w:rsidRPr="00AC2965">
        <w:t>Assessors of this unit must satisfy the requirements for assessors in applicable vocational education and training legislation, frameworks and/or standards.</w:t>
      </w:r>
    </w:p>
    <w:p w:rsidR="00000000" w:rsidRPr="00AC2965" w:rsidP="00AC2965">
      <w:pPr>
        <w:pStyle w:val="Heading1"/>
      </w:pPr>
      <w:bookmarkStart w:id="5" w:name="O_1035858"/>
      <w:bookmarkEnd w:id="5"/>
      <w:r w:rsidRPr="00AC2965">
        <w:t>Links</w:t>
      </w:r>
    </w:p>
    <w:p w:rsidR="00000000" w:rsidRPr="00AC2965" w:rsidP="00F42D6B">
      <w:pPr>
        <w:pStyle w:val="BodyText"/>
      </w:pPr>
      <w:r w:rsidRPr="00AC2965">
        <w:t>Companion Volumes, including Im</w:t>
      </w:r>
      <w:r w:rsidRPr="00AC2965">
        <w:t xml:space="preserve">plementation Guides, are available at VETNet: - </w:t>
      </w:r>
      <w:r>
        <w:fldChar w:fldCharType="begin"/>
      </w:r>
      <w:r>
        <w:instrText xml:space="preserve"> HYPERLINK "https://vetnet.education.gov.au/Pages/TrainingDocs.aspx?q=e31d8c6b-1608-4d77-9f71-9ee749456273" </w:instrText>
      </w:r>
      <w:r>
        <w:fldChar w:fldCharType="separate"/>
      </w:r>
      <w:r w:rsidRPr="009517CF">
        <w:rPr>
          <w:rStyle w:val="Hyperlink"/>
        </w:rPr>
        <w:t>https://vetnet.education.gov.au/Pages/TrainingDocs.aspx?q=e31d8c6b-1608-4d77-9f71-9ee749456273</w:t>
      </w:r>
      <w:r>
        <w:fldChar w:fldCharType="end"/>
      </w:r>
    </w:p>
    <w:p w:rsidR="00000000" w:rsidRPr="00AC2965" w:rsidP="00AC2965"/>
    <w:sectPr w:rsidSect="00AC29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65" w:rsidRPr="00F42D6B" w:rsidP="00F42D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D6B" w:rsidP="00AC29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2D6B" w:rsidP="00AC29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2D6B" w:rsidP="00AC29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D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965" w:rsidRPr="00F42D6B" w:rsidP="00F42D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D6B" w:rsidRPr="002D2AF8" w:rsidP="00AC29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SFIAQU311 Apply control measures for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F42D6B" w:rsidP="00AC29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ACB6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F8F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9495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9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9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9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9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9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9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9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9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9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9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9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965"/>
  </w:style>
  <w:style w:type="character" w:customStyle="1" w:styleId="Heading1Char">
    <w:name w:val="Heading 1 Char"/>
    <w:basedOn w:val="DefaultParagraphFont"/>
    <w:link w:val="Heading1"/>
    <w:rsid w:val="00AC29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9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9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9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29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29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9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2965"/>
    <w:rPr>
      <w:b/>
    </w:rPr>
  </w:style>
  <w:style w:type="character" w:customStyle="1" w:styleId="Heading2Char">
    <w:name w:val="Heading 2 Char"/>
    <w:basedOn w:val="DefaultParagraphFont"/>
    <w:link w:val="Heading2"/>
    <w:rsid w:val="00AC29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9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9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9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9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9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9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9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9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9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9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9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9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9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9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9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2965"/>
    <w:rPr>
      <w:b/>
      <w:spacing w:val="0"/>
    </w:rPr>
  </w:style>
  <w:style w:type="paragraph" w:customStyle="1" w:styleId="SuperTitle">
    <w:name w:val="SuperTitle"/>
    <w:basedOn w:val="Title"/>
    <w:rsid w:val="00AC29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9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9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29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9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9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9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9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9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9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9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9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2965"/>
    <w:rPr>
      <w:i/>
    </w:rPr>
  </w:style>
  <w:style w:type="paragraph" w:styleId="Caption">
    <w:name w:val="caption"/>
    <w:basedOn w:val="BodyText"/>
    <w:next w:val="Normal"/>
    <w:qFormat/>
    <w:rsid w:val="00AC29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9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9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965"/>
  </w:style>
  <w:style w:type="paragraph" w:styleId="TableofFigures">
    <w:name w:val="table of figures"/>
    <w:basedOn w:val="Normal"/>
    <w:next w:val="Normal"/>
    <w:semiHidden/>
    <w:rsid w:val="00AC29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9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2965"/>
    <w:rPr>
      <w:rFonts w:ascii="Wingdings" w:hAnsi="Wingdings"/>
    </w:rPr>
  </w:style>
  <w:style w:type="paragraph" w:customStyle="1" w:styleId="TableHeading">
    <w:name w:val="Table Heading"/>
    <w:basedOn w:val="HeadingBase"/>
    <w:rsid w:val="00AC29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965"/>
    <w:rPr>
      <w:color w:val="0033CC"/>
      <w:u w:val="none"/>
    </w:rPr>
  </w:style>
  <w:style w:type="paragraph" w:customStyle="1" w:styleId="BodyTextRight">
    <w:name w:val="Body Text Right"/>
    <w:basedOn w:val="BodyText"/>
    <w:rsid w:val="00AC29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9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9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9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9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9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965"/>
    <w:rPr>
      <w:sz w:val="32"/>
    </w:rPr>
  </w:style>
  <w:style w:type="paragraph" w:customStyle="1" w:styleId="HeadingProcedure">
    <w:name w:val="Heading Procedure"/>
    <w:basedOn w:val="HeadingBase"/>
    <w:next w:val="Normal"/>
    <w:rsid w:val="00AC29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965"/>
    <w:pPr>
      <w:spacing w:before="60" w:after="60"/>
    </w:pPr>
  </w:style>
  <w:style w:type="paragraph" w:styleId="ListContinue">
    <w:name w:val="List Continue"/>
    <w:basedOn w:val="List"/>
    <w:rsid w:val="00AC2965"/>
    <w:pPr>
      <w:ind w:firstLine="0"/>
    </w:pPr>
  </w:style>
  <w:style w:type="paragraph" w:customStyle="1" w:styleId="ListNote">
    <w:name w:val="List Note"/>
    <w:basedOn w:val="List"/>
    <w:rsid w:val="00AC29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9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9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965"/>
    <w:rPr>
      <w:rFonts w:ascii="Courier New" w:hAnsi="Courier New"/>
    </w:rPr>
  </w:style>
  <w:style w:type="paragraph" w:customStyle="1" w:styleId="NoteBullet">
    <w:name w:val="Note Bullet"/>
    <w:basedOn w:val="Note"/>
    <w:rsid w:val="00AC29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9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9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9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9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29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9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965"/>
    <w:rPr>
      <w:b/>
      <w:smallCaps/>
    </w:rPr>
  </w:style>
  <w:style w:type="paragraph" w:customStyle="1" w:styleId="TableListNumber">
    <w:name w:val="Table List Number"/>
    <w:basedOn w:val="ListNumber"/>
    <w:rsid w:val="00AC29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9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965"/>
    <w:pPr>
      <w:numPr>
        <w:numId w:val="9"/>
      </w:numPr>
    </w:pPr>
  </w:style>
  <w:style w:type="paragraph" w:customStyle="1" w:styleId="ListAlpha2">
    <w:name w:val="List Alpha 2"/>
    <w:basedOn w:val="List2"/>
    <w:rsid w:val="00AC2965"/>
    <w:pPr>
      <w:numPr>
        <w:numId w:val="8"/>
      </w:numPr>
    </w:pPr>
  </w:style>
  <w:style w:type="paragraph" w:styleId="List2">
    <w:name w:val="List 2"/>
    <w:basedOn w:val="BodyText"/>
    <w:rsid w:val="00AC29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9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9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9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9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9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2965"/>
    <w:pPr>
      <w:numPr>
        <w:numId w:val="4"/>
      </w:numPr>
    </w:pPr>
  </w:style>
  <w:style w:type="paragraph" w:styleId="ListContinue2">
    <w:name w:val="List Continue 2"/>
    <w:basedOn w:val="List2"/>
    <w:rsid w:val="00AC2965"/>
    <w:pPr>
      <w:ind w:firstLine="0"/>
    </w:pPr>
  </w:style>
  <w:style w:type="paragraph" w:styleId="ListContinue3">
    <w:name w:val="List Continue 3"/>
    <w:basedOn w:val="List3"/>
    <w:rsid w:val="00AC2965"/>
    <w:pPr>
      <w:ind w:left="1021" w:firstLine="0"/>
    </w:pPr>
  </w:style>
  <w:style w:type="paragraph" w:styleId="ListContinue4">
    <w:name w:val="List Continue 4"/>
    <w:basedOn w:val="List4"/>
    <w:rsid w:val="00AC2965"/>
    <w:pPr>
      <w:ind w:firstLine="0"/>
    </w:pPr>
  </w:style>
  <w:style w:type="paragraph" w:styleId="ListContinue5">
    <w:name w:val="List Continue 5"/>
    <w:basedOn w:val="List5"/>
    <w:rsid w:val="00AC2965"/>
    <w:pPr>
      <w:ind w:firstLine="0"/>
    </w:pPr>
  </w:style>
  <w:style w:type="paragraph" w:styleId="ListNumber3">
    <w:name w:val="List Number 3"/>
    <w:basedOn w:val="List3"/>
    <w:rsid w:val="00AC2965"/>
    <w:pPr>
      <w:numPr>
        <w:numId w:val="5"/>
      </w:numPr>
    </w:pPr>
  </w:style>
  <w:style w:type="paragraph" w:styleId="ListNumber4">
    <w:name w:val="List Number 4"/>
    <w:basedOn w:val="List4"/>
    <w:rsid w:val="00AC2965"/>
    <w:pPr>
      <w:numPr>
        <w:numId w:val="6"/>
      </w:numPr>
    </w:pPr>
  </w:style>
  <w:style w:type="paragraph" w:styleId="ListNumber5">
    <w:name w:val="List Number 5"/>
    <w:basedOn w:val="List5"/>
    <w:rsid w:val="00AC2965"/>
    <w:pPr>
      <w:numPr>
        <w:numId w:val="7"/>
      </w:numPr>
    </w:pPr>
  </w:style>
  <w:style w:type="paragraph" w:styleId="BlockText">
    <w:name w:val="Block Text"/>
    <w:basedOn w:val="Normal"/>
    <w:rsid w:val="00AC29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9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965"/>
    <w:rPr>
      <w:sz w:val="16"/>
      <w:vertAlign w:val="superscript"/>
    </w:rPr>
  </w:style>
  <w:style w:type="character" w:customStyle="1" w:styleId="Symbols">
    <w:name w:val="Symbols"/>
    <w:basedOn w:val="DefaultParagraphFont"/>
    <w:rsid w:val="00AC2965"/>
    <w:rPr>
      <w:rFonts w:ascii="Symbol" w:hAnsi="Symbol"/>
    </w:rPr>
  </w:style>
  <w:style w:type="character" w:customStyle="1" w:styleId="MenuOptions">
    <w:name w:val="Menu Options"/>
    <w:basedOn w:val="DefaultParagraphFont"/>
    <w:rsid w:val="00AC29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965"/>
    <w:rPr>
      <w:b/>
    </w:rPr>
  </w:style>
  <w:style w:type="character" w:customStyle="1" w:styleId="Underlined">
    <w:name w:val="Underlined"/>
    <w:basedOn w:val="DefaultParagraphFont"/>
    <w:rsid w:val="00AC2965"/>
    <w:rPr>
      <w:u w:val="single"/>
    </w:rPr>
  </w:style>
  <w:style w:type="paragraph" w:customStyle="1" w:styleId="TableBodyTextRight">
    <w:name w:val="Table Body Text Right"/>
    <w:basedOn w:val="TableBodyText"/>
    <w:rsid w:val="00AC29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965"/>
    <w:rPr>
      <w:sz w:val="18"/>
    </w:rPr>
  </w:style>
  <w:style w:type="paragraph" w:customStyle="1" w:styleId="BodySmallRight">
    <w:name w:val="Body Small Right"/>
    <w:basedOn w:val="BodyTextRight"/>
    <w:rsid w:val="00AC2965"/>
    <w:rPr>
      <w:sz w:val="18"/>
      <w:szCs w:val="18"/>
    </w:rPr>
  </w:style>
  <w:style w:type="paragraph" w:customStyle="1" w:styleId="MarginEdition">
    <w:name w:val="Margin Edition"/>
    <w:basedOn w:val="MarginNote"/>
    <w:rsid w:val="00AC29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965"/>
    <w:rPr>
      <w:sz w:val="2"/>
      <w:szCs w:val="2"/>
    </w:rPr>
  </w:style>
  <w:style w:type="character" w:customStyle="1" w:styleId="Small">
    <w:name w:val="Small"/>
    <w:basedOn w:val="DefaultParagraphFont"/>
    <w:rsid w:val="00AC2965"/>
    <w:rPr>
      <w:sz w:val="16"/>
    </w:rPr>
  </w:style>
  <w:style w:type="paragraph" w:customStyle="1" w:styleId="WideTable">
    <w:name w:val="Wide Table"/>
    <w:basedOn w:val="Normal"/>
    <w:rsid w:val="00AC29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965"/>
  </w:style>
  <w:style w:type="paragraph" w:styleId="Quote">
    <w:name w:val="Quote"/>
    <w:basedOn w:val="Heading1"/>
    <w:link w:val="QuoteChar"/>
    <w:qFormat/>
    <w:rsid w:val="00AC29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9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965"/>
    <w:pPr>
      <w:pageBreakBefore/>
    </w:pPr>
  </w:style>
  <w:style w:type="paragraph" w:customStyle="1" w:styleId="Border">
    <w:name w:val="Border"/>
    <w:basedOn w:val="Normal"/>
    <w:qFormat/>
    <w:rsid w:val="00AC29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9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9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9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9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9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9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9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9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965"/>
    <w:rPr>
      <w:u w:val="single"/>
    </w:rPr>
  </w:style>
  <w:style w:type="character" w:customStyle="1" w:styleId="BoldandItalics">
    <w:name w:val="Bold and Italics"/>
    <w:qFormat/>
    <w:rsid w:val="00AC2965"/>
    <w:rPr>
      <w:b/>
      <w:i/>
      <w:u w:val="none"/>
    </w:rPr>
  </w:style>
  <w:style w:type="paragraph" w:styleId="BalloonText">
    <w:name w:val="Balloon Text"/>
    <w:basedOn w:val="Normal"/>
    <w:link w:val="BalloonTextChar"/>
    <w:rsid w:val="00AC2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9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9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9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9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9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9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2D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2626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SFIAQU311 Apply control measures for diseases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2019-06-21T06:24:00Z</dcterms:created>
  <dcterms:modified xsi:type="dcterms:W3CDTF">2019-06-21T06:24:00Z</dcterms:modified>
</cp:coreProperties>
</file>