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52E5" w:rsidP="00815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SFIAQU310 Apply control measures for predators and pests</w:t>
      </w:r>
      <w:r>
        <w:fldChar w:fldCharType="end"/>
      </w:r>
    </w:p>
    <w:p w:rsidR="008152E5" w:rsidP="008152E5">
      <w:pPr>
        <w:pStyle w:val="Version"/>
        <w:sectPr w:rsidSect="00E71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645" w:rsidP="00E71645">
      <w:pPr>
        <w:pStyle w:val="SuperHeading"/>
      </w:pPr>
      <w:r w:rsidRPr="00E71645">
        <w:t>SFIAQU310 Apply control measures for predators and pests</w:t>
      </w:r>
    </w:p>
    <w:p w:rsidR="00000000" w:rsidRPr="00E71645" w:rsidP="00E71645">
      <w:pPr>
        <w:pStyle w:val="Heading1"/>
      </w:pPr>
      <w:bookmarkStart w:id="1" w:name="O_1035823"/>
      <w:bookmarkEnd w:id="1"/>
      <w:r w:rsidRPr="00E716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1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Bold"/>
              <w:rPr>
                <w:lang w:val="en-NZ"/>
              </w:rPr>
            </w:pPr>
            <w:r w:rsidRPr="00E716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Bold"/>
              <w:rPr>
                <w:lang w:val="en-NZ"/>
              </w:rPr>
            </w:pPr>
            <w:r w:rsidRPr="00E71645">
              <w:t>Comments</w:t>
            </w:r>
          </w:p>
        </w:tc>
      </w:tr>
      <w:tr w:rsidTr="00E71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45" w:rsidP="00E71645">
            <w:pPr>
              <w:pStyle w:val="BodyText"/>
            </w:pPr>
            <w:r w:rsidRPr="00E71645">
              <w:t>This version released with SFI Seafood Industry Training Package Version 1.0.</w:t>
            </w:r>
          </w:p>
        </w:tc>
      </w:tr>
    </w:tbl>
    <w:p w:rsidR="00000000" w:rsidRPr="00E71645" w:rsidP="00E71645">
      <w:pPr>
        <w:pStyle w:val="BodyText"/>
      </w:pPr>
    </w:p>
    <w:p w:rsidR="00000000" w:rsidRPr="00E71645" w:rsidP="00E71645">
      <w:pPr>
        <w:pStyle w:val="AllowPageBreak"/>
      </w:pPr>
    </w:p>
    <w:p w:rsidR="00000000" w:rsidRPr="00E71645" w:rsidP="00E71645">
      <w:pPr>
        <w:pStyle w:val="Heading1"/>
      </w:pPr>
      <w:bookmarkStart w:id="2" w:name="O_1035824"/>
      <w:bookmarkEnd w:id="2"/>
      <w:r w:rsidRPr="00E71645">
        <w:t>Application</w:t>
      </w:r>
    </w:p>
    <w:p w:rsidR="00000000" w:rsidRPr="00E71645" w:rsidP="008152E5">
      <w:pPr>
        <w:pStyle w:val="BodyText"/>
      </w:pPr>
      <w:r w:rsidRPr="00E71645">
        <w:t>This unit of competency describes the skills and knowledge required to diagnos</w:t>
      </w:r>
      <w:r w:rsidRPr="00E71645">
        <w:t xml:space="preserve">e, investigate and select appropriate control measures for predators and pests affecting cultured or held aquatic stock. It includes the ability to treat and monitor affected stock. </w:t>
      </w:r>
    </w:p>
    <w:p w:rsidR="00000000" w:rsidRPr="00E71645" w:rsidP="008152E5">
      <w:pPr>
        <w:pStyle w:val="BodyText"/>
      </w:pPr>
      <w:r w:rsidRPr="00E71645">
        <w:t>The unit applies to individuals who are responsible for the control of pr</w:t>
      </w:r>
      <w:r w:rsidRPr="00E71645">
        <w:t>edators and pests in an aquaculture workplace, working under broad direction.</w:t>
      </w:r>
    </w:p>
    <w:p w:rsidR="00000000" w:rsidRPr="00E71645" w:rsidP="008152E5">
      <w:pPr>
        <w:pStyle w:val="BodyText"/>
      </w:pPr>
      <w:r w:rsidRPr="00E71645">
        <w:t>All work must be carried out to comply with workplace procedures, according to state/territory health and safety, biosecurity and environmental regulations, legislation and stand</w:t>
      </w:r>
      <w:r w:rsidRPr="00E71645">
        <w:t>ards that apply to the workplace.</w:t>
      </w:r>
    </w:p>
    <w:p w:rsidR="00000000" w:rsidRPr="00E71645" w:rsidP="008152E5">
      <w:pPr>
        <w:pStyle w:val="BodyText"/>
      </w:pPr>
      <w:r w:rsidRPr="00E71645">
        <w:t>No licensing, legislative or certification requirements apply to this unit at the time of publication.</w:t>
      </w:r>
    </w:p>
    <w:p w:rsidR="00000000" w:rsidRPr="00E71645" w:rsidP="00E71645">
      <w:pPr>
        <w:pStyle w:val="Heading1"/>
      </w:pPr>
      <w:bookmarkStart w:id="3" w:name="O_1035825"/>
      <w:bookmarkEnd w:id="3"/>
      <w:r w:rsidRPr="00E71645">
        <w:t>Pre-requisite Unit</w:t>
      </w:r>
    </w:p>
    <w:p w:rsidR="00000000" w:rsidRPr="00E71645" w:rsidP="008152E5">
      <w:pPr>
        <w:pStyle w:val="BodyText"/>
      </w:pPr>
      <w:r w:rsidRPr="00E71645">
        <w:t>Nil</w:t>
      </w:r>
    </w:p>
    <w:p w:rsidR="00000000" w:rsidRPr="00E71645" w:rsidP="00E71645">
      <w:pPr>
        <w:pStyle w:val="Heading1"/>
      </w:pPr>
      <w:bookmarkStart w:id="4" w:name="O_1035827"/>
      <w:bookmarkEnd w:id="4"/>
      <w:r w:rsidRPr="00E71645">
        <w:t>Unit Sector</w:t>
      </w:r>
    </w:p>
    <w:p w:rsidR="00000000" w:rsidRPr="00E71645" w:rsidP="008152E5">
      <w:pPr>
        <w:pStyle w:val="BodyText"/>
      </w:pPr>
      <w:r w:rsidRPr="00E71645">
        <w:t>Aquaculture (AQU)</w:t>
      </w:r>
    </w:p>
    <w:p w:rsidR="00000000" w:rsidRPr="00E71645" w:rsidP="00E71645">
      <w:pPr>
        <w:pStyle w:val="Heading1"/>
      </w:pPr>
      <w:bookmarkStart w:id="5" w:name="O_1035828"/>
      <w:bookmarkEnd w:id="5"/>
      <w:r w:rsidRPr="00E716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5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Bold"/>
              <w:rPr>
                <w:lang w:val="en-NZ"/>
              </w:rPr>
            </w:pPr>
            <w:r w:rsidRPr="00E716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Bold"/>
              <w:rPr>
                <w:lang w:val="en-NZ"/>
              </w:rPr>
            </w:pPr>
            <w:r w:rsidRPr="00E71645">
              <w:t>Performance Criteria</w:t>
            </w:r>
          </w:p>
        </w:tc>
      </w:tr>
      <w:tr w:rsidTr="00815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45" w:rsidP="00E71645">
            <w:pPr>
              <w:pStyle w:val="BodyText"/>
            </w:pPr>
            <w:r w:rsidRPr="00E716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5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1. Investigate and identify predator and pest infest</w:t>
            </w:r>
            <w:r w:rsidRPr="00E71645">
              <w:t>ations or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45" w:rsidP="00E71645">
            <w:pPr>
              <w:pStyle w:val="BodyText"/>
            </w:pPr>
            <w:r w:rsidRPr="00E71645">
              <w:t>1.1 Participate in workplace routine stock monitoring program</w:t>
            </w:r>
          </w:p>
          <w:p w:rsidR="00000000" w:rsidRPr="00E71645" w:rsidP="00E71645">
            <w:pPr>
              <w:pStyle w:val="BodyText"/>
            </w:pPr>
            <w:r w:rsidRPr="00E71645">
              <w:t>1.2 Observe and report evidence of predators or pest infestations</w:t>
            </w:r>
          </w:p>
          <w:p w:rsidR="00000000" w:rsidRPr="00E71645" w:rsidP="00E71645">
            <w:pPr>
              <w:pStyle w:val="BodyText"/>
            </w:pPr>
            <w:r w:rsidRPr="00E71645">
              <w:t>1.3 Identify common predator or pest affecting stock</w:t>
            </w:r>
          </w:p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1.4 Identify and report severity of problem to superviso</w:t>
            </w:r>
            <w:r w:rsidRPr="00E71645">
              <w:t xml:space="preserve">r </w:t>
            </w:r>
          </w:p>
        </w:tc>
      </w:tr>
      <w:tr w:rsidTr="00815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2. Apply control methods for the treatment of predators and pests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45" w:rsidP="00E71645">
            <w:pPr>
              <w:pStyle w:val="BodyText"/>
            </w:pPr>
            <w:r w:rsidRPr="00E71645">
              <w:t>2.1 Prepare for control measures or treatment according to workplace procedures and legislative requirements</w:t>
            </w:r>
          </w:p>
          <w:p w:rsidR="00000000" w:rsidRPr="00E71645" w:rsidP="00E71645">
            <w:pPr>
              <w:pStyle w:val="BodyText"/>
            </w:pPr>
            <w:r w:rsidRPr="00E71645">
              <w:t>2.2 Identity and assess risks and select and use appropriate personal protective equipment</w:t>
            </w:r>
          </w:p>
          <w:p w:rsidR="00000000" w:rsidRPr="00E71645" w:rsidP="00E71645">
            <w:pPr>
              <w:pStyle w:val="BodyText"/>
            </w:pPr>
            <w:r w:rsidRPr="00E71645">
              <w:t>2.3 Apply control measures or treatments following workplace procedures</w:t>
            </w:r>
          </w:p>
          <w:p w:rsidR="00000000" w:rsidRPr="00E71645" w:rsidP="00E71645">
            <w:pPr>
              <w:pStyle w:val="BodyText"/>
            </w:pPr>
            <w:r w:rsidRPr="00E71645">
              <w:t>2.4 Comply with withholding periods of chemical treatments</w:t>
            </w:r>
          </w:p>
          <w:p w:rsidR="00000000" w:rsidRPr="00E71645" w:rsidP="00E71645">
            <w:pPr>
              <w:pStyle w:val="BodyText"/>
            </w:pPr>
            <w:r w:rsidRPr="00E71645">
              <w:t xml:space="preserve">2.5 Monitor severity and maintain </w:t>
            </w:r>
            <w:r w:rsidRPr="00E71645">
              <w:t>records according to workplace procedures</w:t>
            </w:r>
          </w:p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2.6 Notify supervisor promptly about changes in severity of outbreak</w:t>
            </w:r>
          </w:p>
        </w:tc>
      </w:tr>
      <w:tr w:rsidTr="008152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3. Monitor post-predator and pest control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45" w:rsidP="00E71645">
            <w:pPr>
              <w:pStyle w:val="BodyText"/>
            </w:pPr>
            <w:r w:rsidRPr="00E71645">
              <w:t>3.1 Check cleaning and sterilisation of work area and equipment is completed according to w</w:t>
            </w:r>
            <w:r w:rsidRPr="00E71645">
              <w:t>orkplace procedures</w:t>
            </w:r>
          </w:p>
          <w:p w:rsidR="00000000" w:rsidRPr="00E71645" w:rsidP="00E71645">
            <w:pPr>
              <w:pStyle w:val="BodyText"/>
            </w:pPr>
            <w:r w:rsidRPr="00E71645">
              <w:t>3.2 Ensure appropriate disposal of dead, damaged or moribund stock</w:t>
            </w:r>
          </w:p>
          <w:p w:rsidR="00000000" w:rsidRPr="00E71645" w:rsidP="00E71645">
            <w:pPr>
              <w:pStyle w:val="BodyText"/>
            </w:pPr>
            <w:r w:rsidRPr="00E71645">
              <w:t xml:space="preserve">3.3 Check condition, maintenance requirements and storage of tools and equipment </w:t>
            </w:r>
          </w:p>
          <w:p w:rsidR="00000000" w:rsidRPr="00E71645" w:rsidP="00E71645">
            <w:pPr>
              <w:pStyle w:val="BodyText"/>
            </w:pPr>
            <w:r w:rsidRPr="00E71645">
              <w:t>3.4 Record relevant data and observations, and report any abnormal records to superviso</w:t>
            </w:r>
            <w:r w:rsidRPr="00E71645">
              <w:t>r</w:t>
            </w:r>
          </w:p>
        </w:tc>
      </w:tr>
    </w:tbl>
    <w:p w:rsidR="00000000" w:rsidRPr="00E71645" w:rsidP="00E71645">
      <w:pPr>
        <w:pStyle w:val="BodyText"/>
      </w:pPr>
    </w:p>
    <w:p w:rsidR="00000000" w:rsidRPr="00E71645" w:rsidP="00E71645">
      <w:pPr>
        <w:pStyle w:val="AllowPageBreak"/>
      </w:pPr>
    </w:p>
    <w:p w:rsidR="00000000" w:rsidRPr="00E71645" w:rsidP="00E71645">
      <w:pPr>
        <w:pStyle w:val="Heading1"/>
      </w:pPr>
      <w:bookmarkStart w:id="6" w:name="O_1035829"/>
      <w:bookmarkEnd w:id="6"/>
      <w:r w:rsidRPr="00E71645">
        <w:t>Foundation Skills</w:t>
      </w:r>
    </w:p>
    <w:p w:rsidR="00000000" w:rsidRPr="008152E5" w:rsidP="008152E5">
      <w:pPr>
        <w:pStyle w:val="BodyText"/>
        <w:rPr>
          <w:i/>
        </w:rPr>
      </w:pPr>
      <w:r w:rsidRPr="008152E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Bold"/>
              <w:rPr>
                <w:lang w:val="en-NZ"/>
              </w:rPr>
            </w:pPr>
            <w:r w:rsidRPr="00E7164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Bold"/>
              <w:rPr>
                <w:lang w:val="en-NZ"/>
              </w:rPr>
            </w:pPr>
            <w:r w:rsidRPr="00E71645">
              <w:t>Description</w:t>
            </w:r>
          </w:p>
        </w:tc>
      </w:tr>
      <w:tr w:rsidTr="00E71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45" w:rsidP="00E71645">
            <w:pPr>
              <w:pStyle w:val="ListBullet"/>
            </w:pPr>
            <w:r w:rsidRPr="00E71645">
              <w:t>Interprets workplace procedures for hazard identification and risk assessment and control relating to predators or pests</w:t>
            </w:r>
          </w:p>
          <w:p w:rsidR="00000000" w:rsidP="00E71645">
            <w:pPr>
              <w:pStyle w:val="ListBullet"/>
              <w:rPr>
                <w:lang w:val="en-NZ"/>
              </w:rPr>
            </w:pPr>
            <w:r w:rsidRPr="00E71645">
              <w:t>Interprets chemical labels and safety signs</w:t>
            </w:r>
          </w:p>
        </w:tc>
      </w:tr>
      <w:tr w:rsidTr="00E71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ListBullet"/>
              <w:rPr>
                <w:lang w:val="en-NZ"/>
              </w:rPr>
            </w:pPr>
            <w:r w:rsidRPr="00E71645">
              <w:t xml:space="preserve">Completes workplace records and reports legibly using accurate technical terminology </w:t>
            </w:r>
          </w:p>
        </w:tc>
      </w:tr>
      <w:tr w:rsidTr="00E71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45" w:rsidP="00E71645">
            <w:pPr>
              <w:pStyle w:val="ListBullet"/>
            </w:pPr>
            <w:r w:rsidRPr="00E71645">
              <w:t>Estimates and quantifies infestation severity</w:t>
            </w:r>
          </w:p>
          <w:p w:rsidR="00000000" w:rsidP="00E71645">
            <w:pPr>
              <w:pStyle w:val="ListBullet"/>
              <w:rPr>
                <w:lang w:val="en-NZ"/>
              </w:rPr>
            </w:pPr>
            <w:r w:rsidRPr="00E71645">
              <w:t>Calculates or estimates weights and volumes</w:t>
            </w:r>
          </w:p>
        </w:tc>
      </w:tr>
      <w:tr w:rsidTr="00E71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ListBullet"/>
              <w:rPr>
                <w:lang w:val="en-NZ"/>
              </w:rPr>
            </w:pPr>
            <w:r w:rsidRPr="00E71645">
              <w:t>Participates in verbal exchanges to convey and c</w:t>
            </w:r>
            <w:r w:rsidRPr="00E71645">
              <w:t>larify predator and pest control activity using language appropriate for audience</w:t>
            </w:r>
          </w:p>
        </w:tc>
      </w:tr>
      <w:tr w:rsidTr="00E71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45" w:rsidP="00E71645">
            <w:pPr>
              <w:pStyle w:val="ListBullet"/>
            </w:pPr>
            <w:r w:rsidRPr="00E71645">
              <w:t>Uses key functions and features of workplace systems to record data and observations</w:t>
            </w:r>
          </w:p>
        </w:tc>
      </w:tr>
    </w:tbl>
    <w:p w:rsidR="00000000" w:rsidRPr="00E71645" w:rsidP="00E71645">
      <w:pPr>
        <w:pStyle w:val="BodyText"/>
      </w:pPr>
    </w:p>
    <w:p w:rsidR="00000000" w:rsidRPr="00E71645" w:rsidP="00E71645">
      <w:pPr>
        <w:pStyle w:val="AllowPageBreak"/>
      </w:pPr>
    </w:p>
    <w:p w:rsidR="00000000" w:rsidRPr="00E71645" w:rsidP="00E71645">
      <w:pPr>
        <w:pStyle w:val="Heading1"/>
      </w:pPr>
      <w:bookmarkStart w:id="7" w:name="O_1035831"/>
      <w:bookmarkEnd w:id="7"/>
      <w:r w:rsidRPr="00E716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71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Bold"/>
              <w:rPr>
                <w:lang w:val="en-NZ"/>
              </w:rPr>
            </w:pPr>
            <w:r w:rsidRPr="00E7164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Bold"/>
              <w:rPr>
                <w:lang w:val="en-NZ"/>
              </w:rPr>
            </w:pPr>
            <w:r w:rsidRPr="00E7164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Bold"/>
              <w:rPr>
                <w:lang w:val="en-NZ"/>
              </w:rPr>
            </w:pPr>
            <w:r w:rsidRPr="00E7164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Bold"/>
              <w:rPr>
                <w:lang w:val="en-NZ"/>
              </w:rPr>
            </w:pPr>
            <w:r w:rsidRPr="00E71645">
              <w:t>Equivalence status</w:t>
            </w:r>
          </w:p>
        </w:tc>
      </w:tr>
      <w:tr w:rsidTr="00E716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SFIAQU310 Apply control measures for predators and pests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SFIAQUA316A Oversee the control of predators and pests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45" w:rsidP="00E71645">
            <w:pPr>
              <w:pStyle w:val="BodyText"/>
            </w:pPr>
            <w:r w:rsidRPr="00E71645">
              <w:t>Updated to meet Standards for Training Packages</w:t>
            </w:r>
          </w:p>
          <w:p w:rsidR="00000000" w:rsidP="00E71645">
            <w:pPr>
              <w:pStyle w:val="BodyText"/>
              <w:rPr>
                <w:lang w:val="en-NZ"/>
              </w:rPr>
            </w:pPr>
            <w:r w:rsidRPr="00E71645">
              <w:t>Revi</w:t>
            </w:r>
            <w:r w:rsidRPr="00E71645">
              <w:t>sed unit title and minor changes to elements and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645" w:rsidP="00E71645">
            <w:pPr>
              <w:pStyle w:val="BodyText"/>
            </w:pPr>
            <w:r w:rsidRPr="00E71645">
              <w:t>Equivalent unit</w:t>
            </w:r>
          </w:p>
        </w:tc>
      </w:tr>
    </w:tbl>
    <w:p w:rsidR="00000000" w:rsidRPr="00E71645" w:rsidP="00E71645">
      <w:pPr>
        <w:pStyle w:val="BodyText"/>
      </w:pPr>
    </w:p>
    <w:p w:rsidR="00000000" w:rsidRPr="00E71645" w:rsidP="00E71645">
      <w:pPr>
        <w:pStyle w:val="AllowPageBreak"/>
      </w:pPr>
    </w:p>
    <w:p w:rsidR="00000000" w:rsidRPr="00E71645" w:rsidP="00E71645">
      <w:pPr>
        <w:pStyle w:val="Heading1"/>
      </w:pPr>
      <w:bookmarkStart w:id="8" w:name="O_1035838"/>
      <w:bookmarkEnd w:id="8"/>
      <w:r w:rsidRPr="00E71645">
        <w:t>Links</w:t>
      </w:r>
    </w:p>
    <w:p w:rsidR="00000000" w:rsidRPr="00E71645" w:rsidP="008152E5">
      <w:pPr>
        <w:pStyle w:val="BodyText"/>
      </w:pPr>
      <w:r w:rsidRPr="00E716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E46B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71645" w:rsidP="00E71645"/>
    <w:sectPr w:rsidSect="00E716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45" w:rsidRPr="008152E5" w:rsidP="00815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E5" w:rsidP="00E71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52E5" w:rsidP="00E71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52E5" w:rsidP="00E71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645" w:rsidRPr="008152E5" w:rsidP="008152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2E5" w:rsidRPr="002D2AF8" w:rsidP="00E71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SFIAQU310 Apply control measures for predators and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152E5" w:rsidP="00E71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FEF6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BAAF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645"/>
  </w:style>
  <w:style w:type="character" w:customStyle="1" w:styleId="Heading1Char">
    <w:name w:val="Heading 1 Char"/>
    <w:basedOn w:val="DefaultParagraphFont"/>
    <w:link w:val="Heading1"/>
    <w:rsid w:val="00E71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6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64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1645"/>
    <w:rPr>
      <w:i/>
    </w:rPr>
  </w:style>
  <w:style w:type="paragraph" w:customStyle="1" w:styleId="SuperHeading">
    <w:name w:val="SuperHeading"/>
    <w:basedOn w:val="Normal"/>
    <w:rsid w:val="00E71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1645"/>
    <w:rPr>
      <w:b/>
    </w:rPr>
  </w:style>
  <w:style w:type="character" w:customStyle="1" w:styleId="Heading2Char">
    <w:name w:val="Heading 2 Char"/>
    <w:basedOn w:val="DefaultParagraphFont"/>
    <w:link w:val="Heading2"/>
    <w:rsid w:val="00E71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6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645"/>
    <w:rPr>
      <w:b/>
      <w:spacing w:val="0"/>
    </w:rPr>
  </w:style>
  <w:style w:type="paragraph" w:customStyle="1" w:styleId="SuperTitle">
    <w:name w:val="SuperTitle"/>
    <w:basedOn w:val="Title"/>
    <w:rsid w:val="00E71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16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1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6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1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645"/>
  </w:style>
  <w:style w:type="paragraph" w:styleId="TableofFigures">
    <w:name w:val="table of figures"/>
    <w:basedOn w:val="Normal"/>
    <w:next w:val="Normal"/>
    <w:semiHidden/>
    <w:rsid w:val="00E71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6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1645"/>
    <w:rPr>
      <w:rFonts w:ascii="Wingdings" w:hAnsi="Wingdings"/>
    </w:rPr>
  </w:style>
  <w:style w:type="paragraph" w:customStyle="1" w:styleId="TableHeading">
    <w:name w:val="Table Heading"/>
    <w:basedOn w:val="HeadingBase"/>
    <w:rsid w:val="00E71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645"/>
    <w:rPr>
      <w:color w:val="0033CC"/>
      <w:u w:val="none"/>
    </w:rPr>
  </w:style>
  <w:style w:type="paragraph" w:customStyle="1" w:styleId="BodyTextRight">
    <w:name w:val="Body Text Right"/>
    <w:basedOn w:val="BodyText"/>
    <w:rsid w:val="00E71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6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645"/>
    <w:rPr>
      <w:sz w:val="32"/>
    </w:rPr>
  </w:style>
  <w:style w:type="paragraph" w:customStyle="1" w:styleId="HeadingProcedure">
    <w:name w:val="Heading Procedure"/>
    <w:basedOn w:val="HeadingBase"/>
    <w:next w:val="Normal"/>
    <w:rsid w:val="00E71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645"/>
    <w:pPr>
      <w:spacing w:before="60" w:after="60"/>
    </w:pPr>
  </w:style>
  <w:style w:type="paragraph" w:styleId="ListContinue">
    <w:name w:val="List Continue"/>
    <w:basedOn w:val="List"/>
    <w:rsid w:val="00E71645"/>
    <w:pPr>
      <w:ind w:firstLine="0"/>
    </w:pPr>
  </w:style>
  <w:style w:type="paragraph" w:customStyle="1" w:styleId="ListNote">
    <w:name w:val="List Note"/>
    <w:basedOn w:val="List"/>
    <w:rsid w:val="00E71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645"/>
    <w:rPr>
      <w:rFonts w:ascii="Courier New" w:hAnsi="Courier New"/>
    </w:rPr>
  </w:style>
  <w:style w:type="paragraph" w:customStyle="1" w:styleId="NoteBullet">
    <w:name w:val="Note Bullet"/>
    <w:basedOn w:val="Note"/>
    <w:rsid w:val="00E71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6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1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645"/>
    <w:rPr>
      <w:b/>
      <w:smallCaps/>
    </w:rPr>
  </w:style>
  <w:style w:type="paragraph" w:customStyle="1" w:styleId="TableListNumber">
    <w:name w:val="Table List Number"/>
    <w:basedOn w:val="ListNumber"/>
    <w:rsid w:val="00E71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645"/>
    <w:pPr>
      <w:numPr>
        <w:numId w:val="8"/>
      </w:numPr>
    </w:pPr>
  </w:style>
  <w:style w:type="paragraph" w:customStyle="1" w:styleId="ListAlpha2">
    <w:name w:val="List Alpha 2"/>
    <w:basedOn w:val="List2"/>
    <w:rsid w:val="00E71645"/>
    <w:pPr>
      <w:numPr>
        <w:numId w:val="7"/>
      </w:numPr>
    </w:pPr>
  </w:style>
  <w:style w:type="paragraph" w:styleId="List2">
    <w:name w:val="List 2"/>
    <w:basedOn w:val="BodyText"/>
    <w:rsid w:val="00E71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6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6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1645"/>
    <w:pPr>
      <w:numPr>
        <w:numId w:val="3"/>
      </w:numPr>
    </w:pPr>
  </w:style>
  <w:style w:type="paragraph" w:styleId="ListContinue2">
    <w:name w:val="List Continue 2"/>
    <w:basedOn w:val="List2"/>
    <w:rsid w:val="00E71645"/>
    <w:pPr>
      <w:ind w:firstLine="0"/>
    </w:pPr>
  </w:style>
  <w:style w:type="paragraph" w:styleId="ListContinue3">
    <w:name w:val="List Continue 3"/>
    <w:basedOn w:val="List3"/>
    <w:rsid w:val="00E71645"/>
    <w:pPr>
      <w:ind w:left="1021" w:firstLine="0"/>
    </w:pPr>
  </w:style>
  <w:style w:type="paragraph" w:styleId="ListContinue4">
    <w:name w:val="List Continue 4"/>
    <w:basedOn w:val="List4"/>
    <w:rsid w:val="00E71645"/>
    <w:pPr>
      <w:ind w:firstLine="0"/>
    </w:pPr>
  </w:style>
  <w:style w:type="paragraph" w:styleId="ListContinue5">
    <w:name w:val="List Continue 5"/>
    <w:basedOn w:val="List5"/>
    <w:rsid w:val="00E71645"/>
    <w:pPr>
      <w:ind w:firstLine="0"/>
    </w:pPr>
  </w:style>
  <w:style w:type="paragraph" w:styleId="ListNumber3">
    <w:name w:val="List Number 3"/>
    <w:basedOn w:val="List3"/>
    <w:rsid w:val="00E71645"/>
    <w:pPr>
      <w:numPr>
        <w:numId w:val="4"/>
      </w:numPr>
    </w:pPr>
  </w:style>
  <w:style w:type="paragraph" w:styleId="ListNumber4">
    <w:name w:val="List Number 4"/>
    <w:basedOn w:val="List4"/>
    <w:rsid w:val="00E71645"/>
    <w:pPr>
      <w:numPr>
        <w:numId w:val="5"/>
      </w:numPr>
    </w:pPr>
  </w:style>
  <w:style w:type="paragraph" w:styleId="ListNumber5">
    <w:name w:val="List Number 5"/>
    <w:basedOn w:val="List5"/>
    <w:rsid w:val="00E71645"/>
    <w:pPr>
      <w:numPr>
        <w:numId w:val="6"/>
      </w:numPr>
    </w:pPr>
  </w:style>
  <w:style w:type="paragraph" w:styleId="BlockText">
    <w:name w:val="Block Text"/>
    <w:basedOn w:val="Normal"/>
    <w:rsid w:val="00E71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645"/>
    <w:rPr>
      <w:sz w:val="16"/>
      <w:vertAlign w:val="superscript"/>
    </w:rPr>
  </w:style>
  <w:style w:type="character" w:customStyle="1" w:styleId="Symbols">
    <w:name w:val="Symbols"/>
    <w:basedOn w:val="DefaultParagraphFont"/>
    <w:rsid w:val="00E71645"/>
    <w:rPr>
      <w:rFonts w:ascii="Symbol" w:hAnsi="Symbol"/>
    </w:rPr>
  </w:style>
  <w:style w:type="character" w:customStyle="1" w:styleId="MenuOptions">
    <w:name w:val="Menu Options"/>
    <w:basedOn w:val="DefaultParagraphFont"/>
    <w:rsid w:val="00E71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645"/>
    <w:rPr>
      <w:b/>
    </w:rPr>
  </w:style>
  <w:style w:type="character" w:customStyle="1" w:styleId="Underlined">
    <w:name w:val="Underlined"/>
    <w:basedOn w:val="DefaultParagraphFont"/>
    <w:rsid w:val="00E71645"/>
    <w:rPr>
      <w:u w:val="single"/>
    </w:rPr>
  </w:style>
  <w:style w:type="paragraph" w:customStyle="1" w:styleId="TableBodyTextRight">
    <w:name w:val="Table Body Text Right"/>
    <w:basedOn w:val="TableBodyText"/>
    <w:rsid w:val="00E71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645"/>
    <w:rPr>
      <w:sz w:val="18"/>
    </w:rPr>
  </w:style>
  <w:style w:type="paragraph" w:customStyle="1" w:styleId="BodySmallRight">
    <w:name w:val="Body Small Right"/>
    <w:basedOn w:val="BodyTextRight"/>
    <w:rsid w:val="00E71645"/>
    <w:rPr>
      <w:sz w:val="18"/>
      <w:szCs w:val="18"/>
    </w:rPr>
  </w:style>
  <w:style w:type="paragraph" w:customStyle="1" w:styleId="MarginEdition">
    <w:name w:val="Margin Edition"/>
    <w:basedOn w:val="MarginNote"/>
    <w:rsid w:val="00E71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645"/>
    <w:rPr>
      <w:sz w:val="2"/>
      <w:szCs w:val="2"/>
    </w:rPr>
  </w:style>
  <w:style w:type="character" w:customStyle="1" w:styleId="Small">
    <w:name w:val="Small"/>
    <w:basedOn w:val="DefaultParagraphFont"/>
    <w:rsid w:val="00E71645"/>
    <w:rPr>
      <w:sz w:val="16"/>
    </w:rPr>
  </w:style>
  <w:style w:type="paragraph" w:customStyle="1" w:styleId="WideTable">
    <w:name w:val="Wide Table"/>
    <w:basedOn w:val="Normal"/>
    <w:rsid w:val="00E71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645"/>
  </w:style>
  <w:style w:type="paragraph" w:styleId="Quote">
    <w:name w:val="Quote"/>
    <w:basedOn w:val="Heading1"/>
    <w:link w:val="QuoteChar"/>
    <w:qFormat/>
    <w:rsid w:val="00E71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645"/>
    <w:pPr>
      <w:pageBreakBefore/>
    </w:pPr>
  </w:style>
  <w:style w:type="paragraph" w:customStyle="1" w:styleId="Border">
    <w:name w:val="Border"/>
    <w:basedOn w:val="Normal"/>
    <w:qFormat/>
    <w:rsid w:val="00E71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645"/>
    <w:rPr>
      <w:u w:val="single"/>
    </w:rPr>
  </w:style>
  <w:style w:type="character" w:customStyle="1" w:styleId="BoldandItalics">
    <w:name w:val="Bold and Italics"/>
    <w:qFormat/>
    <w:rsid w:val="00E71645"/>
    <w:rPr>
      <w:b/>
      <w:i/>
      <w:u w:val="none"/>
    </w:rPr>
  </w:style>
  <w:style w:type="paragraph" w:styleId="BalloonText">
    <w:name w:val="Balloon Text"/>
    <w:basedOn w:val="Normal"/>
    <w:link w:val="BalloonTextChar"/>
    <w:rsid w:val="00E71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6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52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3546</Characters>
  <Application>Microsoft Office Word</Application>
  <DocSecurity>0</DocSecurity>
  <Lines>131</Lines>
  <Paragraphs>80</Paragraphs>
  <ScaleCrop>false</ScaleCrop>
  <Company>Author-it Software Corporation Ltd.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SFIAQU310 Apply control measures for predators and pests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