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B43" w:rsidP="00867B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SFIAQU309 Carry out emergency procedures</w:t>
      </w:r>
      <w:r>
        <w:fldChar w:fldCharType="end"/>
      </w:r>
    </w:p>
    <w:p w:rsidR="00867B43" w:rsidP="00867B43">
      <w:pPr>
        <w:pStyle w:val="Version"/>
        <w:sectPr w:rsidSect="000C35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501" w:rsidP="000C3501">
      <w:pPr>
        <w:pStyle w:val="SuperHeading"/>
      </w:pPr>
      <w:r w:rsidRPr="000C3501">
        <w:t>Assessment Requirements for SFIAQU309 Carry out emergency procedures</w:t>
      </w:r>
    </w:p>
    <w:p w:rsidR="00000000" w:rsidRPr="000C3501" w:rsidP="000C3501">
      <w:pPr>
        <w:pStyle w:val="Heading1"/>
      </w:pPr>
      <w:bookmarkStart w:id="1" w:name="O_1035814"/>
      <w:bookmarkEnd w:id="1"/>
      <w:r w:rsidRPr="000C35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3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01">
            <w:pPr>
              <w:pStyle w:val="BodyTextBold"/>
              <w:rPr>
                <w:lang w:val="en-NZ"/>
              </w:rPr>
            </w:pPr>
            <w:r w:rsidRPr="000C350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01">
            <w:pPr>
              <w:pStyle w:val="BodyTextBold"/>
              <w:rPr>
                <w:lang w:val="en-NZ"/>
              </w:rPr>
            </w:pPr>
            <w:r w:rsidRPr="000C3501">
              <w:t>Comments</w:t>
            </w:r>
          </w:p>
        </w:tc>
      </w:tr>
      <w:tr w:rsidTr="000C3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01">
            <w:pPr>
              <w:pStyle w:val="BodyText"/>
              <w:rPr>
                <w:lang w:val="en-NZ"/>
              </w:rPr>
            </w:pPr>
            <w:r w:rsidRPr="000C35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01" w:rsidP="000C3501">
            <w:pPr>
              <w:pStyle w:val="BodyText"/>
            </w:pPr>
            <w:r w:rsidRPr="000C3501">
              <w:t>This version released with SFI Seafood Industry Training Package Version 1.0.</w:t>
            </w:r>
          </w:p>
        </w:tc>
      </w:tr>
    </w:tbl>
    <w:p w:rsidR="00000000" w:rsidRPr="000C3501" w:rsidP="000C3501">
      <w:pPr>
        <w:pStyle w:val="BodyText"/>
      </w:pPr>
    </w:p>
    <w:p w:rsidR="00000000" w:rsidRPr="000C3501" w:rsidP="000C3501">
      <w:pPr>
        <w:pStyle w:val="AllowPageBreak"/>
      </w:pPr>
    </w:p>
    <w:p w:rsidR="00000000" w:rsidRPr="000C3501" w:rsidP="000C3501">
      <w:pPr>
        <w:pStyle w:val="Heading1"/>
      </w:pPr>
      <w:bookmarkStart w:id="2" w:name="O_1035815"/>
      <w:bookmarkEnd w:id="2"/>
      <w:r w:rsidRPr="000C3501">
        <w:t>Performance Evidence</w:t>
      </w:r>
    </w:p>
    <w:p w:rsidR="00000000" w:rsidRPr="000C3501" w:rsidP="00867B43">
      <w:pPr>
        <w:pStyle w:val="BodyText"/>
      </w:pPr>
      <w:r w:rsidRPr="000C3501">
        <w:t xml:space="preserve">An individual demonstrating competency must satisfy all of the elements and performance criteria in this unit. </w:t>
      </w:r>
    </w:p>
    <w:p w:rsidR="00000000" w:rsidRPr="000C3501" w:rsidP="00867B43">
      <w:pPr>
        <w:pStyle w:val="BodyText"/>
      </w:pPr>
      <w:r w:rsidRPr="000C3501">
        <w:t>There must be evidence that the individual has used contingency plans to carry out emergency procedures on at least one simulated occasion, inc</w:t>
      </w:r>
      <w:r w:rsidRPr="000C3501">
        <w:t>luding:</w:t>
      </w:r>
    </w:p>
    <w:p w:rsidR="00000000" w:rsidRPr="000C3501" w:rsidP="000C3501">
      <w:pPr>
        <w:pStyle w:val="ListBullet"/>
      </w:pPr>
      <w:r w:rsidRPr="000C3501">
        <w:t>identifying workplace hazards, risk and emergency situations</w:t>
      </w:r>
    </w:p>
    <w:p w:rsidR="00000000" w:rsidRPr="000C3501" w:rsidP="000C3501">
      <w:pPr>
        <w:pStyle w:val="ListBullet"/>
      </w:pPr>
      <w:r w:rsidRPr="000C3501">
        <w:t>testing and providing feedback on contingency plans and procedures to minimise losses in the event of an emergency:</w:t>
      </w:r>
    </w:p>
    <w:p w:rsidR="00000000" w:rsidRPr="000C3501" w:rsidP="000C3501">
      <w:pPr>
        <w:pStyle w:val="ListBullet2"/>
      </w:pPr>
      <w:r w:rsidRPr="000C3501">
        <w:t>briefing and debriefing of team members on plans and procedures</w:t>
      </w:r>
    </w:p>
    <w:p w:rsidR="00000000" w:rsidRPr="000C3501" w:rsidP="000C3501">
      <w:pPr>
        <w:pStyle w:val="ListBullet2"/>
      </w:pPr>
      <w:r w:rsidRPr="000C3501">
        <w:t>assessing risks and hazards</w:t>
      </w:r>
    </w:p>
    <w:p w:rsidR="00000000" w:rsidRPr="000C3501" w:rsidP="000C3501">
      <w:pPr>
        <w:pStyle w:val="ListBullet2"/>
      </w:pPr>
      <w:r w:rsidRPr="000C3501">
        <w:t>coordinating emergency responses</w:t>
      </w:r>
    </w:p>
    <w:p w:rsidR="00000000" w:rsidRPr="000C3501" w:rsidP="000C3501">
      <w:pPr>
        <w:pStyle w:val="ListBullet2"/>
      </w:pPr>
      <w:r w:rsidRPr="000C3501">
        <w:t>using personal protective equipment and maintaining emergency equipment for ready access</w:t>
      </w:r>
    </w:p>
    <w:p w:rsidR="00000000" w:rsidRPr="000C3501" w:rsidP="000C3501">
      <w:pPr>
        <w:pStyle w:val="ListBullet"/>
      </w:pPr>
      <w:r w:rsidRPr="000C3501">
        <w:t>maintaining workplace documents relevant to emergency procedures.</w:t>
      </w:r>
    </w:p>
    <w:p w:rsidR="00000000" w:rsidRPr="000C3501" w:rsidP="000C3501">
      <w:pPr>
        <w:pStyle w:val="AllowPageBreak"/>
      </w:pPr>
    </w:p>
    <w:p w:rsidR="00000000" w:rsidRPr="000C3501" w:rsidP="000C3501">
      <w:pPr>
        <w:pStyle w:val="Heading1"/>
      </w:pPr>
      <w:bookmarkStart w:id="3" w:name="O_1035816"/>
      <w:bookmarkEnd w:id="3"/>
      <w:r w:rsidRPr="000C3501">
        <w:t>Knowledge Evidence</w:t>
      </w:r>
    </w:p>
    <w:p w:rsidR="00000000" w:rsidRPr="000C3501" w:rsidP="00867B43">
      <w:pPr>
        <w:pStyle w:val="BodyText"/>
      </w:pPr>
      <w:r w:rsidRPr="000C3501">
        <w:t>A</w:t>
      </w:r>
      <w:r w:rsidRPr="000C3501">
        <w:t>n individual must be able to demonstrate the knowledge required to perform the tasks outlined in the elements and performance criteria of this unit. This includes knowledge of:</w:t>
      </w:r>
    </w:p>
    <w:p w:rsidR="00000000" w:rsidRPr="000C3501" w:rsidP="000C3501">
      <w:pPr>
        <w:pStyle w:val="ListBullet"/>
      </w:pPr>
      <w:r w:rsidRPr="000C3501">
        <w:t>risk identification and assessment, and mitigation controls relevant to aquacu</w:t>
      </w:r>
      <w:r w:rsidRPr="000C3501">
        <w:t>lture operations</w:t>
      </w:r>
    </w:p>
    <w:p w:rsidR="00000000" w:rsidRPr="000C3501" w:rsidP="000C3501">
      <w:pPr>
        <w:pStyle w:val="ListBullet"/>
      </w:pPr>
      <w:r w:rsidRPr="000C3501">
        <w:t>key features of aquaculture operations emergency and evacuation plans</w:t>
      </w:r>
    </w:p>
    <w:p w:rsidR="00000000" w:rsidRPr="000C3501" w:rsidP="000C3501">
      <w:pPr>
        <w:pStyle w:val="ListBullet"/>
      </w:pPr>
      <w:r w:rsidRPr="000C3501">
        <w:t>methods to plan emergency drills to test contingency plans or loss-minimisation procedures</w:t>
      </w:r>
    </w:p>
    <w:p w:rsidR="00000000" w:rsidRPr="000C3501" w:rsidP="000C3501">
      <w:pPr>
        <w:pStyle w:val="ListBullet"/>
      </w:pPr>
      <w:r w:rsidRPr="000C3501">
        <w:t>effective communication techniques in emergency situations</w:t>
      </w:r>
    </w:p>
    <w:p w:rsidR="00000000" w:rsidRPr="000C3501" w:rsidP="000C3501">
      <w:pPr>
        <w:pStyle w:val="ListBullet"/>
      </w:pPr>
      <w:r w:rsidRPr="000C3501">
        <w:t>emergency support s</w:t>
      </w:r>
      <w:r w:rsidRPr="000C3501">
        <w:t>ervices, including contact details</w:t>
      </w:r>
    </w:p>
    <w:p w:rsidR="00000000" w:rsidRPr="000C3501" w:rsidP="000C3501">
      <w:pPr>
        <w:pStyle w:val="ListBullet"/>
      </w:pPr>
      <w:r w:rsidRPr="000C3501">
        <w:t>location, use and care of emergency and personal protective equipment.</w:t>
      </w:r>
    </w:p>
    <w:p w:rsidR="00000000" w:rsidRPr="000C3501" w:rsidP="000C3501">
      <w:pPr>
        <w:pStyle w:val="AllowPageBreak"/>
      </w:pPr>
    </w:p>
    <w:p w:rsidR="00000000" w:rsidRPr="000C3501" w:rsidP="000C3501">
      <w:pPr>
        <w:pStyle w:val="Heading1"/>
      </w:pPr>
      <w:bookmarkStart w:id="4" w:name="O_1035817"/>
      <w:bookmarkEnd w:id="4"/>
      <w:r w:rsidRPr="000C3501">
        <w:t>Assessment Conditions</w:t>
      </w:r>
    </w:p>
    <w:p w:rsidR="00000000" w:rsidRPr="000C3501" w:rsidP="00867B43">
      <w:pPr>
        <w:pStyle w:val="BodyText"/>
      </w:pPr>
      <w:r w:rsidRPr="000C3501">
        <w:t xml:space="preserve">Assessment of skills must take place under the following conditions: </w:t>
      </w:r>
    </w:p>
    <w:p w:rsidR="00000000" w:rsidRPr="000C3501" w:rsidP="000C3501">
      <w:pPr>
        <w:pStyle w:val="ListBullet"/>
      </w:pPr>
      <w:r w:rsidRPr="000C3501">
        <w:t>physical conditions:</w:t>
      </w:r>
    </w:p>
    <w:p w:rsidR="00000000" w:rsidRPr="000C3501" w:rsidP="000C3501">
      <w:pPr>
        <w:pStyle w:val="ListBullet2"/>
      </w:pPr>
      <w:r w:rsidRPr="000C3501">
        <w:t xml:space="preserve">skills must be demonstrated in an aquaculture workplace or an environment that accurately represents workplace conditions </w:t>
      </w:r>
    </w:p>
    <w:p w:rsidR="00000000" w:rsidRPr="000C3501" w:rsidP="000C3501">
      <w:pPr>
        <w:pStyle w:val="ListBullet"/>
      </w:pPr>
      <w:r w:rsidRPr="000C3501">
        <w:t>resources, equipment and materials:</w:t>
      </w:r>
    </w:p>
    <w:p w:rsidR="00000000" w:rsidRPr="000C3501" w:rsidP="000C3501">
      <w:pPr>
        <w:pStyle w:val="ListBullet2"/>
      </w:pPr>
      <w:r w:rsidRPr="000C3501">
        <w:t>personal protective equipment</w:t>
      </w:r>
    </w:p>
    <w:p w:rsidR="00000000" w:rsidRPr="000C3501" w:rsidP="000C3501">
      <w:pPr>
        <w:pStyle w:val="ListBullet2"/>
      </w:pPr>
      <w:r w:rsidRPr="000C3501">
        <w:t>emergency equipment relevant to the particular incident or emerge</w:t>
      </w:r>
      <w:r w:rsidRPr="000C3501">
        <w:t xml:space="preserve">ncy </w:t>
      </w:r>
    </w:p>
    <w:p w:rsidR="00000000" w:rsidRPr="000C3501" w:rsidP="000C3501">
      <w:pPr>
        <w:pStyle w:val="ListBullet"/>
      </w:pPr>
      <w:r w:rsidRPr="000C3501">
        <w:t>specifications:</w:t>
      </w:r>
    </w:p>
    <w:p w:rsidR="00000000" w:rsidRPr="000C3501" w:rsidP="000C3501">
      <w:pPr>
        <w:pStyle w:val="ListBullet2"/>
      </w:pPr>
      <w:r w:rsidRPr="000C3501">
        <w:t xml:space="preserve">workplace and emergencies procedures </w:t>
      </w:r>
    </w:p>
    <w:p w:rsidR="00000000" w:rsidRPr="000C3501" w:rsidP="000C3501">
      <w:pPr>
        <w:pStyle w:val="ListBullet2"/>
      </w:pPr>
      <w:r w:rsidRPr="000C3501">
        <w:t>contingency plans and loss-minimisation strategies</w:t>
      </w:r>
    </w:p>
    <w:p w:rsidR="00000000" w:rsidRPr="000C3501" w:rsidP="000C3501">
      <w:pPr>
        <w:pStyle w:val="ListBullet"/>
      </w:pPr>
      <w:r w:rsidRPr="000C3501">
        <w:t>relationships:</w:t>
      </w:r>
    </w:p>
    <w:p w:rsidR="00000000" w:rsidRPr="000C3501" w:rsidP="000C3501">
      <w:pPr>
        <w:pStyle w:val="ListBullet2"/>
      </w:pPr>
      <w:r w:rsidRPr="000C3501">
        <w:t>evidence of interactions with supervisor, team members and third parties.</w:t>
      </w:r>
    </w:p>
    <w:p w:rsidR="00000000" w:rsidRPr="000C3501" w:rsidP="00867B43">
      <w:pPr>
        <w:pStyle w:val="BodyText"/>
      </w:pPr>
      <w:r w:rsidRPr="000C3501">
        <w:t xml:space="preserve">Assessors of this unit must satisfy the requirements </w:t>
      </w:r>
      <w:r w:rsidRPr="000C3501">
        <w:t>for assessors in applicable vocational education and training legislation, frameworks and/or standards.</w:t>
      </w:r>
    </w:p>
    <w:p w:rsidR="00000000" w:rsidRPr="000C3501" w:rsidP="000C3501">
      <w:pPr>
        <w:pStyle w:val="Heading1"/>
      </w:pPr>
      <w:bookmarkStart w:id="5" w:name="O_1035820"/>
      <w:bookmarkEnd w:id="5"/>
      <w:r w:rsidRPr="000C3501">
        <w:t>Links</w:t>
      </w:r>
    </w:p>
    <w:p w:rsidR="00000000" w:rsidRPr="000C3501" w:rsidP="00867B43">
      <w:pPr>
        <w:pStyle w:val="BodyText"/>
      </w:pPr>
      <w:r w:rsidRPr="000C35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A402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C3501" w:rsidP="000C3501"/>
    <w:sectPr w:rsidSect="000C35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01" w:rsidRPr="00867B43" w:rsidP="00867B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B43" w:rsidP="000C35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7B43" w:rsidP="000C35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7B43" w:rsidP="000C35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B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501" w:rsidRPr="00867B43" w:rsidP="00867B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B43" w:rsidRPr="002D2AF8" w:rsidP="000C35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SFIAQU309 Carry out emergency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67B43" w:rsidP="000C35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2A83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FA4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2E1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5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5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5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5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5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5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5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5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5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5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5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501"/>
  </w:style>
  <w:style w:type="character" w:customStyle="1" w:styleId="Heading1Char">
    <w:name w:val="Heading 1 Char"/>
    <w:basedOn w:val="DefaultParagraphFont"/>
    <w:link w:val="Heading1"/>
    <w:rsid w:val="000C35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5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5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5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35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35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5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3501"/>
    <w:rPr>
      <w:b/>
    </w:rPr>
  </w:style>
  <w:style w:type="character" w:customStyle="1" w:styleId="Heading2Char">
    <w:name w:val="Heading 2 Char"/>
    <w:basedOn w:val="DefaultParagraphFont"/>
    <w:link w:val="Heading2"/>
    <w:rsid w:val="000C35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5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5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5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5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5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5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5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5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5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5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5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5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5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5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5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3501"/>
    <w:rPr>
      <w:b/>
      <w:spacing w:val="0"/>
    </w:rPr>
  </w:style>
  <w:style w:type="paragraph" w:customStyle="1" w:styleId="SuperTitle">
    <w:name w:val="SuperTitle"/>
    <w:basedOn w:val="Title"/>
    <w:rsid w:val="000C35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5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5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35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5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5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5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5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5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5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5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5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501"/>
    <w:rPr>
      <w:i/>
    </w:rPr>
  </w:style>
  <w:style w:type="paragraph" w:styleId="Caption">
    <w:name w:val="caption"/>
    <w:basedOn w:val="BodyText"/>
    <w:next w:val="Normal"/>
    <w:qFormat/>
    <w:rsid w:val="000C35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5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5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501"/>
  </w:style>
  <w:style w:type="paragraph" w:styleId="TableofFigures">
    <w:name w:val="table of figures"/>
    <w:basedOn w:val="Normal"/>
    <w:next w:val="Normal"/>
    <w:semiHidden/>
    <w:rsid w:val="000C35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5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3501"/>
    <w:rPr>
      <w:rFonts w:ascii="Wingdings" w:hAnsi="Wingdings"/>
    </w:rPr>
  </w:style>
  <w:style w:type="paragraph" w:customStyle="1" w:styleId="TableHeading">
    <w:name w:val="Table Heading"/>
    <w:basedOn w:val="HeadingBase"/>
    <w:rsid w:val="000C35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501"/>
    <w:rPr>
      <w:color w:val="0033CC"/>
      <w:u w:val="none"/>
    </w:rPr>
  </w:style>
  <w:style w:type="paragraph" w:customStyle="1" w:styleId="BodyTextRight">
    <w:name w:val="Body Text Right"/>
    <w:basedOn w:val="BodyText"/>
    <w:rsid w:val="000C35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5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5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5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5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5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501"/>
    <w:rPr>
      <w:sz w:val="32"/>
    </w:rPr>
  </w:style>
  <w:style w:type="paragraph" w:customStyle="1" w:styleId="HeadingProcedure">
    <w:name w:val="Heading Procedure"/>
    <w:basedOn w:val="HeadingBase"/>
    <w:next w:val="Normal"/>
    <w:rsid w:val="000C35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501"/>
    <w:pPr>
      <w:spacing w:before="60" w:after="60"/>
    </w:pPr>
  </w:style>
  <w:style w:type="paragraph" w:styleId="ListContinue">
    <w:name w:val="List Continue"/>
    <w:basedOn w:val="List"/>
    <w:rsid w:val="000C3501"/>
    <w:pPr>
      <w:ind w:firstLine="0"/>
    </w:pPr>
  </w:style>
  <w:style w:type="paragraph" w:customStyle="1" w:styleId="ListNote">
    <w:name w:val="List Note"/>
    <w:basedOn w:val="List"/>
    <w:rsid w:val="000C35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5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5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501"/>
    <w:rPr>
      <w:rFonts w:ascii="Courier New" w:hAnsi="Courier New"/>
    </w:rPr>
  </w:style>
  <w:style w:type="paragraph" w:customStyle="1" w:styleId="NoteBullet">
    <w:name w:val="Note Bullet"/>
    <w:basedOn w:val="Note"/>
    <w:rsid w:val="000C35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5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5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5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5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35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5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501"/>
    <w:rPr>
      <w:b/>
      <w:smallCaps/>
    </w:rPr>
  </w:style>
  <w:style w:type="paragraph" w:customStyle="1" w:styleId="TableListNumber">
    <w:name w:val="Table List Number"/>
    <w:basedOn w:val="ListNumber"/>
    <w:rsid w:val="000C35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5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501"/>
    <w:pPr>
      <w:numPr>
        <w:numId w:val="9"/>
      </w:numPr>
    </w:pPr>
  </w:style>
  <w:style w:type="paragraph" w:customStyle="1" w:styleId="ListAlpha2">
    <w:name w:val="List Alpha 2"/>
    <w:basedOn w:val="List2"/>
    <w:rsid w:val="000C3501"/>
    <w:pPr>
      <w:numPr>
        <w:numId w:val="8"/>
      </w:numPr>
    </w:pPr>
  </w:style>
  <w:style w:type="paragraph" w:styleId="List2">
    <w:name w:val="List 2"/>
    <w:basedOn w:val="BodyText"/>
    <w:rsid w:val="000C35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5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5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5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5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5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3501"/>
    <w:pPr>
      <w:numPr>
        <w:numId w:val="4"/>
      </w:numPr>
    </w:pPr>
  </w:style>
  <w:style w:type="paragraph" w:styleId="ListContinue2">
    <w:name w:val="List Continue 2"/>
    <w:basedOn w:val="List2"/>
    <w:rsid w:val="000C3501"/>
    <w:pPr>
      <w:ind w:firstLine="0"/>
    </w:pPr>
  </w:style>
  <w:style w:type="paragraph" w:styleId="ListContinue3">
    <w:name w:val="List Continue 3"/>
    <w:basedOn w:val="List3"/>
    <w:rsid w:val="000C3501"/>
    <w:pPr>
      <w:ind w:left="1021" w:firstLine="0"/>
    </w:pPr>
  </w:style>
  <w:style w:type="paragraph" w:styleId="ListContinue4">
    <w:name w:val="List Continue 4"/>
    <w:basedOn w:val="List4"/>
    <w:rsid w:val="000C3501"/>
    <w:pPr>
      <w:ind w:firstLine="0"/>
    </w:pPr>
  </w:style>
  <w:style w:type="paragraph" w:styleId="ListContinue5">
    <w:name w:val="List Continue 5"/>
    <w:basedOn w:val="List5"/>
    <w:rsid w:val="000C3501"/>
    <w:pPr>
      <w:ind w:firstLine="0"/>
    </w:pPr>
  </w:style>
  <w:style w:type="paragraph" w:styleId="ListNumber3">
    <w:name w:val="List Number 3"/>
    <w:basedOn w:val="List3"/>
    <w:rsid w:val="000C3501"/>
    <w:pPr>
      <w:numPr>
        <w:numId w:val="5"/>
      </w:numPr>
    </w:pPr>
  </w:style>
  <w:style w:type="paragraph" w:styleId="ListNumber4">
    <w:name w:val="List Number 4"/>
    <w:basedOn w:val="List4"/>
    <w:rsid w:val="000C3501"/>
    <w:pPr>
      <w:numPr>
        <w:numId w:val="6"/>
      </w:numPr>
    </w:pPr>
  </w:style>
  <w:style w:type="paragraph" w:styleId="ListNumber5">
    <w:name w:val="List Number 5"/>
    <w:basedOn w:val="List5"/>
    <w:rsid w:val="000C3501"/>
    <w:pPr>
      <w:numPr>
        <w:numId w:val="7"/>
      </w:numPr>
    </w:pPr>
  </w:style>
  <w:style w:type="paragraph" w:styleId="BlockText">
    <w:name w:val="Block Text"/>
    <w:basedOn w:val="Normal"/>
    <w:rsid w:val="000C35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5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501"/>
    <w:rPr>
      <w:sz w:val="16"/>
      <w:vertAlign w:val="superscript"/>
    </w:rPr>
  </w:style>
  <w:style w:type="character" w:customStyle="1" w:styleId="Symbols">
    <w:name w:val="Symbols"/>
    <w:basedOn w:val="DefaultParagraphFont"/>
    <w:rsid w:val="000C3501"/>
    <w:rPr>
      <w:rFonts w:ascii="Symbol" w:hAnsi="Symbol"/>
    </w:rPr>
  </w:style>
  <w:style w:type="character" w:customStyle="1" w:styleId="MenuOptions">
    <w:name w:val="Menu Options"/>
    <w:basedOn w:val="DefaultParagraphFont"/>
    <w:rsid w:val="000C35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501"/>
    <w:rPr>
      <w:b/>
    </w:rPr>
  </w:style>
  <w:style w:type="character" w:customStyle="1" w:styleId="Underlined">
    <w:name w:val="Underlined"/>
    <w:basedOn w:val="DefaultParagraphFont"/>
    <w:rsid w:val="000C3501"/>
    <w:rPr>
      <w:u w:val="single"/>
    </w:rPr>
  </w:style>
  <w:style w:type="paragraph" w:customStyle="1" w:styleId="TableBodyTextRight">
    <w:name w:val="Table Body Text Right"/>
    <w:basedOn w:val="TableBodyText"/>
    <w:rsid w:val="000C35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501"/>
    <w:rPr>
      <w:sz w:val="18"/>
    </w:rPr>
  </w:style>
  <w:style w:type="paragraph" w:customStyle="1" w:styleId="BodySmallRight">
    <w:name w:val="Body Small Right"/>
    <w:basedOn w:val="BodyTextRight"/>
    <w:rsid w:val="000C3501"/>
    <w:rPr>
      <w:sz w:val="18"/>
      <w:szCs w:val="18"/>
    </w:rPr>
  </w:style>
  <w:style w:type="paragraph" w:customStyle="1" w:styleId="MarginEdition">
    <w:name w:val="Margin Edition"/>
    <w:basedOn w:val="MarginNote"/>
    <w:rsid w:val="000C35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501"/>
    <w:rPr>
      <w:sz w:val="2"/>
      <w:szCs w:val="2"/>
    </w:rPr>
  </w:style>
  <w:style w:type="character" w:customStyle="1" w:styleId="Small">
    <w:name w:val="Small"/>
    <w:basedOn w:val="DefaultParagraphFont"/>
    <w:rsid w:val="000C3501"/>
    <w:rPr>
      <w:sz w:val="16"/>
    </w:rPr>
  </w:style>
  <w:style w:type="paragraph" w:customStyle="1" w:styleId="WideTable">
    <w:name w:val="Wide Table"/>
    <w:basedOn w:val="Normal"/>
    <w:rsid w:val="000C35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501"/>
  </w:style>
  <w:style w:type="paragraph" w:styleId="Quote">
    <w:name w:val="Quote"/>
    <w:basedOn w:val="Heading1"/>
    <w:link w:val="QuoteChar"/>
    <w:qFormat/>
    <w:rsid w:val="000C35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5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501"/>
    <w:pPr>
      <w:pageBreakBefore/>
    </w:pPr>
  </w:style>
  <w:style w:type="paragraph" w:customStyle="1" w:styleId="Border">
    <w:name w:val="Border"/>
    <w:basedOn w:val="Normal"/>
    <w:qFormat/>
    <w:rsid w:val="000C35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5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5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5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5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5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5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5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5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501"/>
    <w:rPr>
      <w:u w:val="single"/>
    </w:rPr>
  </w:style>
  <w:style w:type="character" w:customStyle="1" w:styleId="BoldandItalics">
    <w:name w:val="Bold and Italics"/>
    <w:qFormat/>
    <w:rsid w:val="000C3501"/>
    <w:rPr>
      <w:b/>
      <w:i/>
      <w:u w:val="none"/>
    </w:rPr>
  </w:style>
  <w:style w:type="paragraph" w:styleId="BalloonText">
    <w:name w:val="Balloon Text"/>
    <w:basedOn w:val="Normal"/>
    <w:link w:val="BalloonTextChar"/>
    <w:rsid w:val="000C3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5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5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5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5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5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5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7B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2384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SFIAQU309 Carry out emergency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