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64D0" w:rsidP="00D664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SFIAQU305 Monitor harvest and post-harvest activities</w:t>
      </w:r>
      <w:r>
        <w:fldChar w:fldCharType="end"/>
      </w:r>
    </w:p>
    <w:p w:rsidR="00D664D0" w:rsidP="00D664D0">
      <w:pPr>
        <w:pStyle w:val="Version"/>
        <w:sectPr w:rsidSect="002C1F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C1F86" w:rsidP="002C1F86">
      <w:pPr>
        <w:pStyle w:val="SuperHeading"/>
      </w:pPr>
      <w:r w:rsidRPr="002C1F86">
        <w:t>Assessment Requirements for SFIAQU305 Monitor harvest and post-harvest activities</w:t>
      </w:r>
    </w:p>
    <w:p w:rsidR="00000000" w:rsidRPr="002C1F86" w:rsidP="002C1F86">
      <w:pPr>
        <w:pStyle w:val="Heading1"/>
      </w:pPr>
      <w:bookmarkStart w:id="1" w:name="O_1099500"/>
      <w:bookmarkEnd w:id="1"/>
      <w:r w:rsidRPr="002C1F8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C1F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86">
            <w:pPr>
              <w:pStyle w:val="BodyTextBold"/>
              <w:rPr>
                <w:lang w:val="en-NZ"/>
              </w:rPr>
            </w:pPr>
            <w:r w:rsidRPr="002C1F8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86">
            <w:pPr>
              <w:pStyle w:val="BodyTextBold"/>
              <w:rPr>
                <w:lang w:val="en-NZ"/>
              </w:rPr>
            </w:pPr>
            <w:r w:rsidRPr="002C1F86">
              <w:t>Comments</w:t>
            </w:r>
          </w:p>
        </w:tc>
      </w:tr>
      <w:tr w:rsidTr="002C1F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86">
            <w:pPr>
              <w:pStyle w:val="BodyText"/>
              <w:rPr>
                <w:lang w:val="en-NZ"/>
              </w:rPr>
            </w:pPr>
            <w:r w:rsidRPr="002C1F86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86">
            <w:pPr>
              <w:pStyle w:val="BodyText"/>
              <w:rPr>
                <w:lang w:val="en-NZ"/>
              </w:rPr>
            </w:pPr>
            <w:r w:rsidRPr="002C1F86">
              <w:t>This version released with SFI Seafood Industry Training Package Version 2.0.</w:t>
            </w:r>
          </w:p>
        </w:tc>
      </w:tr>
      <w:tr w:rsidTr="002C1F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86">
            <w:pPr>
              <w:pStyle w:val="BodyText"/>
              <w:rPr>
                <w:lang w:val="en-NZ"/>
              </w:rPr>
            </w:pPr>
            <w:r w:rsidRPr="002C1F8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F86" w:rsidP="002C1F86">
            <w:pPr>
              <w:pStyle w:val="BodyText"/>
            </w:pPr>
            <w:r w:rsidRPr="002C1F86">
              <w:t>This version released with SFI Seafood Industry Training Package Version 1.0.</w:t>
            </w:r>
          </w:p>
        </w:tc>
      </w:tr>
    </w:tbl>
    <w:p w:rsidR="00000000" w:rsidRPr="002C1F86" w:rsidP="002C1F86">
      <w:pPr>
        <w:pStyle w:val="BodyText"/>
      </w:pPr>
    </w:p>
    <w:p w:rsidR="00000000" w:rsidRPr="002C1F86" w:rsidP="002C1F86">
      <w:pPr>
        <w:pStyle w:val="AllowPageBreak"/>
      </w:pPr>
    </w:p>
    <w:p w:rsidR="00000000" w:rsidRPr="002C1F86" w:rsidP="002C1F86">
      <w:pPr>
        <w:pStyle w:val="Heading1"/>
      </w:pPr>
      <w:bookmarkStart w:id="2" w:name="O_1099499"/>
      <w:bookmarkEnd w:id="2"/>
      <w:r w:rsidRPr="002C1F86">
        <w:t>Performance Evidence</w:t>
      </w:r>
    </w:p>
    <w:p w:rsidR="00000000" w:rsidRPr="002C1F86" w:rsidP="00D664D0">
      <w:pPr>
        <w:pStyle w:val="BodyText"/>
      </w:pPr>
      <w:r w:rsidRPr="002C1F86">
        <w:t>An individual demonstrating competency must satisfy all of the elements and performance criteria in this unit.</w:t>
      </w:r>
    </w:p>
    <w:p w:rsidR="00000000" w:rsidRPr="002C1F86" w:rsidP="00D664D0">
      <w:pPr>
        <w:pStyle w:val="BodyText"/>
      </w:pPr>
      <w:r w:rsidRPr="002C1F86">
        <w:t>There must be evidence th</w:t>
      </w:r>
      <w:r w:rsidRPr="002C1F86">
        <w:t>at the individual has monitored harvest and post-harvest activities on at least one occasion, including:</w:t>
      </w:r>
    </w:p>
    <w:p w:rsidR="00000000" w:rsidRPr="002C1F86" w:rsidP="002C1F86">
      <w:pPr>
        <w:pStyle w:val="ListBullet"/>
      </w:pPr>
      <w:r w:rsidRPr="002C1F86">
        <w:t>communicating with team members on harvest activities and safety precautions</w:t>
      </w:r>
    </w:p>
    <w:p w:rsidR="00000000" w:rsidRPr="002C1F86" w:rsidP="002C1F86">
      <w:pPr>
        <w:pStyle w:val="ListBullet"/>
      </w:pPr>
      <w:r w:rsidRPr="002C1F86">
        <w:t>identifying suitable stock, resource requirements and risk factors when planning harvest activities</w:t>
      </w:r>
    </w:p>
    <w:p w:rsidR="00000000" w:rsidRPr="002C1F86" w:rsidP="002C1F86">
      <w:pPr>
        <w:pStyle w:val="ListBullet"/>
      </w:pPr>
      <w:r w:rsidRPr="002C1F86">
        <w:t>operating and maintaining required equipment, including the fitting of personal protective equipment (PPE)</w:t>
      </w:r>
    </w:p>
    <w:p w:rsidR="00000000" w:rsidRPr="002C1F86" w:rsidP="002C1F86">
      <w:pPr>
        <w:pStyle w:val="ListBullet"/>
      </w:pPr>
      <w:r w:rsidRPr="002C1F86">
        <w:t>monitoring harvest and post-harvest activities ag</w:t>
      </w:r>
      <w:r w:rsidRPr="002C1F86">
        <w:t>ainst specifications and to ensure minimal stock damage or stress</w:t>
      </w:r>
    </w:p>
    <w:p w:rsidR="00000000" w:rsidRPr="002C1F86" w:rsidP="002C1F86">
      <w:pPr>
        <w:pStyle w:val="ListBullet"/>
      </w:pPr>
      <w:r w:rsidRPr="002C1F86">
        <w:t>maintaining accurate records on harvest and post-harvest activities</w:t>
      </w:r>
    </w:p>
    <w:p w:rsidR="00000000" w:rsidRPr="002C1F86" w:rsidP="002C1F86">
      <w:pPr>
        <w:pStyle w:val="ListBullet"/>
      </w:pPr>
      <w:r w:rsidRPr="002C1F86">
        <w:t>monitoring the cleaning of work area following harvest and post-harvest activities.</w:t>
      </w:r>
    </w:p>
    <w:p w:rsidR="00000000" w:rsidRPr="002C1F86" w:rsidP="002C1F86">
      <w:pPr>
        <w:pStyle w:val="AllowPageBreak"/>
      </w:pPr>
    </w:p>
    <w:p w:rsidR="00000000" w:rsidRPr="002C1F86" w:rsidP="002C1F86">
      <w:pPr>
        <w:pStyle w:val="Heading1"/>
      </w:pPr>
      <w:bookmarkStart w:id="3" w:name="O_1099498"/>
      <w:bookmarkEnd w:id="3"/>
      <w:r w:rsidRPr="002C1F86">
        <w:t>Knowledge Evidence</w:t>
      </w:r>
    </w:p>
    <w:p w:rsidR="00000000" w:rsidRPr="002C1F86" w:rsidP="00D664D0">
      <w:pPr>
        <w:pStyle w:val="BodyText"/>
      </w:pPr>
      <w:r w:rsidRPr="002C1F86">
        <w:t>An individual must be able to demonstrate the knowledge required to perform the tasks outlined in the elements and performance criteria of this unit. This includes knowledge of:</w:t>
      </w:r>
    </w:p>
    <w:p w:rsidR="00000000" w:rsidRPr="002C1F86" w:rsidP="002C1F86">
      <w:pPr>
        <w:pStyle w:val="ListBullet"/>
      </w:pPr>
      <w:r w:rsidRPr="002C1F86">
        <w:t>key aquatic stock behaviour and environmental risks associated with harvest a</w:t>
      </w:r>
      <w:r w:rsidRPr="002C1F86">
        <w:t>nd post-harvest activities</w:t>
      </w:r>
    </w:p>
    <w:p w:rsidR="00000000" w:rsidRPr="002C1F86" w:rsidP="002C1F86">
      <w:pPr>
        <w:pStyle w:val="ListBullet"/>
      </w:pPr>
      <w:r w:rsidRPr="002C1F86">
        <w:t>key biological and water quality requirements for stock being handled, processed and transported</w:t>
      </w:r>
    </w:p>
    <w:p w:rsidR="00000000" w:rsidRPr="002C1F86" w:rsidP="002C1F86">
      <w:pPr>
        <w:pStyle w:val="ListBullet"/>
      </w:pPr>
      <w:r w:rsidRPr="002C1F86">
        <w:t>harvest and post-harvest equipment options and limitations</w:t>
      </w:r>
    </w:p>
    <w:p w:rsidR="00000000" w:rsidRPr="002C1F86" w:rsidP="002C1F86">
      <w:pPr>
        <w:pStyle w:val="ListBullet"/>
      </w:pPr>
      <w:r w:rsidRPr="002C1F86">
        <w:t>harvest and post-harvest principles and practices</w:t>
      </w:r>
    </w:p>
    <w:p w:rsidR="00000000" w:rsidRPr="002C1F86" w:rsidP="002C1F86">
      <w:pPr>
        <w:pStyle w:val="ListBullet"/>
      </w:pPr>
      <w:r w:rsidRPr="002C1F86">
        <w:t>safety considerations a</w:t>
      </w:r>
      <w:r w:rsidRPr="002C1F86">
        <w:t>nd hazards associated with harvest and post-harvest activities</w:t>
      </w:r>
    </w:p>
    <w:p w:rsidR="00000000" w:rsidRPr="002C1F86" w:rsidP="002C1F86">
      <w:pPr>
        <w:pStyle w:val="ListBullet"/>
      </w:pPr>
      <w:r w:rsidRPr="002C1F86">
        <w:t>quality assurance practices in stock harvesting, grading and post-harvest</w:t>
      </w:r>
    </w:p>
    <w:p w:rsidR="00000000" w:rsidRPr="002C1F86" w:rsidP="002C1F86">
      <w:pPr>
        <w:pStyle w:val="ListBullet"/>
      </w:pPr>
      <w:r w:rsidRPr="002C1F86">
        <w:t>relevant legislation relating to harvesting aquatic stock</w:t>
      </w:r>
    </w:p>
    <w:p w:rsidR="00000000" w:rsidRPr="002C1F86" w:rsidP="002C1F86">
      <w:pPr>
        <w:pStyle w:val="ListBullet"/>
      </w:pPr>
      <w:r w:rsidRPr="002C1F86">
        <w:t>industry guidelines relating to aquatic animal welfare</w:t>
      </w:r>
    </w:p>
    <w:p w:rsidR="00000000" w:rsidRPr="002C1F86" w:rsidP="002C1F86">
      <w:pPr>
        <w:pStyle w:val="ListBullet"/>
      </w:pPr>
      <w:r w:rsidRPr="002C1F86">
        <w:t>equipm</w:t>
      </w:r>
      <w:r w:rsidRPr="002C1F86">
        <w:t>ent or technology requirements.</w:t>
      </w:r>
    </w:p>
    <w:p w:rsidR="00000000" w:rsidRPr="002C1F86" w:rsidP="002C1F86">
      <w:pPr>
        <w:pStyle w:val="AllowPageBreak"/>
      </w:pPr>
    </w:p>
    <w:p w:rsidR="00000000" w:rsidRPr="002C1F86" w:rsidP="002C1F86">
      <w:pPr>
        <w:pStyle w:val="Heading1"/>
      </w:pPr>
      <w:bookmarkStart w:id="4" w:name="O_1099497"/>
      <w:bookmarkEnd w:id="4"/>
      <w:r w:rsidRPr="002C1F86">
        <w:t>Assessment Conditions</w:t>
      </w:r>
    </w:p>
    <w:p w:rsidR="00000000" w:rsidRPr="002C1F86" w:rsidP="00D664D0">
      <w:pPr>
        <w:pStyle w:val="BodyText"/>
      </w:pPr>
      <w:r w:rsidRPr="002C1F86">
        <w:t>Assessment of the skills in this unit of competency must take place under the following conditions:</w:t>
      </w:r>
    </w:p>
    <w:p w:rsidR="00000000" w:rsidRPr="002C1F86" w:rsidP="002C1F86">
      <w:pPr>
        <w:pStyle w:val="ListBullet"/>
      </w:pPr>
      <w:r w:rsidRPr="002C1F86">
        <w:t>physical conditions:</w:t>
      </w:r>
    </w:p>
    <w:p w:rsidR="00000000" w:rsidRPr="002C1F86" w:rsidP="002C1F86">
      <w:pPr>
        <w:pStyle w:val="ListBullet2"/>
      </w:pPr>
      <w:r w:rsidRPr="002C1F86">
        <w:t>skills must be demonstrated in an aquaculture workplace or an environment that accurately represents workplace conditions</w:t>
      </w:r>
    </w:p>
    <w:p w:rsidR="00000000" w:rsidRPr="002C1F86" w:rsidP="002C1F86">
      <w:pPr>
        <w:pStyle w:val="ListBullet"/>
      </w:pPr>
      <w:r w:rsidRPr="002C1F86">
        <w:t>resources, equipment and materials:</w:t>
      </w:r>
    </w:p>
    <w:p w:rsidR="00000000" w:rsidRPr="002C1F86" w:rsidP="002C1F86">
      <w:pPr>
        <w:pStyle w:val="ListBullet2"/>
      </w:pPr>
      <w:r w:rsidRPr="002C1F86">
        <w:t>personal protective equipment</w:t>
      </w:r>
    </w:p>
    <w:p w:rsidR="00000000" w:rsidRPr="002C1F86" w:rsidP="002C1F86">
      <w:pPr>
        <w:pStyle w:val="ListBullet2"/>
      </w:pPr>
      <w:r w:rsidRPr="002C1F86">
        <w:t>equipment required for harvest and post-harvest tasks</w:t>
      </w:r>
    </w:p>
    <w:p w:rsidR="00000000" w:rsidRPr="002C1F86" w:rsidP="002C1F86">
      <w:pPr>
        <w:pStyle w:val="ListBullet2"/>
      </w:pPr>
      <w:r w:rsidRPr="002C1F86">
        <w:t>stock to har</w:t>
      </w:r>
      <w:r w:rsidRPr="002C1F86">
        <w:t>vest</w:t>
      </w:r>
    </w:p>
    <w:p w:rsidR="00000000" w:rsidRPr="002C1F86" w:rsidP="002C1F86">
      <w:pPr>
        <w:pStyle w:val="ListBullet2"/>
      </w:pPr>
      <w:r w:rsidRPr="002C1F86">
        <w:t>containers and labels for packing</w:t>
      </w:r>
    </w:p>
    <w:p w:rsidR="00000000" w:rsidRPr="002C1F86" w:rsidP="002C1F86">
      <w:pPr>
        <w:pStyle w:val="ListBullet2"/>
      </w:pPr>
      <w:r w:rsidRPr="002C1F86">
        <w:t>recording or reporting forms</w:t>
      </w:r>
    </w:p>
    <w:p w:rsidR="00000000" w:rsidRPr="002C1F86" w:rsidP="002C1F86">
      <w:pPr>
        <w:pStyle w:val="ListBullet"/>
      </w:pPr>
      <w:r w:rsidRPr="002C1F86">
        <w:t>specifications:</w:t>
      </w:r>
    </w:p>
    <w:p w:rsidR="00000000" w:rsidRPr="002C1F86" w:rsidP="002C1F86">
      <w:pPr>
        <w:pStyle w:val="ListBullet2"/>
      </w:pPr>
      <w:r w:rsidRPr="002C1F86">
        <w:t>harvest specification or schedule and relevant workplace procedures for harvesting aquatic stock</w:t>
      </w:r>
    </w:p>
    <w:p w:rsidR="00000000" w:rsidRPr="002C1F86" w:rsidP="002C1F86">
      <w:pPr>
        <w:pStyle w:val="ListBullet"/>
      </w:pPr>
      <w:r w:rsidRPr="002C1F86">
        <w:t>relationships:</w:t>
      </w:r>
    </w:p>
    <w:p w:rsidR="00000000" w:rsidRPr="002C1F86" w:rsidP="002C1F86">
      <w:pPr>
        <w:pStyle w:val="ListBullet2"/>
      </w:pPr>
      <w:r w:rsidRPr="002C1F86">
        <w:t>evidence of interactions with supervisor and team member</w:t>
      </w:r>
      <w:r w:rsidRPr="002C1F86">
        <w:t>s.</w:t>
      </w:r>
    </w:p>
    <w:p w:rsidR="00000000" w:rsidRPr="002C1F86" w:rsidP="00D664D0">
      <w:pPr>
        <w:pStyle w:val="BodyText"/>
      </w:pPr>
      <w:r w:rsidRPr="002C1F86">
        <w:t>Assessors of this unit must satisfy the requirements for assessors in applicable vocational education and training legislation, frameworks and/or standards.</w:t>
      </w:r>
    </w:p>
    <w:p w:rsidR="00000000" w:rsidRPr="002C1F86" w:rsidP="002C1F86">
      <w:pPr>
        <w:pStyle w:val="Heading1"/>
      </w:pPr>
      <w:bookmarkStart w:id="5" w:name="O_1099510"/>
      <w:bookmarkEnd w:id="5"/>
      <w:r w:rsidRPr="002C1F86">
        <w:t>Links</w:t>
      </w:r>
    </w:p>
    <w:p w:rsidR="00000000" w:rsidRPr="002C1F86" w:rsidP="00D664D0">
      <w:pPr>
        <w:pStyle w:val="BodyText"/>
      </w:pPr>
      <w:r w:rsidRPr="002C1F8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D7042E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2C1F86" w:rsidP="002C1F86"/>
    <w:sectPr w:rsidSect="002C1F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F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F86" w:rsidRPr="00D664D0" w:rsidP="00D664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F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4D0" w:rsidP="002C1F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664D0" w:rsidP="002C1F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664D0" w:rsidP="002C1F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F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4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1F86" w:rsidRPr="00D664D0" w:rsidP="00D664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F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4D0" w:rsidRPr="002D2AF8" w:rsidP="002C1F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SFIAQU305 Monitor harvest and post-harvest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D664D0" w:rsidP="002C1F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22AF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5E17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DED2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F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1F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1F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1F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1F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1F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1F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1F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1F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1F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1F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1F86"/>
  </w:style>
  <w:style w:type="character" w:customStyle="1" w:styleId="Heading1Char">
    <w:name w:val="Heading 1 Char"/>
    <w:basedOn w:val="DefaultParagraphFont"/>
    <w:link w:val="Heading1"/>
    <w:rsid w:val="002C1F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1F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1F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1F8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C1F8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C1F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1F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C1F86"/>
    <w:rPr>
      <w:b/>
    </w:rPr>
  </w:style>
  <w:style w:type="character" w:customStyle="1" w:styleId="Heading2Char">
    <w:name w:val="Heading 2 Char"/>
    <w:basedOn w:val="DefaultParagraphFont"/>
    <w:link w:val="Heading2"/>
    <w:rsid w:val="002C1F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1F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1F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1F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1F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1F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1F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1F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1F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1F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1F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1F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1F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1F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1F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1F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1F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1F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1F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1F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C1F86"/>
    <w:rPr>
      <w:b/>
      <w:spacing w:val="0"/>
    </w:rPr>
  </w:style>
  <w:style w:type="paragraph" w:customStyle="1" w:styleId="SuperTitle">
    <w:name w:val="SuperTitle"/>
    <w:basedOn w:val="Title"/>
    <w:rsid w:val="002C1F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1F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1F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1F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1F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1F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1F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1F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1F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1F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1F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1F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1F86"/>
    <w:rPr>
      <w:i/>
    </w:rPr>
  </w:style>
  <w:style w:type="paragraph" w:styleId="Caption">
    <w:name w:val="caption"/>
    <w:basedOn w:val="BodyText"/>
    <w:next w:val="Normal"/>
    <w:qFormat/>
    <w:rsid w:val="002C1F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1F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1F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1F86"/>
  </w:style>
  <w:style w:type="paragraph" w:styleId="TableofFigures">
    <w:name w:val="table of figures"/>
    <w:basedOn w:val="Normal"/>
    <w:next w:val="Normal"/>
    <w:semiHidden/>
    <w:rsid w:val="002C1F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1F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1F86"/>
    <w:rPr>
      <w:rFonts w:ascii="Wingdings" w:hAnsi="Wingdings"/>
    </w:rPr>
  </w:style>
  <w:style w:type="paragraph" w:customStyle="1" w:styleId="TableHeading">
    <w:name w:val="Table Heading"/>
    <w:basedOn w:val="HeadingBase"/>
    <w:rsid w:val="002C1F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1F86"/>
    <w:rPr>
      <w:color w:val="0033CC"/>
      <w:u w:val="none"/>
    </w:rPr>
  </w:style>
  <w:style w:type="paragraph" w:customStyle="1" w:styleId="BodyTextRight">
    <w:name w:val="Body Text Right"/>
    <w:basedOn w:val="BodyText"/>
    <w:rsid w:val="002C1F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1F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1F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1F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1F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1F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1F86"/>
    <w:rPr>
      <w:sz w:val="32"/>
    </w:rPr>
  </w:style>
  <w:style w:type="paragraph" w:customStyle="1" w:styleId="HeadingProcedure">
    <w:name w:val="Heading Procedure"/>
    <w:basedOn w:val="HeadingBase"/>
    <w:next w:val="Normal"/>
    <w:rsid w:val="002C1F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1F86"/>
    <w:pPr>
      <w:spacing w:before="60" w:after="60"/>
    </w:pPr>
  </w:style>
  <w:style w:type="paragraph" w:styleId="ListContinue">
    <w:name w:val="List Continue"/>
    <w:basedOn w:val="List"/>
    <w:rsid w:val="002C1F86"/>
    <w:pPr>
      <w:ind w:firstLine="0"/>
    </w:pPr>
  </w:style>
  <w:style w:type="paragraph" w:customStyle="1" w:styleId="ListNote">
    <w:name w:val="List Note"/>
    <w:basedOn w:val="List"/>
    <w:rsid w:val="002C1F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1F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1F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1F86"/>
    <w:rPr>
      <w:rFonts w:ascii="Courier New" w:hAnsi="Courier New"/>
    </w:rPr>
  </w:style>
  <w:style w:type="paragraph" w:customStyle="1" w:styleId="NoteBullet">
    <w:name w:val="Note Bullet"/>
    <w:basedOn w:val="Note"/>
    <w:rsid w:val="002C1F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1F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1F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1F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1F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1F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1F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1F86"/>
    <w:rPr>
      <w:b/>
      <w:smallCaps/>
    </w:rPr>
  </w:style>
  <w:style w:type="paragraph" w:customStyle="1" w:styleId="TableListNumber">
    <w:name w:val="Table List Number"/>
    <w:basedOn w:val="ListNumber"/>
    <w:rsid w:val="002C1F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1F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1F86"/>
    <w:pPr>
      <w:numPr>
        <w:numId w:val="9"/>
      </w:numPr>
    </w:pPr>
  </w:style>
  <w:style w:type="paragraph" w:customStyle="1" w:styleId="ListAlpha2">
    <w:name w:val="List Alpha 2"/>
    <w:basedOn w:val="List2"/>
    <w:rsid w:val="002C1F86"/>
    <w:pPr>
      <w:numPr>
        <w:numId w:val="8"/>
      </w:numPr>
    </w:pPr>
  </w:style>
  <w:style w:type="paragraph" w:styleId="List2">
    <w:name w:val="List 2"/>
    <w:basedOn w:val="BodyText"/>
    <w:rsid w:val="002C1F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1F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1F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1F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1F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1F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1F86"/>
    <w:pPr>
      <w:numPr>
        <w:numId w:val="4"/>
      </w:numPr>
    </w:pPr>
  </w:style>
  <w:style w:type="paragraph" w:styleId="ListContinue2">
    <w:name w:val="List Continue 2"/>
    <w:basedOn w:val="List2"/>
    <w:rsid w:val="002C1F86"/>
    <w:pPr>
      <w:ind w:firstLine="0"/>
    </w:pPr>
  </w:style>
  <w:style w:type="paragraph" w:styleId="ListContinue3">
    <w:name w:val="List Continue 3"/>
    <w:basedOn w:val="List3"/>
    <w:rsid w:val="002C1F86"/>
    <w:pPr>
      <w:ind w:left="1021" w:firstLine="0"/>
    </w:pPr>
  </w:style>
  <w:style w:type="paragraph" w:styleId="ListContinue4">
    <w:name w:val="List Continue 4"/>
    <w:basedOn w:val="List4"/>
    <w:rsid w:val="002C1F86"/>
    <w:pPr>
      <w:ind w:firstLine="0"/>
    </w:pPr>
  </w:style>
  <w:style w:type="paragraph" w:styleId="ListContinue5">
    <w:name w:val="List Continue 5"/>
    <w:basedOn w:val="List5"/>
    <w:rsid w:val="002C1F86"/>
    <w:pPr>
      <w:ind w:firstLine="0"/>
    </w:pPr>
  </w:style>
  <w:style w:type="paragraph" w:styleId="ListNumber3">
    <w:name w:val="List Number 3"/>
    <w:basedOn w:val="List3"/>
    <w:rsid w:val="002C1F86"/>
    <w:pPr>
      <w:numPr>
        <w:numId w:val="5"/>
      </w:numPr>
    </w:pPr>
  </w:style>
  <w:style w:type="paragraph" w:styleId="ListNumber4">
    <w:name w:val="List Number 4"/>
    <w:basedOn w:val="List4"/>
    <w:rsid w:val="002C1F86"/>
    <w:pPr>
      <w:numPr>
        <w:numId w:val="6"/>
      </w:numPr>
    </w:pPr>
  </w:style>
  <w:style w:type="paragraph" w:styleId="ListNumber5">
    <w:name w:val="List Number 5"/>
    <w:basedOn w:val="List5"/>
    <w:rsid w:val="002C1F86"/>
    <w:pPr>
      <w:numPr>
        <w:numId w:val="7"/>
      </w:numPr>
    </w:pPr>
  </w:style>
  <w:style w:type="paragraph" w:styleId="BlockText">
    <w:name w:val="Block Text"/>
    <w:basedOn w:val="Normal"/>
    <w:rsid w:val="002C1F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1F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1F86"/>
    <w:rPr>
      <w:sz w:val="16"/>
      <w:vertAlign w:val="superscript"/>
    </w:rPr>
  </w:style>
  <w:style w:type="character" w:customStyle="1" w:styleId="Symbols">
    <w:name w:val="Symbols"/>
    <w:basedOn w:val="DefaultParagraphFont"/>
    <w:rsid w:val="002C1F86"/>
    <w:rPr>
      <w:rFonts w:ascii="Symbol" w:hAnsi="Symbol"/>
    </w:rPr>
  </w:style>
  <w:style w:type="character" w:customStyle="1" w:styleId="MenuOptions">
    <w:name w:val="Menu Options"/>
    <w:basedOn w:val="DefaultParagraphFont"/>
    <w:rsid w:val="002C1F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1F86"/>
    <w:rPr>
      <w:b/>
    </w:rPr>
  </w:style>
  <w:style w:type="character" w:customStyle="1" w:styleId="Underlined">
    <w:name w:val="Underlined"/>
    <w:basedOn w:val="DefaultParagraphFont"/>
    <w:rsid w:val="002C1F86"/>
    <w:rPr>
      <w:u w:val="single"/>
    </w:rPr>
  </w:style>
  <w:style w:type="paragraph" w:customStyle="1" w:styleId="TableBodyTextRight">
    <w:name w:val="Table Body Text Right"/>
    <w:basedOn w:val="TableBodyText"/>
    <w:rsid w:val="002C1F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1F86"/>
    <w:rPr>
      <w:sz w:val="18"/>
    </w:rPr>
  </w:style>
  <w:style w:type="paragraph" w:customStyle="1" w:styleId="BodySmallRight">
    <w:name w:val="Body Small Right"/>
    <w:basedOn w:val="BodyTextRight"/>
    <w:rsid w:val="002C1F86"/>
    <w:rPr>
      <w:sz w:val="18"/>
      <w:szCs w:val="18"/>
    </w:rPr>
  </w:style>
  <w:style w:type="paragraph" w:customStyle="1" w:styleId="MarginEdition">
    <w:name w:val="Margin Edition"/>
    <w:basedOn w:val="MarginNote"/>
    <w:rsid w:val="002C1F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1F86"/>
    <w:rPr>
      <w:sz w:val="2"/>
      <w:szCs w:val="2"/>
    </w:rPr>
  </w:style>
  <w:style w:type="character" w:customStyle="1" w:styleId="Small">
    <w:name w:val="Small"/>
    <w:basedOn w:val="DefaultParagraphFont"/>
    <w:rsid w:val="002C1F86"/>
    <w:rPr>
      <w:sz w:val="16"/>
    </w:rPr>
  </w:style>
  <w:style w:type="paragraph" w:customStyle="1" w:styleId="WideTable">
    <w:name w:val="Wide Table"/>
    <w:basedOn w:val="Normal"/>
    <w:rsid w:val="002C1F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1F86"/>
  </w:style>
  <w:style w:type="paragraph" w:styleId="Quote">
    <w:name w:val="Quote"/>
    <w:basedOn w:val="Heading1"/>
    <w:link w:val="QuoteChar"/>
    <w:qFormat/>
    <w:rsid w:val="002C1F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1F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1F86"/>
    <w:pPr>
      <w:pageBreakBefore/>
    </w:pPr>
  </w:style>
  <w:style w:type="paragraph" w:customStyle="1" w:styleId="Border">
    <w:name w:val="Border"/>
    <w:basedOn w:val="Normal"/>
    <w:qFormat/>
    <w:rsid w:val="002C1F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1F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1F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1F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1F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1F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1F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1F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1F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1F86"/>
    <w:rPr>
      <w:u w:val="single"/>
    </w:rPr>
  </w:style>
  <w:style w:type="character" w:customStyle="1" w:styleId="BoldandItalics">
    <w:name w:val="Bold and Italics"/>
    <w:qFormat/>
    <w:rsid w:val="002C1F86"/>
    <w:rPr>
      <w:b/>
      <w:i/>
      <w:u w:val="none"/>
    </w:rPr>
  </w:style>
  <w:style w:type="paragraph" w:styleId="BalloonText">
    <w:name w:val="Balloon Text"/>
    <w:basedOn w:val="Normal"/>
    <w:link w:val="BalloonTextChar"/>
    <w:rsid w:val="002C1F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1F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1F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1F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1F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1F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1F8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664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397</Words>
  <Characters>2780</Characters>
  <Application>Microsoft Office Word</Application>
  <DocSecurity>0</DocSecurity>
  <Lines>75</Lines>
  <Paragraphs>55</Paragraphs>
  <ScaleCrop>false</ScaleCrop>
  <Company>Author-it Software Corporation Ltd.</Company>
  <LinksUpToDate>false</LinksUpToDate>
  <CharactersWithSpaces>3122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SFIAQU305 Monitor harvest and post-harvest activities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2022-02-25T06:33:00Z</dcterms:created>
  <dcterms:modified xsi:type="dcterms:W3CDTF">2022-02-25T06:34:00Z</dcterms:modified>
</cp:coreProperties>
</file>