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350" w:rsidP="007123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SFIAQU215 Control diseases</w:t>
      </w:r>
      <w:r>
        <w:fldChar w:fldCharType="end"/>
      </w:r>
    </w:p>
    <w:p w:rsidR="00712350" w:rsidP="00712350">
      <w:pPr>
        <w:pStyle w:val="Version"/>
        <w:sectPr w:rsidSect="00351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F65" w:rsidP="00351F65">
      <w:pPr>
        <w:pStyle w:val="SuperHeading"/>
      </w:pPr>
      <w:r w:rsidRPr="00351F65">
        <w:t>SFIAQU215 Control diseases</w:t>
      </w:r>
    </w:p>
    <w:p w:rsidR="00000000" w:rsidRPr="00351F65" w:rsidP="00351F65">
      <w:pPr>
        <w:pStyle w:val="Heading1"/>
      </w:pPr>
      <w:bookmarkStart w:id="1" w:name="O_1035215"/>
      <w:bookmarkEnd w:id="1"/>
      <w:r w:rsidRPr="00351F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Comments</w:t>
            </w:r>
          </w:p>
        </w:tc>
      </w:tr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t>This version released with SFI Seafood Industry Training Package Version 1.0.</w:t>
            </w:r>
          </w:p>
        </w:tc>
      </w:tr>
    </w:tbl>
    <w:p w:rsidR="00000000" w:rsidRPr="00351F65" w:rsidP="00351F65">
      <w:pPr>
        <w:pStyle w:val="BodyText"/>
      </w:pPr>
    </w:p>
    <w:p w:rsidR="00000000" w:rsidRPr="00351F65" w:rsidP="00351F65">
      <w:pPr>
        <w:pStyle w:val="AllowPageBreak"/>
      </w:pPr>
    </w:p>
    <w:p w:rsidR="00000000" w:rsidRPr="00351F65" w:rsidP="00351F65">
      <w:pPr>
        <w:pStyle w:val="Heading1"/>
      </w:pPr>
      <w:bookmarkStart w:id="2" w:name="O_1035216"/>
      <w:bookmarkEnd w:id="2"/>
      <w:r w:rsidRPr="00351F65">
        <w:t>Application</w:t>
      </w:r>
    </w:p>
    <w:p w:rsidR="00000000" w:rsidRPr="00351F65" w:rsidP="00712350">
      <w:pPr>
        <w:pStyle w:val="BodyText"/>
      </w:pPr>
      <w:r w:rsidRPr="00351F65">
        <w:t>This unit of competency describes the skills and knowledge required to report on and assist with</w:t>
      </w:r>
      <w:r w:rsidRPr="00351F65">
        <w:t xml:space="preserve"> treating common diseases and actual or potential outbreaks that might threaten cultured or held stock. </w:t>
      </w:r>
    </w:p>
    <w:p w:rsidR="00000000" w:rsidRPr="00351F65" w:rsidP="00712350">
      <w:pPr>
        <w:pStyle w:val="BodyText"/>
      </w:pPr>
      <w:r w:rsidRPr="00351F65">
        <w:t>The unit applies to individuals who undertake routine tasks in disease control in aquaculture environments under the direction of a supervisor.</w:t>
      </w:r>
    </w:p>
    <w:p w:rsidR="00000000" w:rsidRPr="00351F65" w:rsidP="00712350">
      <w:pPr>
        <w:pStyle w:val="BodyText"/>
      </w:pPr>
      <w:r w:rsidRPr="00351F65">
        <w:t>All wor</w:t>
      </w:r>
      <w:r w:rsidRPr="00351F65">
        <w:t>k must be carried out to comply with workplace procedures, according to state/territory health and safety, biosecurity and environmental regulations, legislation and standards that apply to the workplace.</w:t>
      </w:r>
    </w:p>
    <w:p w:rsidR="00000000" w:rsidRPr="00351F65" w:rsidP="00712350">
      <w:pPr>
        <w:pStyle w:val="BodyText"/>
      </w:pPr>
      <w:r w:rsidRPr="00351F65">
        <w:t>No licensing, legislative or certification requirem</w:t>
      </w:r>
      <w:r w:rsidRPr="00351F65">
        <w:t>ents apply to this unit at the time of publication.</w:t>
      </w:r>
    </w:p>
    <w:p w:rsidR="00000000" w:rsidRPr="00351F65" w:rsidP="00351F65">
      <w:pPr>
        <w:pStyle w:val="Heading1"/>
      </w:pPr>
      <w:bookmarkStart w:id="3" w:name="O_1035217"/>
      <w:bookmarkEnd w:id="3"/>
      <w:r w:rsidRPr="00351F65">
        <w:t>Pre-requisite Unit</w:t>
      </w:r>
    </w:p>
    <w:p w:rsidR="00000000" w:rsidRPr="00351F65" w:rsidP="00712350">
      <w:pPr>
        <w:pStyle w:val="BodyText"/>
      </w:pPr>
      <w:r w:rsidRPr="00351F65">
        <w:t>Nil</w:t>
      </w:r>
    </w:p>
    <w:p w:rsidR="00000000" w:rsidRPr="00351F65" w:rsidP="00351F65">
      <w:pPr>
        <w:pStyle w:val="Heading1"/>
      </w:pPr>
      <w:bookmarkStart w:id="4" w:name="O_1035219"/>
      <w:bookmarkEnd w:id="4"/>
      <w:r w:rsidRPr="00351F65">
        <w:t>Unit Sector</w:t>
      </w:r>
    </w:p>
    <w:p w:rsidR="00000000" w:rsidRPr="00351F65" w:rsidP="00712350">
      <w:pPr>
        <w:pStyle w:val="BodyText"/>
      </w:pPr>
      <w:r w:rsidRPr="00351F65">
        <w:t>Aquaculture (AQU)</w:t>
      </w:r>
    </w:p>
    <w:p w:rsidR="00000000" w:rsidRPr="00351F65" w:rsidP="00351F65">
      <w:pPr>
        <w:pStyle w:val="Heading1"/>
      </w:pPr>
      <w:bookmarkStart w:id="5" w:name="O_1035220"/>
      <w:bookmarkEnd w:id="5"/>
      <w:r w:rsidRPr="00351F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Performance Criteria</w:t>
            </w:r>
          </w:p>
        </w:tc>
      </w:tr>
      <w:tr w:rsidTr="0071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1. Prepare disease control and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t>1.1 Follow farm biosecurity procedures in own work practices</w:t>
            </w:r>
          </w:p>
          <w:p w:rsidR="00000000" w:rsidRPr="00351F65" w:rsidP="00351F65">
            <w:pPr>
              <w:pStyle w:val="BodyText"/>
            </w:pPr>
            <w:r w:rsidRPr="00351F65">
              <w:t>1.2 Report obse</w:t>
            </w:r>
            <w:r w:rsidRPr="00351F65">
              <w:t>rvations of abnormal stock behaviour, mortalities or moribund stock to supervisor</w:t>
            </w:r>
          </w:p>
          <w:p w:rsidR="00000000" w:rsidRPr="00351F65" w:rsidP="00351F65">
            <w:pPr>
              <w:pStyle w:val="BodyText"/>
            </w:pPr>
            <w:r w:rsidRPr="00351F65">
              <w:t xml:space="preserve">1.3 Receive and confirm instructions with supervisor on preparations for disease control and treatment </w:t>
            </w:r>
          </w:p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1.4 Collect required equipment and materials, including personal prote</w:t>
            </w:r>
            <w:r w:rsidRPr="00351F65">
              <w:t>ctive equipment, and check for serviceability</w:t>
            </w:r>
          </w:p>
        </w:tc>
      </w:tr>
      <w:tr w:rsidTr="0071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2. Assist with disease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t>2.1 Assist with preparation of disease treatments according to workplace chemical handling procedures and supervisor instructions</w:t>
            </w:r>
          </w:p>
          <w:p w:rsidR="00000000" w:rsidRPr="00351F65" w:rsidP="00351F65">
            <w:pPr>
              <w:pStyle w:val="BodyText"/>
            </w:pPr>
            <w:r w:rsidRPr="00351F65">
              <w:t>2.2 Apply disease treatments to affected stock according to supervisor instructions using safe work practices</w:t>
            </w:r>
          </w:p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2.3 Observe treated stock behaviour and record abnormal activity and report to supervisor</w:t>
            </w:r>
          </w:p>
        </w:tc>
      </w:tr>
      <w:tr w:rsidTr="0071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3. Assist with disposal of wastes and mortalities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t>3.1 C</w:t>
            </w:r>
            <w:r w:rsidRPr="00351F65">
              <w:t>heck and prepare collection equipment and holding or storage facilities</w:t>
            </w:r>
          </w:p>
          <w:p w:rsidR="00000000" w:rsidRPr="00351F65" w:rsidP="00351F65">
            <w:pPr>
              <w:pStyle w:val="BodyText"/>
            </w:pPr>
            <w:r w:rsidRPr="00351F65">
              <w:t>3.2 Collect wastes and mortalities and transfer to holding or storage facilities</w:t>
            </w:r>
          </w:p>
          <w:p w:rsidR="00000000" w:rsidRPr="00351F65" w:rsidP="00351F65">
            <w:pPr>
              <w:pStyle w:val="BodyText"/>
            </w:pPr>
            <w:r w:rsidRPr="00351F65">
              <w:t>3.3 Dispose of wastes and mortalities according to workplace and safety procedures</w:t>
            </w:r>
          </w:p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3.4 Employ work prac</w:t>
            </w:r>
            <w:r w:rsidRPr="00351F65">
              <w:t>tices that minimise stock stress or damage</w:t>
            </w:r>
          </w:p>
        </w:tc>
      </w:tr>
      <w:tr w:rsidTr="0071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4. Complete activities after the disease has been controlled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t>4.1 Clean work area and dispose of waste materials safely according to workplace procedures</w:t>
            </w:r>
          </w:p>
          <w:p w:rsidR="00000000" w:rsidRPr="00351F65" w:rsidP="00351F65">
            <w:pPr>
              <w:pStyle w:val="BodyText"/>
            </w:pPr>
            <w:r w:rsidRPr="00351F65">
              <w:t>4.2 Check and store tools and equipment, reporting any iden</w:t>
            </w:r>
            <w:r w:rsidRPr="00351F65">
              <w:t>tified repair requirements to supervisor</w:t>
            </w:r>
          </w:p>
          <w:p w:rsidR="00000000" w:rsidRPr="00351F65" w:rsidP="00351F65">
            <w:pPr>
              <w:pStyle w:val="BodyText"/>
            </w:pPr>
            <w:r w:rsidRPr="00351F65">
              <w:t>4.3 Record relevant data and observations and report any abnormal records to supervisor</w:t>
            </w:r>
          </w:p>
        </w:tc>
      </w:tr>
    </w:tbl>
    <w:p w:rsidR="00000000" w:rsidRPr="00351F65" w:rsidP="00351F65">
      <w:pPr>
        <w:pStyle w:val="BodyText"/>
      </w:pPr>
    </w:p>
    <w:p w:rsidR="00000000" w:rsidRPr="00351F65" w:rsidP="00351F65">
      <w:pPr>
        <w:pStyle w:val="AllowPageBreak"/>
      </w:pPr>
    </w:p>
    <w:p w:rsidR="00000000" w:rsidRPr="00351F65" w:rsidP="00351F65">
      <w:pPr>
        <w:pStyle w:val="Heading1"/>
      </w:pPr>
      <w:bookmarkStart w:id="6" w:name="O_1035221"/>
      <w:bookmarkEnd w:id="6"/>
      <w:r w:rsidRPr="00351F65">
        <w:t>Foundation Skills</w:t>
      </w:r>
    </w:p>
    <w:p w:rsidR="00000000" w:rsidRPr="00712350" w:rsidP="00712350">
      <w:pPr>
        <w:pStyle w:val="BodyText"/>
        <w:rPr>
          <w:i/>
        </w:rPr>
      </w:pPr>
      <w:r w:rsidRPr="00712350">
        <w:rPr>
          <w:rStyle w:val="Emphasis"/>
        </w:rPr>
        <w:t>This section describes those language, literacy, numeracy and employment skills that are</w:t>
      </w:r>
      <w:r w:rsidRPr="00712350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Description</w:t>
            </w:r>
          </w:p>
        </w:tc>
      </w:tr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ListBullet"/>
            </w:pPr>
            <w:r w:rsidRPr="00351F65">
              <w:t>Interprets text in workplace procedures and instructions relating to disease control</w:t>
            </w:r>
          </w:p>
          <w:p w:rsidR="00000000" w:rsidP="00351F65">
            <w:pPr>
              <w:pStyle w:val="ListBullet"/>
              <w:rPr>
                <w:lang w:val="en-NZ"/>
              </w:rPr>
            </w:pPr>
            <w:r w:rsidRPr="00351F65">
              <w:t>Interprets labels and signs on chemicals and equipment</w:t>
            </w:r>
          </w:p>
        </w:tc>
      </w:tr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ListBullet"/>
              <w:rPr>
                <w:lang w:val="en-NZ"/>
              </w:rPr>
            </w:pPr>
            <w:r w:rsidRPr="00351F65">
              <w:t>Fills out workplace forms on disease control legibly and accurately</w:t>
            </w:r>
          </w:p>
        </w:tc>
      </w:tr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ListBullet"/>
              <w:rPr>
                <w:lang w:val="en-NZ"/>
              </w:rPr>
            </w:pPr>
            <w:r w:rsidRPr="00351F65">
              <w:t>Counts or estimates stock mortalities or affected stock</w:t>
            </w:r>
          </w:p>
        </w:tc>
      </w:tr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ListBullet"/>
            </w:pPr>
            <w:r w:rsidRPr="00351F65">
              <w:t>Describes abnormal records or stock behaviour relating to disease control to supervisor using correct terminology</w:t>
            </w:r>
          </w:p>
        </w:tc>
      </w:tr>
    </w:tbl>
    <w:p w:rsidR="00000000" w:rsidRPr="00351F65" w:rsidP="00351F65">
      <w:pPr>
        <w:pStyle w:val="BodyText"/>
      </w:pPr>
    </w:p>
    <w:p w:rsidR="00000000" w:rsidRPr="00351F65" w:rsidP="00351F65">
      <w:pPr>
        <w:pStyle w:val="AllowPageBreak"/>
      </w:pPr>
    </w:p>
    <w:p w:rsidR="00000000" w:rsidRPr="00351F65" w:rsidP="00351F65">
      <w:pPr>
        <w:pStyle w:val="Heading1"/>
      </w:pPr>
      <w:bookmarkStart w:id="7" w:name="O_1035223"/>
      <w:bookmarkEnd w:id="7"/>
      <w:r w:rsidRPr="00351F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Bold"/>
              <w:rPr>
                <w:lang w:val="en-NZ"/>
              </w:rPr>
            </w:pPr>
            <w:r w:rsidRPr="00351F65">
              <w:t>Equivalence status</w:t>
            </w:r>
          </w:p>
        </w:tc>
      </w:tr>
      <w:tr w:rsidTr="00351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SFIAQU215 Control diseases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SFIAQUA222A Control diseases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t>Updated to meet Standards for Training Packages</w:t>
            </w:r>
          </w:p>
          <w:p w:rsidR="00000000" w:rsidP="00351F65">
            <w:pPr>
              <w:pStyle w:val="BodyText"/>
              <w:rPr>
                <w:lang w:val="en-NZ"/>
              </w:rPr>
            </w:pPr>
            <w:r w:rsidRPr="00351F65">
              <w:t>Minor changes to elements and performance criteria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5" w:rsidP="00351F65">
            <w:pPr>
              <w:pStyle w:val="BodyText"/>
            </w:pPr>
            <w:r w:rsidRPr="00351F65">
              <w:t>Equivalent unit</w:t>
            </w:r>
          </w:p>
        </w:tc>
      </w:tr>
    </w:tbl>
    <w:p w:rsidR="00000000" w:rsidRPr="00351F65" w:rsidP="00351F65">
      <w:pPr>
        <w:pStyle w:val="BodyText"/>
      </w:pPr>
    </w:p>
    <w:p w:rsidR="00000000" w:rsidRPr="00351F65" w:rsidP="00351F65">
      <w:pPr>
        <w:pStyle w:val="AllowPageBreak"/>
      </w:pPr>
    </w:p>
    <w:p w:rsidR="00000000" w:rsidRPr="00351F65" w:rsidP="00351F65">
      <w:pPr>
        <w:pStyle w:val="Heading1"/>
      </w:pPr>
      <w:bookmarkStart w:id="8" w:name="O_1035230"/>
      <w:bookmarkEnd w:id="8"/>
      <w:r w:rsidRPr="00351F65">
        <w:t>Links</w:t>
      </w:r>
    </w:p>
    <w:p w:rsidR="00000000" w:rsidRPr="00351F65" w:rsidP="00712350">
      <w:pPr>
        <w:pStyle w:val="BodyText"/>
      </w:pPr>
      <w:r w:rsidRPr="00351F65">
        <w:t>Companion Volumes, including Imp</w:t>
      </w:r>
      <w:r w:rsidRPr="00351F65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3258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51F65" w:rsidP="00351F65"/>
    <w:sectPr w:rsidSect="00351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5" w:rsidRPr="00712350" w:rsidP="007123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50" w:rsidP="00351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350" w:rsidP="00351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2350" w:rsidP="00351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F65" w:rsidRPr="00712350" w:rsidP="007123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50" w:rsidRPr="002D2AF8" w:rsidP="00351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SFIAQU215 Control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12350" w:rsidP="00351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0B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4CE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F65"/>
  </w:style>
  <w:style w:type="character" w:customStyle="1" w:styleId="Heading1Char">
    <w:name w:val="Heading 1 Char"/>
    <w:basedOn w:val="DefaultParagraphFont"/>
    <w:link w:val="Heading1"/>
    <w:rsid w:val="00351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F6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1F65"/>
    <w:rPr>
      <w:i/>
    </w:rPr>
  </w:style>
  <w:style w:type="paragraph" w:customStyle="1" w:styleId="SuperHeading">
    <w:name w:val="SuperHeading"/>
    <w:basedOn w:val="Normal"/>
    <w:rsid w:val="00351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1F65"/>
    <w:rPr>
      <w:b/>
    </w:rPr>
  </w:style>
  <w:style w:type="character" w:customStyle="1" w:styleId="Heading2Char">
    <w:name w:val="Heading 2 Char"/>
    <w:basedOn w:val="DefaultParagraphFont"/>
    <w:link w:val="Heading2"/>
    <w:rsid w:val="00351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F65"/>
    <w:rPr>
      <w:b/>
      <w:spacing w:val="0"/>
    </w:rPr>
  </w:style>
  <w:style w:type="paragraph" w:customStyle="1" w:styleId="SuperTitle">
    <w:name w:val="SuperTitle"/>
    <w:basedOn w:val="Title"/>
    <w:rsid w:val="00351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F65"/>
  </w:style>
  <w:style w:type="paragraph" w:styleId="TableofFigures">
    <w:name w:val="table of figures"/>
    <w:basedOn w:val="Normal"/>
    <w:next w:val="Normal"/>
    <w:semiHidden/>
    <w:rsid w:val="00351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F65"/>
    <w:rPr>
      <w:rFonts w:ascii="Wingdings" w:hAnsi="Wingdings"/>
    </w:rPr>
  </w:style>
  <w:style w:type="paragraph" w:customStyle="1" w:styleId="TableHeading">
    <w:name w:val="Table Heading"/>
    <w:basedOn w:val="HeadingBase"/>
    <w:rsid w:val="00351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F65"/>
    <w:rPr>
      <w:color w:val="0033CC"/>
      <w:u w:val="none"/>
    </w:rPr>
  </w:style>
  <w:style w:type="paragraph" w:customStyle="1" w:styleId="BodyTextRight">
    <w:name w:val="Body Text Right"/>
    <w:basedOn w:val="BodyText"/>
    <w:rsid w:val="00351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F65"/>
    <w:rPr>
      <w:sz w:val="32"/>
    </w:rPr>
  </w:style>
  <w:style w:type="paragraph" w:customStyle="1" w:styleId="HeadingProcedure">
    <w:name w:val="Heading Procedure"/>
    <w:basedOn w:val="HeadingBase"/>
    <w:next w:val="Normal"/>
    <w:rsid w:val="00351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F65"/>
    <w:pPr>
      <w:spacing w:before="60" w:after="60"/>
    </w:pPr>
  </w:style>
  <w:style w:type="paragraph" w:styleId="ListContinue">
    <w:name w:val="List Continue"/>
    <w:basedOn w:val="List"/>
    <w:rsid w:val="00351F65"/>
    <w:pPr>
      <w:ind w:firstLine="0"/>
    </w:pPr>
  </w:style>
  <w:style w:type="paragraph" w:customStyle="1" w:styleId="ListNote">
    <w:name w:val="List Note"/>
    <w:basedOn w:val="List"/>
    <w:rsid w:val="00351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F65"/>
    <w:rPr>
      <w:rFonts w:ascii="Courier New" w:hAnsi="Courier New"/>
    </w:rPr>
  </w:style>
  <w:style w:type="paragraph" w:customStyle="1" w:styleId="NoteBullet">
    <w:name w:val="Note Bullet"/>
    <w:basedOn w:val="Note"/>
    <w:rsid w:val="00351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F65"/>
    <w:rPr>
      <w:b/>
      <w:smallCaps/>
    </w:rPr>
  </w:style>
  <w:style w:type="paragraph" w:customStyle="1" w:styleId="TableListNumber">
    <w:name w:val="Table List Number"/>
    <w:basedOn w:val="ListNumber"/>
    <w:rsid w:val="00351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F65"/>
    <w:pPr>
      <w:numPr>
        <w:numId w:val="8"/>
      </w:numPr>
    </w:pPr>
  </w:style>
  <w:style w:type="paragraph" w:customStyle="1" w:styleId="ListAlpha2">
    <w:name w:val="List Alpha 2"/>
    <w:basedOn w:val="List2"/>
    <w:rsid w:val="00351F65"/>
    <w:pPr>
      <w:numPr>
        <w:numId w:val="7"/>
      </w:numPr>
    </w:pPr>
  </w:style>
  <w:style w:type="paragraph" w:styleId="List2">
    <w:name w:val="List 2"/>
    <w:basedOn w:val="BodyText"/>
    <w:rsid w:val="00351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F65"/>
    <w:pPr>
      <w:numPr>
        <w:numId w:val="3"/>
      </w:numPr>
    </w:pPr>
  </w:style>
  <w:style w:type="paragraph" w:styleId="ListContinue2">
    <w:name w:val="List Continue 2"/>
    <w:basedOn w:val="List2"/>
    <w:rsid w:val="00351F65"/>
    <w:pPr>
      <w:ind w:firstLine="0"/>
    </w:pPr>
  </w:style>
  <w:style w:type="paragraph" w:styleId="ListContinue3">
    <w:name w:val="List Continue 3"/>
    <w:basedOn w:val="List3"/>
    <w:rsid w:val="00351F65"/>
    <w:pPr>
      <w:ind w:left="1021" w:firstLine="0"/>
    </w:pPr>
  </w:style>
  <w:style w:type="paragraph" w:styleId="ListContinue4">
    <w:name w:val="List Continue 4"/>
    <w:basedOn w:val="List4"/>
    <w:rsid w:val="00351F65"/>
    <w:pPr>
      <w:ind w:firstLine="0"/>
    </w:pPr>
  </w:style>
  <w:style w:type="paragraph" w:styleId="ListContinue5">
    <w:name w:val="List Continue 5"/>
    <w:basedOn w:val="List5"/>
    <w:rsid w:val="00351F65"/>
    <w:pPr>
      <w:ind w:firstLine="0"/>
    </w:pPr>
  </w:style>
  <w:style w:type="paragraph" w:styleId="ListNumber3">
    <w:name w:val="List Number 3"/>
    <w:basedOn w:val="List3"/>
    <w:rsid w:val="00351F65"/>
    <w:pPr>
      <w:numPr>
        <w:numId w:val="4"/>
      </w:numPr>
    </w:pPr>
  </w:style>
  <w:style w:type="paragraph" w:styleId="ListNumber4">
    <w:name w:val="List Number 4"/>
    <w:basedOn w:val="List4"/>
    <w:rsid w:val="00351F65"/>
    <w:pPr>
      <w:numPr>
        <w:numId w:val="5"/>
      </w:numPr>
    </w:pPr>
  </w:style>
  <w:style w:type="paragraph" w:styleId="ListNumber5">
    <w:name w:val="List Number 5"/>
    <w:basedOn w:val="List5"/>
    <w:rsid w:val="00351F65"/>
    <w:pPr>
      <w:numPr>
        <w:numId w:val="6"/>
      </w:numPr>
    </w:pPr>
  </w:style>
  <w:style w:type="paragraph" w:styleId="BlockText">
    <w:name w:val="Block Text"/>
    <w:basedOn w:val="Normal"/>
    <w:rsid w:val="00351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F65"/>
    <w:rPr>
      <w:sz w:val="16"/>
      <w:vertAlign w:val="superscript"/>
    </w:rPr>
  </w:style>
  <w:style w:type="character" w:customStyle="1" w:styleId="Symbols">
    <w:name w:val="Symbols"/>
    <w:basedOn w:val="DefaultParagraphFont"/>
    <w:rsid w:val="00351F65"/>
    <w:rPr>
      <w:rFonts w:ascii="Symbol" w:hAnsi="Symbol"/>
    </w:rPr>
  </w:style>
  <w:style w:type="character" w:customStyle="1" w:styleId="MenuOptions">
    <w:name w:val="Menu Options"/>
    <w:basedOn w:val="DefaultParagraphFont"/>
    <w:rsid w:val="00351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F65"/>
    <w:rPr>
      <w:b/>
    </w:rPr>
  </w:style>
  <w:style w:type="character" w:customStyle="1" w:styleId="Underlined">
    <w:name w:val="Underlined"/>
    <w:basedOn w:val="DefaultParagraphFont"/>
    <w:rsid w:val="00351F65"/>
    <w:rPr>
      <w:u w:val="single"/>
    </w:rPr>
  </w:style>
  <w:style w:type="paragraph" w:customStyle="1" w:styleId="TableBodyTextRight">
    <w:name w:val="Table Body Text Right"/>
    <w:basedOn w:val="TableBodyText"/>
    <w:rsid w:val="00351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F65"/>
    <w:rPr>
      <w:sz w:val="18"/>
    </w:rPr>
  </w:style>
  <w:style w:type="paragraph" w:customStyle="1" w:styleId="BodySmallRight">
    <w:name w:val="Body Small Right"/>
    <w:basedOn w:val="BodyTextRight"/>
    <w:rsid w:val="00351F65"/>
    <w:rPr>
      <w:sz w:val="18"/>
      <w:szCs w:val="18"/>
    </w:rPr>
  </w:style>
  <w:style w:type="paragraph" w:customStyle="1" w:styleId="MarginEdition">
    <w:name w:val="Margin Edition"/>
    <w:basedOn w:val="MarginNote"/>
    <w:rsid w:val="00351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F65"/>
    <w:rPr>
      <w:sz w:val="2"/>
      <w:szCs w:val="2"/>
    </w:rPr>
  </w:style>
  <w:style w:type="character" w:customStyle="1" w:styleId="Small">
    <w:name w:val="Small"/>
    <w:basedOn w:val="DefaultParagraphFont"/>
    <w:rsid w:val="00351F65"/>
    <w:rPr>
      <w:sz w:val="16"/>
    </w:rPr>
  </w:style>
  <w:style w:type="paragraph" w:customStyle="1" w:styleId="WideTable">
    <w:name w:val="Wide Table"/>
    <w:basedOn w:val="Normal"/>
    <w:rsid w:val="00351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F65"/>
  </w:style>
  <w:style w:type="paragraph" w:styleId="Quote">
    <w:name w:val="Quote"/>
    <w:basedOn w:val="Heading1"/>
    <w:link w:val="QuoteChar"/>
    <w:qFormat/>
    <w:rsid w:val="00351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F65"/>
    <w:pPr>
      <w:pageBreakBefore/>
    </w:pPr>
  </w:style>
  <w:style w:type="paragraph" w:customStyle="1" w:styleId="Border">
    <w:name w:val="Border"/>
    <w:basedOn w:val="Normal"/>
    <w:qFormat/>
    <w:rsid w:val="00351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F65"/>
    <w:rPr>
      <w:u w:val="single"/>
    </w:rPr>
  </w:style>
  <w:style w:type="character" w:customStyle="1" w:styleId="BoldandItalics">
    <w:name w:val="Bold and Italics"/>
    <w:qFormat/>
    <w:rsid w:val="00351F65"/>
    <w:rPr>
      <w:b/>
      <w:i/>
      <w:u w:val="none"/>
    </w:rPr>
  </w:style>
  <w:style w:type="paragraph" w:styleId="BalloonText">
    <w:name w:val="Balloon Text"/>
    <w:basedOn w:val="Normal"/>
    <w:link w:val="BalloonTextChar"/>
    <w:rsid w:val="00351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F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23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3390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SFIAQU215 Control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