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C52" w:rsidP="00EA2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SFIAQU211 Maintain stock culture, holding and other farm structures</w:t>
      </w:r>
      <w:r>
        <w:fldChar w:fldCharType="end"/>
      </w:r>
    </w:p>
    <w:p w:rsidR="00EA2C52" w:rsidP="00EA2C52">
      <w:pPr>
        <w:pStyle w:val="Version"/>
        <w:sectPr w:rsidSect="005B6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65D3" w:rsidP="005B65D3">
      <w:pPr>
        <w:pStyle w:val="SuperHeading"/>
      </w:pPr>
      <w:r w:rsidRPr="005B65D3">
        <w:t>SFIAQU211 Maintain stock culture, holding and other farm structures</w:t>
      </w:r>
    </w:p>
    <w:p w:rsidR="00000000" w:rsidRPr="005B65D3" w:rsidP="005B65D3">
      <w:pPr>
        <w:pStyle w:val="Heading1"/>
      </w:pPr>
      <w:bookmarkStart w:id="1" w:name="O_1099390"/>
      <w:bookmarkEnd w:id="1"/>
      <w:r w:rsidRPr="005B65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Comments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This version released with SFI Seafood Industry Training Package Version 2.0.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t>This version released with SFI Seafood Industry Training Package Version 1.0.</w:t>
            </w:r>
          </w:p>
        </w:tc>
      </w:tr>
    </w:tbl>
    <w:p w:rsidR="00000000" w:rsidRPr="005B65D3" w:rsidP="005B65D3">
      <w:pPr>
        <w:pStyle w:val="BodyTextBold"/>
      </w:pP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2" w:name="O_1099389"/>
      <w:bookmarkEnd w:id="2"/>
      <w:r w:rsidRPr="005B65D3">
        <w:t>Application</w:t>
      </w:r>
    </w:p>
    <w:p w:rsidR="00000000" w:rsidRPr="005B65D3" w:rsidP="00EA2C52">
      <w:pPr>
        <w:pStyle w:val="BodyText"/>
      </w:pPr>
      <w:r w:rsidRPr="005B65D3">
        <w:t>This unit of competency describes the skills and knowledge required to maintain aquaculture farm structures and related infrastructure and equipm</w:t>
      </w:r>
      <w:r w:rsidRPr="005B65D3">
        <w:t>ent used for culturing and holding stock.</w:t>
      </w:r>
    </w:p>
    <w:p w:rsidR="00000000" w:rsidRPr="005B65D3" w:rsidP="00EA2C52">
      <w:pPr>
        <w:pStyle w:val="BodyText"/>
      </w:pPr>
      <w:r w:rsidRPr="005B65D3">
        <w:t>The unit applies to individuals who undertake minor repairs and maintenance in an aquaculture setting under the direction of a supervisor.</w:t>
      </w:r>
    </w:p>
    <w:p w:rsidR="00000000" w:rsidRPr="005B65D3" w:rsidP="00EA2C52">
      <w:pPr>
        <w:pStyle w:val="BodyText"/>
      </w:pPr>
      <w:r w:rsidRPr="005B65D3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5B65D3" w:rsidP="00EA2C52">
      <w:pPr>
        <w:pStyle w:val="BodyText"/>
      </w:pPr>
      <w:r w:rsidRPr="005B65D3">
        <w:t>No licensing, legislative or ce</w:t>
      </w:r>
      <w:r w:rsidRPr="005B65D3">
        <w:t>rtification requirements apply to this unit at the time of publication.</w:t>
      </w:r>
    </w:p>
    <w:p w:rsidR="00000000" w:rsidRPr="005B65D3" w:rsidP="005B65D3">
      <w:pPr>
        <w:pStyle w:val="Heading1"/>
      </w:pPr>
      <w:bookmarkStart w:id="3" w:name="O_1099388"/>
      <w:bookmarkEnd w:id="3"/>
      <w:r w:rsidRPr="005B65D3">
        <w:t>Pre-requisite Unit</w:t>
      </w:r>
    </w:p>
    <w:p w:rsidR="00000000" w:rsidRPr="005B65D3" w:rsidP="00EA2C52">
      <w:pPr>
        <w:pStyle w:val="BodyText"/>
      </w:pPr>
      <w:r w:rsidRPr="005B65D3">
        <w:t>Nil</w:t>
      </w:r>
    </w:p>
    <w:p w:rsidR="00000000" w:rsidRPr="005B65D3" w:rsidP="005B65D3">
      <w:pPr>
        <w:pStyle w:val="Heading1"/>
      </w:pPr>
      <w:bookmarkStart w:id="4" w:name="O_1099387"/>
      <w:bookmarkEnd w:id="4"/>
      <w:r w:rsidRPr="005B65D3">
        <w:t>Unit Sector</w:t>
      </w:r>
    </w:p>
    <w:p w:rsidR="00000000" w:rsidRPr="005B65D3" w:rsidP="00EA2C52">
      <w:pPr>
        <w:pStyle w:val="BodyText"/>
      </w:pPr>
      <w:r w:rsidRPr="005B65D3">
        <w:t>Aquaculture (AQU)</w:t>
      </w:r>
    </w:p>
    <w:p w:rsidR="00000000" w:rsidRPr="005B65D3" w:rsidP="005B65D3">
      <w:pPr>
        <w:pStyle w:val="Heading1"/>
      </w:pPr>
      <w:bookmarkStart w:id="5" w:name="O_1099386"/>
      <w:bookmarkEnd w:id="5"/>
      <w:r w:rsidRPr="005B65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Performance Criteria</w:t>
            </w:r>
          </w:p>
        </w:tc>
      </w:tr>
      <w:tr w:rsidTr="00EA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rPr>
                <w:rStyle w:val="Emphasis"/>
              </w:rPr>
              <w:t xml:space="preserve">Elements </w:t>
            </w:r>
            <w:r w:rsidRPr="005B65D3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 xml:space="preserve">1. Prepare to maintain </w:t>
            </w:r>
            <w:r w:rsidRPr="005B65D3">
              <w:t>and repair stock culture holding and farm structures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t xml:space="preserve">1.1 Confirm instructions on maintenance and repair tasks with </w:t>
            </w:r>
            <w:r w:rsidRPr="005B65D3">
              <w:t>supervisor</w:t>
            </w:r>
          </w:p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1.2 Collect required tools and equipment, including personal protective equipment, and check for serviceability</w:t>
            </w:r>
          </w:p>
        </w:tc>
      </w:tr>
      <w:tr w:rsidTr="00EA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2. Maintain and repair stock culture holding and farm structures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t>2.1 C</w:t>
            </w:r>
            <w:r w:rsidRPr="005B65D3">
              <w:t>heck stock culture, holding and farm structures for soundness and signs of damage according to supervisor instructions</w:t>
            </w:r>
          </w:p>
          <w:p w:rsidR="00000000" w:rsidRPr="005B65D3" w:rsidP="005B65D3">
            <w:pPr>
              <w:pStyle w:val="BodyText"/>
            </w:pPr>
            <w:r w:rsidRPr="005B65D3">
              <w:t xml:space="preserve">2.2 Select the appropriate technology, tools, materials or equipment for the tasks </w:t>
            </w:r>
          </w:p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2.3 Carry out repairs on stock culture holding and fa</w:t>
            </w:r>
            <w:r w:rsidRPr="005B65D3">
              <w:t>rm structures according to supervisor instructions and health and safety requirements</w:t>
            </w:r>
          </w:p>
        </w:tc>
      </w:tr>
      <w:tr w:rsidTr="00EA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3. Follow up on maintenance and repair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t>3.1 Clean work area and dispose of waste materials safely according to workplace procedures</w:t>
            </w:r>
          </w:p>
          <w:p w:rsidR="00000000" w:rsidRPr="005B65D3" w:rsidP="005B65D3">
            <w:pPr>
              <w:pStyle w:val="BodyText"/>
            </w:pPr>
            <w:r w:rsidRPr="005B65D3">
              <w:t>3.2 Check and store tools and eq</w:t>
            </w:r>
            <w:r w:rsidRPr="005B65D3">
              <w:t>uipment, reporting any identified repair requirements to supervisor</w:t>
            </w:r>
          </w:p>
          <w:p w:rsidR="00000000" w:rsidRPr="005B65D3" w:rsidP="005B65D3">
            <w:pPr>
              <w:pStyle w:val="BodyText"/>
            </w:pPr>
            <w:r w:rsidRPr="005B65D3">
              <w:t>3.3 Record relevant data and observations, and report any abnormal records to supervisor</w:t>
            </w:r>
          </w:p>
        </w:tc>
      </w:tr>
    </w:tbl>
    <w:p w:rsidR="00000000" w:rsidRPr="005B65D3" w:rsidP="005B65D3">
      <w:pPr>
        <w:pStyle w:val="BodyText"/>
      </w:pP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6" w:name="O_1099385"/>
      <w:bookmarkEnd w:id="6"/>
      <w:r w:rsidRPr="005B65D3">
        <w:t>Foundation Skills</w:t>
      </w:r>
    </w:p>
    <w:p w:rsidR="00000000" w:rsidRPr="00EA2C52" w:rsidP="00EA2C52">
      <w:pPr>
        <w:pStyle w:val="BodyText"/>
        <w:rPr>
          <w:i/>
        </w:rPr>
      </w:pPr>
      <w:r w:rsidRPr="00EA2C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Description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ListBullet"/>
            </w:pPr>
            <w:r w:rsidRPr="005B65D3">
              <w:t>Interpret text in workplace procedur</w:t>
            </w:r>
            <w:r w:rsidRPr="005B65D3">
              <w:t>es and instructions</w:t>
            </w:r>
          </w:p>
          <w:p w:rsidR="00000000" w:rsidP="005B65D3">
            <w:pPr>
              <w:pStyle w:val="ListBullet"/>
              <w:rPr>
                <w:lang w:val="en-NZ"/>
              </w:rPr>
            </w:pPr>
            <w:r w:rsidRPr="005B65D3">
              <w:t>Interpret warning signs and labels on tools, technology or materials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ListBullet"/>
              <w:rPr>
                <w:lang w:val="en-NZ"/>
              </w:rPr>
            </w:pPr>
            <w:r w:rsidRPr="005B65D3">
              <w:t>Complete workplace maintenance and repair forms legibly and accurately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ListBullet"/>
            </w:pPr>
            <w:r w:rsidRPr="005B65D3">
              <w:t>Use addition and multiplication to calculate quantities of materials</w:t>
            </w:r>
          </w:p>
          <w:p w:rsidR="00000000" w:rsidP="005B65D3">
            <w:pPr>
              <w:pStyle w:val="ListBullet"/>
              <w:rPr>
                <w:lang w:val="en-NZ"/>
              </w:rPr>
            </w:pPr>
            <w:r w:rsidRPr="005B65D3">
              <w:t>Measure length accurately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ListBullet"/>
            </w:pPr>
            <w:r w:rsidRPr="005B65D3">
              <w:t>Ask questions to clarify job requirements</w:t>
            </w:r>
          </w:p>
          <w:p w:rsidR="00000000" w:rsidP="005B65D3">
            <w:pPr>
              <w:pStyle w:val="ListBullet"/>
              <w:rPr>
                <w:lang w:val="en-NZ"/>
              </w:rPr>
            </w:pPr>
            <w:r w:rsidRPr="005B65D3">
              <w:t>Use correct terminology to describe condition of repairs and maintenance requirements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ListBullet"/>
            </w:pPr>
            <w:r w:rsidRPr="005B65D3">
              <w:t>Make routine decisions about maintenance and repair activitie</w:t>
            </w:r>
            <w:r w:rsidRPr="005B65D3">
              <w:t>s, including condition and urgency of activity</w:t>
            </w:r>
          </w:p>
        </w:tc>
      </w:tr>
    </w:tbl>
    <w:p w:rsidR="00000000" w:rsidRPr="005B65D3" w:rsidP="005B65D3">
      <w:pPr>
        <w:pStyle w:val="BodyText"/>
      </w:pP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7" w:name="O_1099384"/>
      <w:bookmarkEnd w:id="7"/>
      <w:r w:rsidRPr="005B65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Equivalence status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SFIAQU211 Maintain stock culture, holding and other farm structures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SFIAQUA211 Maintain stock culture, holding and other farm structures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Corrected spelling error and minor update to performance criteria and performan</w:t>
            </w:r>
            <w:r w:rsidRPr="005B65D3">
              <w:t>ce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t>Equivalent</w:t>
            </w:r>
          </w:p>
        </w:tc>
      </w:tr>
    </w:tbl>
    <w:p w:rsidR="00000000" w:rsidRPr="005B65D3" w:rsidP="005B65D3">
      <w:pPr>
        <w:pStyle w:val="BodyText"/>
      </w:pP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8" w:name="O_1099391"/>
      <w:bookmarkEnd w:id="8"/>
      <w:r w:rsidRPr="005B65D3">
        <w:t>Links</w:t>
      </w:r>
    </w:p>
    <w:p w:rsidR="00000000" w:rsidRPr="005B65D3" w:rsidP="00EA2C52">
      <w:pPr>
        <w:pStyle w:val="BodyText"/>
      </w:pPr>
      <w:r w:rsidRPr="005B65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326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B65D3" w:rsidP="00EA2C52">
      <w:pPr>
        <w:pStyle w:val="BodyText"/>
        <w:sectPr w:rsidSect="005B65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65D3" w:rsidP="005B65D3">
      <w:pPr>
        <w:pStyle w:val="SuperHeading"/>
      </w:pPr>
      <w:r w:rsidRPr="005B65D3">
        <w:t>Assessment Requirements for SFIAQU211 Maintain stock culture, holding and other farm structures</w:t>
      </w:r>
    </w:p>
    <w:p w:rsidR="00000000" w:rsidRPr="005B65D3" w:rsidP="005B65D3">
      <w:pPr>
        <w:pStyle w:val="Heading1"/>
      </w:pPr>
      <w:bookmarkStart w:id="9" w:name="O_1099382"/>
      <w:bookmarkEnd w:id="9"/>
      <w:r w:rsidRPr="005B65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Re</w:t>
            </w:r>
            <w:r w:rsidRPr="005B65D3">
              <w:t>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Bold"/>
              <w:rPr>
                <w:lang w:val="en-NZ"/>
              </w:rPr>
            </w:pPr>
            <w:r w:rsidRPr="005B65D3">
              <w:t>Comments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This version released with SFI Seafood Industry Training Package Version 2.0.</w:t>
            </w:r>
          </w:p>
        </w:tc>
      </w:tr>
      <w:tr w:rsidTr="005B6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D3">
            <w:pPr>
              <w:pStyle w:val="BodyText"/>
              <w:rPr>
                <w:lang w:val="en-NZ"/>
              </w:rPr>
            </w:pPr>
            <w:r w:rsidRPr="005B65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D3" w:rsidP="005B65D3">
            <w:pPr>
              <w:pStyle w:val="BodyText"/>
            </w:pPr>
            <w:r w:rsidRPr="005B65D3">
              <w:t>This version released with SFI Seafood Industry Training Package Version 1.0.</w:t>
            </w:r>
          </w:p>
        </w:tc>
      </w:tr>
    </w:tbl>
    <w:p w:rsidR="00000000" w:rsidRPr="005B65D3" w:rsidP="005B65D3">
      <w:pPr>
        <w:pStyle w:val="BodyTextBold"/>
      </w:pP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10" w:name="O_1099381"/>
      <w:bookmarkEnd w:id="10"/>
      <w:r w:rsidRPr="005B65D3">
        <w:t>Performance Evidence</w:t>
      </w:r>
    </w:p>
    <w:p w:rsidR="00000000" w:rsidRPr="005B65D3" w:rsidP="00EA2C52">
      <w:pPr>
        <w:pStyle w:val="BodyText"/>
      </w:pPr>
      <w:r w:rsidRPr="005B65D3">
        <w:t>An individual demonstrating competency must satisfy all of the elements and performance criteria in this unit.</w:t>
      </w:r>
    </w:p>
    <w:p w:rsidR="00000000" w:rsidRPr="005B65D3" w:rsidP="00EA2C52">
      <w:pPr>
        <w:pStyle w:val="BodyText"/>
      </w:pPr>
      <w:r w:rsidRPr="005B65D3">
        <w:t>There must be evidence that the individual has completed at least three different basic routine maintenance and repair tasks to either culture, h</w:t>
      </w:r>
      <w:r w:rsidRPr="005B65D3">
        <w:t>olding or other farm structures on one or more occasions, including:</w:t>
      </w:r>
    </w:p>
    <w:p w:rsidR="00000000" w:rsidRPr="005B65D3" w:rsidP="005B65D3">
      <w:pPr>
        <w:pStyle w:val="ListBullet"/>
      </w:pPr>
      <w:r w:rsidRPr="005B65D3">
        <w:t>communicating and reporting to supervisor on required maintenance and repair activities</w:t>
      </w:r>
    </w:p>
    <w:p w:rsidR="00000000" w:rsidRPr="005B65D3" w:rsidP="005B65D3">
      <w:pPr>
        <w:pStyle w:val="ListBullet"/>
      </w:pPr>
      <w:r w:rsidRPr="005B65D3">
        <w:t xml:space="preserve">preparing and safely using the appropriate technology, tools or equipment for the required tasks, </w:t>
      </w:r>
      <w:r w:rsidRPr="005B65D3">
        <w:t>including hand and power tools and personal protective equipment</w:t>
      </w:r>
    </w:p>
    <w:p w:rsidR="00000000" w:rsidRPr="005B65D3" w:rsidP="005B65D3">
      <w:pPr>
        <w:pStyle w:val="ListBullet"/>
      </w:pPr>
      <w:r w:rsidRPr="005B65D3">
        <w:t>completing relevant workplace records on maintenance and repair activities</w:t>
      </w:r>
    </w:p>
    <w:p w:rsidR="00000000" w:rsidRPr="005B65D3" w:rsidP="005B65D3">
      <w:pPr>
        <w:pStyle w:val="ListBullet"/>
      </w:pPr>
      <w:r w:rsidRPr="005B65D3">
        <w:t>maintaining work area and tools and equipment after maintenance and repair tasks.</w:t>
      </w: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11" w:name="O_1099380"/>
      <w:bookmarkEnd w:id="11"/>
      <w:r w:rsidRPr="005B65D3">
        <w:t>Knowledge Evidence</w:t>
      </w:r>
    </w:p>
    <w:p w:rsidR="00000000" w:rsidRPr="005B65D3" w:rsidP="00EA2C52">
      <w:pPr>
        <w:pStyle w:val="BodyText"/>
      </w:pPr>
      <w:r w:rsidRPr="005B65D3">
        <w:t>An individual must be able to demonstrate the knowledge required to perform the tasks outlined in the elements and performance criteria of this unit. This includes knowledge of:</w:t>
      </w:r>
    </w:p>
    <w:p w:rsidR="00000000" w:rsidRPr="005B65D3" w:rsidP="005B65D3">
      <w:pPr>
        <w:pStyle w:val="ListBullet"/>
      </w:pPr>
      <w:r w:rsidRPr="005B65D3">
        <w:t>techniques to repair or maintain structures</w:t>
      </w:r>
    </w:p>
    <w:p w:rsidR="00000000" w:rsidRPr="005B65D3" w:rsidP="005B65D3">
      <w:pPr>
        <w:pStyle w:val="ListBullet"/>
      </w:pPr>
      <w:r w:rsidRPr="005B65D3">
        <w:t>operation of t</w:t>
      </w:r>
      <w:r w:rsidRPr="005B65D3">
        <w:t>ools and equipment required for maintenance and repair</w:t>
      </w:r>
    </w:p>
    <w:p w:rsidR="00000000" w:rsidRPr="005B65D3" w:rsidP="005B65D3">
      <w:pPr>
        <w:pStyle w:val="ListBullet"/>
      </w:pPr>
      <w:r w:rsidRPr="005B65D3">
        <w:t>types of materials required for maintenance and repair of stock culture, holding and farm structures</w:t>
      </w:r>
    </w:p>
    <w:p w:rsidR="00000000" w:rsidRPr="005B65D3" w:rsidP="005B65D3">
      <w:pPr>
        <w:pStyle w:val="ListBullet"/>
      </w:pPr>
      <w:r w:rsidRPr="005B65D3">
        <w:t>role of personal protective equipment and safe work practices relevant to maintenance and repair act</w:t>
      </w:r>
      <w:r w:rsidRPr="005B65D3">
        <w:t>ivities of stock culture, holding and farm structures.</w:t>
      </w:r>
    </w:p>
    <w:p w:rsidR="00000000" w:rsidRPr="005B65D3" w:rsidP="005B65D3">
      <w:pPr>
        <w:pStyle w:val="AllowPageBreak"/>
      </w:pPr>
    </w:p>
    <w:p w:rsidR="00000000" w:rsidRPr="005B65D3" w:rsidP="005B65D3">
      <w:pPr>
        <w:pStyle w:val="Heading1"/>
      </w:pPr>
      <w:bookmarkStart w:id="12" w:name="O_1099379"/>
      <w:bookmarkEnd w:id="12"/>
      <w:r w:rsidRPr="005B65D3">
        <w:t>Assessment Conditions</w:t>
      </w:r>
    </w:p>
    <w:p w:rsidR="00000000" w:rsidRPr="005B65D3" w:rsidP="00EA2C52">
      <w:pPr>
        <w:pStyle w:val="BodyText"/>
      </w:pPr>
      <w:r w:rsidRPr="005B65D3">
        <w:t>Assessment of the skills in this unit of competency must take place under the following conditions:</w:t>
      </w:r>
    </w:p>
    <w:p w:rsidR="00000000" w:rsidRPr="005B65D3" w:rsidP="005B65D3">
      <w:pPr>
        <w:pStyle w:val="ListBullet"/>
      </w:pPr>
      <w:r w:rsidRPr="005B65D3">
        <w:t>physical conditions:</w:t>
      </w:r>
    </w:p>
    <w:p w:rsidR="00000000" w:rsidRPr="005B65D3" w:rsidP="005B65D3">
      <w:pPr>
        <w:pStyle w:val="ListBullet2"/>
      </w:pPr>
      <w:r w:rsidRPr="005B65D3">
        <w:t>skills must be demonstrated in an aqu</w:t>
      </w:r>
      <w:r w:rsidRPr="005B65D3">
        <w:t>aculture workplace setting or an environment that accurately represents workplace conditions</w:t>
      </w:r>
    </w:p>
    <w:p w:rsidR="00000000" w:rsidRPr="005B65D3" w:rsidP="005B65D3">
      <w:pPr>
        <w:pStyle w:val="ListBullet"/>
      </w:pPr>
      <w:r w:rsidRPr="005B65D3">
        <w:t>resources, equipment and materials:</w:t>
      </w:r>
    </w:p>
    <w:p w:rsidR="00000000" w:rsidRPr="005B65D3" w:rsidP="005B65D3">
      <w:pPr>
        <w:pStyle w:val="ListBullet2"/>
      </w:pPr>
      <w:r w:rsidRPr="005B65D3">
        <w:t>personal protective clothing and equipment appropriate for tasks</w:t>
      </w:r>
    </w:p>
    <w:p w:rsidR="00000000" w:rsidRPr="005B65D3" w:rsidP="005B65D3">
      <w:pPr>
        <w:pStyle w:val="ListBullet2"/>
      </w:pPr>
      <w:r w:rsidRPr="005B65D3">
        <w:t>tools, equipment and repair materials relevant to tasks</w:t>
      </w:r>
    </w:p>
    <w:p w:rsidR="00000000" w:rsidRPr="005B65D3" w:rsidP="005B65D3">
      <w:pPr>
        <w:pStyle w:val="ListBullet2"/>
      </w:pPr>
      <w:r w:rsidRPr="005B65D3">
        <w:t>stock culture or holding structures, farm structures and areas of property in need of maintenance</w:t>
      </w:r>
    </w:p>
    <w:p w:rsidR="00000000" w:rsidRPr="005B65D3" w:rsidP="005B65D3">
      <w:pPr>
        <w:pStyle w:val="ListBullet2"/>
      </w:pPr>
      <w:r w:rsidRPr="005B65D3">
        <w:t>data or recording sheets</w:t>
      </w:r>
    </w:p>
    <w:p w:rsidR="00000000" w:rsidRPr="005B65D3" w:rsidP="005B65D3">
      <w:pPr>
        <w:pStyle w:val="ListBullet"/>
      </w:pPr>
      <w:r w:rsidRPr="005B65D3">
        <w:t>specifications:</w:t>
      </w:r>
    </w:p>
    <w:p w:rsidR="00000000" w:rsidRPr="005B65D3" w:rsidP="005B65D3">
      <w:pPr>
        <w:pStyle w:val="ListBullet2"/>
      </w:pPr>
      <w:r w:rsidRPr="005B65D3">
        <w:t>specific instructions and workplace procedures for repairs and maintenance, including advice on health and safety r</w:t>
      </w:r>
      <w:r w:rsidRPr="005B65D3">
        <w:t>equirements</w:t>
      </w:r>
    </w:p>
    <w:p w:rsidR="00000000" w:rsidRPr="005B65D3" w:rsidP="005B65D3">
      <w:pPr>
        <w:pStyle w:val="ListBullet"/>
      </w:pPr>
      <w:r w:rsidRPr="005B65D3">
        <w:t>relationships:</w:t>
      </w:r>
    </w:p>
    <w:p w:rsidR="00000000" w:rsidRPr="005B65D3" w:rsidP="005B65D3">
      <w:pPr>
        <w:pStyle w:val="ListBullet2"/>
      </w:pPr>
      <w:r w:rsidRPr="005B65D3">
        <w:t>evidence of interactions with supervisor.</w:t>
      </w:r>
    </w:p>
    <w:p w:rsidR="00000000" w:rsidRPr="005B65D3" w:rsidP="00EA2C52">
      <w:pPr>
        <w:pStyle w:val="BodyText"/>
      </w:pPr>
      <w:r w:rsidRPr="005B65D3">
        <w:t>Assessors of this unit must satisfy the requirements for assessors in applicable vocational education and training legislation, frameworks and/or standards.</w:t>
      </w:r>
    </w:p>
    <w:p w:rsidR="00000000" w:rsidRPr="005B65D3" w:rsidP="005B65D3">
      <w:pPr>
        <w:pStyle w:val="Heading1"/>
      </w:pPr>
      <w:bookmarkStart w:id="13" w:name="O_1099392"/>
      <w:bookmarkEnd w:id="13"/>
      <w:r w:rsidRPr="005B65D3">
        <w:t>Links</w:t>
      </w:r>
    </w:p>
    <w:p w:rsidR="00000000" w:rsidRPr="005B65D3" w:rsidP="00EA2C52">
      <w:pPr>
        <w:pStyle w:val="BodyText"/>
      </w:pPr>
      <w:r w:rsidRPr="005B65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326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B65D3" w:rsidP="005B65D3"/>
    <w:sectPr w:rsidSect="005B65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 w:rsidRPr="00EA2C52" w:rsidP="00EA2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2" w:rsidP="005B6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C52" w:rsidP="005B6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2C52" w:rsidP="005B65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 w:rsidP="005B6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C52">
      <w:t>Approved</w:t>
    </w:r>
    <w:r w:rsidR="00EA2C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C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C52">
      <w:rPr>
        <w:noProof/>
      </w:rPr>
      <w:t>4</w:t>
    </w:r>
    <w:r>
      <w:rPr>
        <w:noProof/>
      </w:rPr>
      <w:fldChar w:fldCharType="end"/>
    </w:r>
  </w:p>
  <w:p w:rsidR="005B65D3" w:rsidP="005B6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C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C52">
      <w:t>Skills Insight</w:t>
    </w:r>
    <w:r w:rsidR="00EA2C52">
      <w:fldChar w:fldCharType="end"/>
    </w:r>
  </w:p>
  <w:p w:rsidR="005B65D3" w:rsidP="005B6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5D3" w:rsidRPr="00EA2C52" w:rsidP="00EA2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52" w:rsidRPr="002D2AF8" w:rsidP="005B6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SFIAQU211 Maintain stock culture, holding and other farm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2C52" w:rsidP="005B65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D3" w:rsidRPr="002D2AF8" w:rsidP="005B6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C52">
      <w:t>SFIAQU211 Maintain stock culture, holding and other farm structures</w:t>
    </w:r>
    <w:r w:rsidR="00EA2C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C52">
      <w:rPr>
        <w:noProof/>
      </w:rPr>
      <w:t>1 March 2025</w:t>
    </w:r>
    <w:r>
      <w:fldChar w:fldCharType="end"/>
    </w:r>
  </w:p>
  <w:p w:rsidR="005B65D3" w:rsidP="005B6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C5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03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A25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5D3"/>
  </w:style>
  <w:style w:type="character" w:customStyle="1" w:styleId="Heading1Char">
    <w:name w:val="Heading 1 Char"/>
    <w:basedOn w:val="DefaultParagraphFont"/>
    <w:link w:val="Heading1"/>
    <w:rsid w:val="005B6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5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65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65D3"/>
    <w:rPr>
      <w:i/>
    </w:rPr>
  </w:style>
  <w:style w:type="paragraph" w:customStyle="1" w:styleId="SuperHeading">
    <w:name w:val="SuperHeading"/>
    <w:basedOn w:val="Normal"/>
    <w:rsid w:val="005B6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65D3"/>
    <w:rPr>
      <w:b/>
    </w:rPr>
  </w:style>
  <w:style w:type="character" w:customStyle="1" w:styleId="Heading2Char">
    <w:name w:val="Heading 2 Char"/>
    <w:basedOn w:val="DefaultParagraphFont"/>
    <w:link w:val="Heading2"/>
    <w:rsid w:val="005B6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5D3"/>
    <w:rPr>
      <w:b/>
      <w:spacing w:val="0"/>
    </w:rPr>
  </w:style>
  <w:style w:type="paragraph" w:customStyle="1" w:styleId="SuperTitle">
    <w:name w:val="SuperTitle"/>
    <w:basedOn w:val="Title"/>
    <w:rsid w:val="005B6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5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6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5D3"/>
  </w:style>
  <w:style w:type="paragraph" w:styleId="TableofFigures">
    <w:name w:val="table of figures"/>
    <w:basedOn w:val="Normal"/>
    <w:next w:val="Normal"/>
    <w:semiHidden/>
    <w:rsid w:val="005B6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5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5D3"/>
    <w:rPr>
      <w:rFonts w:ascii="Wingdings" w:hAnsi="Wingdings"/>
    </w:rPr>
  </w:style>
  <w:style w:type="paragraph" w:customStyle="1" w:styleId="TableHeading">
    <w:name w:val="Table Heading"/>
    <w:basedOn w:val="HeadingBase"/>
    <w:rsid w:val="005B6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5D3"/>
    <w:rPr>
      <w:color w:val="0033CC"/>
      <w:u w:val="none"/>
    </w:rPr>
  </w:style>
  <w:style w:type="paragraph" w:customStyle="1" w:styleId="BodyTextRight">
    <w:name w:val="Body Text Right"/>
    <w:basedOn w:val="BodyText"/>
    <w:rsid w:val="005B6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5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5D3"/>
    <w:rPr>
      <w:sz w:val="32"/>
    </w:rPr>
  </w:style>
  <w:style w:type="paragraph" w:customStyle="1" w:styleId="HeadingProcedure">
    <w:name w:val="Heading Procedure"/>
    <w:basedOn w:val="HeadingBase"/>
    <w:next w:val="Normal"/>
    <w:rsid w:val="005B6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5D3"/>
    <w:pPr>
      <w:spacing w:before="60" w:after="60"/>
    </w:pPr>
  </w:style>
  <w:style w:type="paragraph" w:styleId="ListContinue">
    <w:name w:val="List Continue"/>
    <w:basedOn w:val="List"/>
    <w:rsid w:val="005B65D3"/>
    <w:pPr>
      <w:ind w:firstLine="0"/>
    </w:pPr>
  </w:style>
  <w:style w:type="paragraph" w:customStyle="1" w:styleId="ListNote">
    <w:name w:val="List Note"/>
    <w:basedOn w:val="List"/>
    <w:rsid w:val="005B6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5D3"/>
    <w:rPr>
      <w:rFonts w:ascii="Courier New" w:hAnsi="Courier New"/>
    </w:rPr>
  </w:style>
  <w:style w:type="paragraph" w:customStyle="1" w:styleId="NoteBullet">
    <w:name w:val="Note Bullet"/>
    <w:basedOn w:val="Note"/>
    <w:rsid w:val="005B6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5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5D3"/>
    <w:rPr>
      <w:b/>
      <w:smallCaps/>
    </w:rPr>
  </w:style>
  <w:style w:type="paragraph" w:customStyle="1" w:styleId="TableListNumber">
    <w:name w:val="Table List Number"/>
    <w:basedOn w:val="ListNumber"/>
    <w:rsid w:val="005B6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5D3"/>
    <w:pPr>
      <w:numPr>
        <w:numId w:val="9"/>
      </w:numPr>
    </w:pPr>
  </w:style>
  <w:style w:type="paragraph" w:customStyle="1" w:styleId="ListAlpha2">
    <w:name w:val="List Alpha 2"/>
    <w:basedOn w:val="List2"/>
    <w:rsid w:val="005B65D3"/>
    <w:pPr>
      <w:numPr>
        <w:numId w:val="8"/>
      </w:numPr>
    </w:pPr>
  </w:style>
  <w:style w:type="paragraph" w:styleId="List2">
    <w:name w:val="List 2"/>
    <w:basedOn w:val="BodyText"/>
    <w:rsid w:val="005B6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5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5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5D3"/>
    <w:pPr>
      <w:numPr>
        <w:numId w:val="4"/>
      </w:numPr>
    </w:pPr>
  </w:style>
  <w:style w:type="paragraph" w:styleId="ListContinue2">
    <w:name w:val="List Continue 2"/>
    <w:basedOn w:val="List2"/>
    <w:rsid w:val="005B65D3"/>
    <w:pPr>
      <w:ind w:firstLine="0"/>
    </w:pPr>
  </w:style>
  <w:style w:type="paragraph" w:styleId="ListContinue3">
    <w:name w:val="List Continue 3"/>
    <w:basedOn w:val="List3"/>
    <w:rsid w:val="005B65D3"/>
    <w:pPr>
      <w:ind w:left="1021" w:firstLine="0"/>
    </w:pPr>
  </w:style>
  <w:style w:type="paragraph" w:styleId="ListContinue4">
    <w:name w:val="List Continue 4"/>
    <w:basedOn w:val="List4"/>
    <w:rsid w:val="005B65D3"/>
    <w:pPr>
      <w:ind w:firstLine="0"/>
    </w:pPr>
  </w:style>
  <w:style w:type="paragraph" w:styleId="ListContinue5">
    <w:name w:val="List Continue 5"/>
    <w:basedOn w:val="List5"/>
    <w:rsid w:val="005B65D3"/>
    <w:pPr>
      <w:ind w:firstLine="0"/>
    </w:pPr>
  </w:style>
  <w:style w:type="paragraph" w:styleId="ListNumber3">
    <w:name w:val="List Number 3"/>
    <w:basedOn w:val="List3"/>
    <w:rsid w:val="005B65D3"/>
    <w:pPr>
      <w:numPr>
        <w:numId w:val="5"/>
      </w:numPr>
    </w:pPr>
  </w:style>
  <w:style w:type="paragraph" w:styleId="ListNumber4">
    <w:name w:val="List Number 4"/>
    <w:basedOn w:val="List4"/>
    <w:rsid w:val="005B65D3"/>
    <w:pPr>
      <w:numPr>
        <w:numId w:val="6"/>
      </w:numPr>
    </w:pPr>
  </w:style>
  <w:style w:type="paragraph" w:styleId="ListNumber5">
    <w:name w:val="List Number 5"/>
    <w:basedOn w:val="List5"/>
    <w:rsid w:val="005B65D3"/>
    <w:pPr>
      <w:numPr>
        <w:numId w:val="7"/>
      </w:numPr>
    </w:pPr>
  </w:style>
  <w:style w:type="paragraph" w:styleId="BlockText">
    <w:name w:val="Block Text"/>
    <w:basedOn w:val="Normal"/>
    <w:rsid w:val="005B6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5D3"/>
    <w:rPr>
      <w:sz w:val="16"/>
      <w:vertAlign w:val="superscript"/>
    </w:rPr>
  </w:style>
  <w:style w:type="character" w:customStyle="1" w:styleId="Symbols">
    <w:name w:val="Symbols"/>
    <w:basedOn w:val="DefaultParagraphFont"/>
    <w:rsid w:val="005B65D3"/>
    <w:rPr>
      <w:rFonts w:ascii="Symbol" w:hAnsi="Symbol"/>
    </w:rPr>
  </w:style>
  <w:style w:type="character" w:customStyle="1" w:styleId="MenuOptions">
    <w:name w:val="Menu Options"/>
    <w:basedOn w:val="DefaultParagraphFont"/>
    <w:rsid w:val="005B6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5D3"/>
    <w:rPr>
      <w:b/>
    </w:rPr>
  </w:style>
  <w:style w:type="character" w:customStyle="1" w:styleId="Underlined">
    <w:name w:val="Underlined"/>
    <w:basedOn w:val="DefaultParagraphFont"/>
    <w:rsid w:val="005B65D3"/>
    <w:rPr>
      <w:u w:val="single"/>
    </w:rPr>
  </w:style>
  <w:style w:type="paragraph" w:customStyle="1" w:styleId="TableBodyTextRight">
    <w:name w:val="Table Body Text Right"/>
    <w:basedOn w:val="TableBodyText"/>
    <w:rsid w:val="005B6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5D3"/>
    <w:rPr>
      <w:sz w:val="18"/>
    </w:rPr>
  </w:style>
  <w:style w:type="paragraph" w:customStyle="1" w:styleId="BodySmallRight">
    <w:name w:val="Body Small Right"/>
    <w:basedOn w:val="BodyTextRight"/>
    <w:rsid w:val="005B65D3"/>
    <w:rPr>
      <w:sz w:val="18"/>
      <w:szCs w:val="18"/>
    </w:rPr>
  </w:style>
  <w:style w:type="paragraph" w:customStyle="1" w:styleId="MarginEdition">
    <w:name w:val="Margin Edition"/>
    <w:basedOn w:val="MarginNote"/>
    <w:rsid w:val="005B6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5D3"/>
    <w:rPr>
      <w:sz w:val="2"/>
      <w:szCs w:val="2"/>
    </w:rPr>
  </w:style>
  <w:style w:type="character" w:customStyle="1" w:styleId="Small">
    <w:name w:val="Small"/>
    <w:basedOn w:val="DefaultParagraphFont"/>
    <w:rsid w:val="005B65D3"/>
    <w:rPr>
      <w:sz w:val="16"/>
    </w:rPr>
  </w:style>
  <w:style w:type="paragraph" w:customStyle="1" w:styleId="WideTable">
    <w:name w:val="Wide Table"/>
    <w:basedOn w:val="Normal"/>
    <w:rsid w:val="005B6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5D3"/>
  </w:style>
  <w:style w:type="paragraph" w:styleId="Quote">
    <w:name w:val="Quote"/>
    <w:basedOn w:val="Heading1"/>
    <w:link w:val="QuoteChar"/>
    <w:qFormat/>
    <w:rsid w:val="005B6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5D3"/>
    <w:pPr>
      <w:pageBreakBefore/>
    </w:pPr>
  </w:style>
  <w:style w:type="paragraph" w:customStyle="1" w:styleId="Border">
    <w:name w:val="Border"/>
    <w:basedOn w:val="Normal"/>
    <w:qFormat/>
    <w:rsid w:val="005B6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5D3"/>
    <w:rPr>
      <w:u w:val="single"/>
    </w:rPr>
  </w:style>
  <w:style w:type="character" w:customStyle="1" w:styleId="BoldandItalics">
    <w:name w:val="Bold and Italics"/>
    <w:qFormat/>
    <w:rsid w:val="005B65D3"/>
    <w:rPr>
      <w:b/>
      <w:i/>
      <w:u w:val="none"/>
    </w:rPr>
  </w:style>
  <w:style w:type="paragraph" w:styleId="BalloonText">
    <w:name w:val="Balloon Text"/>
    <w:basedOn w:val="Normal"/>
    <w:link w:val="BalloonTextChar"/>
    <w:rsid w:val="005B6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5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2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5819</Characters>
  <Application>Microsoft Office Word</Application>
  <DocSecurity>0</DocSecurity>
  <Lines>193</Lines>
  <Paragraphs>120</Paragraphs>
  <ScaleCrop>false</ScaleCrop>
  <Company>Author-it Software Corporation Ltd.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SFIAQU211 Maintain stock culture, holding and other farm structures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