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0D8" w:rsidP="00AA3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SFIAQU211 Maintain stock culture, holding and other farm structures</w:t>
      </w:r>
      <w:r>
        <w:fldChar w:fldCharType="end"/>
      </w:r>
    </w:p>
    <w:p w:rsidR="00AA30D8" w:rsidP="00AA30D8">
      <w:pPr>
        <w:pStyle w:val="Version"/>
        <w:sectPr w:rsidSect="002D1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7A0" w:rsidP="002D17A0">
      <w:pPr>
        <w:pStyle w:val="SuperHeading"/>
      </w:pPr>
      <w:r w:rsidRPr="002D17A0">
        <w:t>Assessment Requirements for SFIAQU211 Maintain stock culture, holding and other farm structures</w:t>
      </w:r>
    </w:p>
    <w:p w:rsidR="00000000" w:rsidRPr="002D17A0" w:rsidP="002D17A0">
      <w:pPr>
        <w:pStyle w:val="Heading1"/>
      </w:pPr>
      <w:bookmarkStart w:id="1" w:name="O_1099382"/>
      <w:bookmarkEnd w:id="1"/>
      <w:r w:rsidRPr="002D17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1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A0">
            <w:pPr>
              <w:pStyle w:val="BodyTextBold"/>
              <w:rPr>
                <w:lang w:val="en-NZ"/>
              </w:rPr>
            </w:pPr>
            <w:r w:rsidRPr="002D17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A0">
            <w:pPr>
              <w:pStyle w:val="BodyTextBold"/>
              <w:rPr>
                <w:lang w:val="en-NZ"/>
              </w:rPr>
            </w:pPr>
            <w:r w:rsidRPr="002D17A0">
              <w:t>Comments</w:t>
            </w:r>
          </w:p>
        </w:tc>
      </w:tr>
      <w:tr w:rsidTr="002D1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A0">
            <w:pPr>
              <w:pStyle w:val="BodyText"/>
              <w:rPr>
                <w:lang w:val="en-NZ"/>
              </w:rPr>
            </w:pPr>
            <w:r w:rsidRPr="002D17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A0">
            <w:pPr>
              <w:pStyle w:val="BodyText"/>
              <w:rPr>
                <w:lang w:val="en-NZ"/>
              </w:rPr>
            </w:pPr>
            <w:r w:rsidRPr="002D17A0">
              <w:t>This version released with SFI Seafood Industry Training Package Version 2.0.</w:t>
            </w:r>
          </w:p>
        </w:tc>
      </w:tr>
      <w:tr w:rsidTr="002D17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7A0">
            <w:pPr>
              <w:pStyle w:val="BodyText"/>
              <w:rPr>
                <w:lang w:val="en-NZ"/>
              </w:rPr>
            </w:pPr>
            <w:r w:rsidRPr="002D17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7A0" w:rsidP="002D17A0">
            <w:pPr>
              <w:pStyle w:val="BodyText"/>
            </w:pPr>
            <w:r w:rsidRPr="002D17A0">
              <w:t>This version released with SFI Seafood Industry Training Package Version 1.0.</w:t>
            </w:r>
          </w:p>
        </w:tc>
      </w:tr>
    </w:tbl>
    <w:p w:rsidR="00000000" w:rsidRPr="002D17A0" w:rsidP="002D17A0">
      <w:pPr>
        <w:pStyle w:val="BodyTextBold"/>
      </w:pPr>
    </w:p>
    <w:p w:rsidR="00000000" w:rsidRPr="002D17A0" w:rsidP="002D17A0">
      <w:pPr>
        <w:pStyle w:val="AllowPageBreak"/>
      </w:pPr>
    </w:p>
    <w:p w:rsidR="00000000" w:rsidRPr="002D17A0" w:rsidP="002D17A0">
      <w:pPr>
        <w:pStyle w:val="Heading1"/>
      </w:pPr>
      <w:bookmarkStart w:id="2" w:name="O_1099381"/>
      <w:bookmarkEnd w:id="2"/>
      <w:r w:rsidRPr="002D17A0">
        <w:t>Performance Evidence</w:t>
      </w:r>
    </w:p>
    <w:p w:rsidR="00000000" w:rsidRPr="002D17A0" w:rsidP="00AA30D8">
      <w:pPr>
        <w:pStyle w:val="BodyText"/>
      </w:pPr>
      <w:r w:rsidRPr="002D17A0">
        <w:t>An individual demonstrating competency must satisfy all of the elements and performance criteria in this unit.</w:t>
      </w:r>
    </w:p>
    <w:p w:rsidR="00000000" w:rsidRPr="002D17A0" w:rsidP="00AA30D8">
      <w:pPr>
        <w:pStyle w:val="BodyText"/>
      </w:pPr>
      <w:r w:rsidRPr="002D17A0">
        <w:t>There must be evidence th</w:t>
      </w:r>
      <w:r w:rsidRPr="002D17A0">
        <w:t>at the individual has completed at least three different basic routine maintenance and repair tasks to either culture, holding or other farm structures on one or more occasions, including:</w:t>
      </w:r>
    </w:p>
    <w:p w:rsidR="00000000" w:rsidRPr="002D17A0" w:rsidP="002D17A0">
      <w:pPr>
        <w:pStyle w:val="ListBullet"/>
      </w:pPr>
      <w:r w:rsidRPr="002D17A0">
        <w:t>communicating and reporting to supervisor on required maintenance and repair activities</w:t>
      </w:r>
    </w:p>
    <w:p w:rsidR="00000000" w:rsidRPr="002D17A0" w:rsidP="002D17A0">
      <w:pPr>
        <w:pStyle w:val="ListBullet"/>
      </w:pPr>
      <w:r w:rsidRPr="002D17A0">
        <w:t>preparing and safely using the appropriate technology, tools or equipment for the required tasks, including hand and power tools and personal protective equipment</w:t>
      </w:r>
    </w:p>
    <w:p w:rsidR="00000000" w:rsidRPr="002D17A0" w:rsidP="002D17A0">
      <w:pPr>
        <w:pStyle w:val="ListBullet"/>
      </w:pPr>
      <w:r w:rsidRPr="002D17A0">
        <w:t>compl</w:t>
      </w:r>
      <w:r w:rsidRPr="002D17A0">
        <w:t>eting relevant workplace records on maintenance and repair activities</w:t>
      </w:r>
    </w:p>
    <w:p w:rsidR="00000000" w:rsidRPr="002D17A0" w:rsidP="002D17A0">
      <w:pPr>
        <w:pStyle w:val="ListBullet"/>
      </w:pPr>
      <w:r w:rsidRPr="002D17A0">
        <w:t>maintaining work area and tools and equipment after maintenance and repair tasks.</w:t>
      </w:r>
    </w:p>
    <w:p w:rsidR="00000000" w:rsidRPr="002D17A0" w:rsidP="002D17A0">
      <w:pPr>
        <w:pStyle w:val="AllowPageBreak"/>
      </w:pPr>
    </w:p>
    <w:p w:rsidR="00000000" w:rsidRPr="002D17A0" w:rsidP="002D17A0">
      <w:pPr>
        <w:pStyle w:val="Heading1"/>
      </w:pPr>
      <w:bookmarkStart w:id="3" w:name="O_1099380"/>
      <w:bookmarkEnd w:id="3"/>
      <w:r w:rsidRPr="002D17A0">
        <w:t>Knowledge Evidence</w:t>
      </w:r>
    </w:p>
    <w:p w:rsidR="00000000" w:rsidRPr="002D17A0" w:rsidP="00AA30D8">
      <w:pPr>
        <w:pStyle w:val="BodyText"/>
      </w:pPr>
      <w:r w:rsidRPr="002D17A0">
        <w:t>An individual must be able to demonstrate the knowledge required t</w:t>
      </w:r>
      <w:r w:rsidRPr="002D17A0">
        <w:t>o perform the tasks outlined in the elements and performance criteria of this unit. This includes knowledge of:</w:t>
      </w:r>
    </w:p>
    <w:p w:rsidR="00000000" w:rsidRPr="002D17A0" w:rsidP="002D17A0">
      <w:pPr>
        <w:pStyle w:val="ListBullet"/>
      </w:pPr>
      <w:r w:rsidRPr="002D17A0">
        <w:t>techniques to repair or maintain structures</w:t>
      </w:r>
    </w:p>
    <w:p w:rsidR="00000000" w:rsidRPr="002D17A0" w:rsidP="002D17A0">
      <w:pPr>
        <w:pStyle w:val="ListBullet"/>
      </w:pPr>
      <w:r w:rsidRPr="002D17A0">
        <w:t>operation of tools and equipment required for maintenance and repair</w:t>
      </w:r>
    </w:p>
    <w:p w:rsidR="00000000" w:rsidRPr="002D17A0" w:rsidP="002D17A0">
      <w:pPr>
        <w:pStyle w:val="ListBullet"/>
      </w:pPr>
      <w:r w:rsidRPr="002D17A0">
        <w:t>types of materials required fo</w:t>
      </w:r>
      <w:r w:rsidRPr="002D17A0">
        <w:t>r maintenance and repair of stock culture, holding and farm structures</w:t>
      </w:r>
    </w:p>
    <w:p w:rsidR="00000000" w:rsidRPr="002D17A0" w:rsidP="002D17A0">
      <w:pPr>
        <w:pStyle w:val="ListBullet"/>
      </w:pPr>
      <w:r w:rsidRPr="002D17A0">
        <w:t>role of personal protective equipment and safe work practices relevant to maintenance and repair activities of stock culture, holding and farm structures.</w:t>
      </w:r>
    </w:p>
    <w:p w:rsidR="00000000" w:rsidRPr="002D17A0" w:rsidP="002D17A0">
      <w:pPr>
        <w:pStyle w:val="AllowPageBreak"/>
      </w:pPr>
    </w:p>
    <w:p w:rsidR="00000000" w:rsidRPr="002D17A0" w:rsidP="002D17A0">
      <w:pPr>
        <w:pStyle w:val="Heading1"/>
      </w:pPr>
      <w:bookmarkStart w:id="4" w:name="O_1099379"/>
      <w:bookmarkEnd w:id="4"/>
      <w:r w:rsidRPr="002D17A0">
        <w:t xml:space="preserve">Assessment </w:t>
      </w:r>
      <w:r w:rsidRPr="002D17A0">
        <w:t>Conditions</w:t>
      </w:r>
    </w:p>
    <w:p w:rsidR="00000000" w:rsidRPr="002D17A0" w:rsidP="00AA30D8">
      <w:pPr>
        <w:pStyle w:val="BodyText"/>
      </w:pPr>
      <w:r w:rsidRPr="002D17A0">
        <w:t>Assessment of the skills in this unit of competency must take place under the following conditions:</w:t>
      </w:r>
    </w:p>
    <w:p w:rsidR="00000000" w:rsidRPr="002D17A0" w:rsidP="002D17A0">
      <w:pPr>
        <w:pStyle w:val="ListBullet"/>
      </w:pPr>
      <w:r w:rsidRPr="002D17A0">
        <w:t>physical conditions:</w:t>
      </w:r>
    </w:p>
    <w:p w:rsidR="00000000" w:rsidRPr="002D17A0" w:rsidP="002D17A0">
      <w:pPr>
        <w:pStyle w:val="ListBullet2"/>
      </w:pPr>
      <w:r w:rsidRPr="002D17A0">
        <w:t>skills must be demonstrated in an aquaculture workplace setting or an environment that accurately represents workplace con</w:t>
      </w:r>
      <w:r w:rsidRPr="002D17A0">
        <w:t>ditions</w:t>
      </w:r>
    </w:p>
    <w:p w:rsidR="00000000" w:rsidRPr="002D17A0" w:rsidP="002D17A0">
      <w:pPr>
        <w:pStyle w:val="ListBullet"/>
      </w:pPr>
      <w:r w:rsidRPr="002D17A0">
        <w:t>resources, equipment and materials:</w:t>
      </w:r>
    </w:p>
    <w:p w:rsidR="00000000" w:rsidRPr="002D17A0" w:rsidP="002D17A0">
      <w:pPr>
        <w:pStyle w:val="ListBullet2"/>
      </w:pPr>
      <w:r w:rsidRPr="002D17A0">
        <w:t>personal protective clothing and equipment appropriate for tasks</w:t>
      </w:r>
    </w:p>
    <w:p w:rsidR="00000000" w:rsidRPr="002D17A0" w:rsidP="002D17A0">
      <w:pPr>
        <w:pStyle w:val="ListBullet2"/>
      </w:pPr>
      <w:r w:rsidRPr="002D17A0">
        <w:t>tools, equipment and repair materials relevant to tasks</w:t>
      </w:r>
    </w:p>
    <w:p w:rsidR="00000000" w:rsidRPr="002D17A0" w:rsidP="002D17A0">
      <w:pPr>
        <w:pStyle w:val="ListBullet2"/>
      </w:pPr>
      <w:r w:rsidRPr="002D17A0">
        <w:t>stock culture or holding structures, farm structures and areas of property in need of maintenance</w:t>
      </w:r>
    </w:p>
    <w:p w:rsidR="00000000" w:rsidRPr="002D17A0" w:rsidP="002D17A0">
      <w:pPr>
        <w:pStyle w:val="ListBullet2"/>
      </w:pPr>
      <w:r w:rsidRPr="002D17A0">
        <w:t>data or recording sheets</w:t>
      </w:r>
    </w:p>
    <w:p w:rsidR="00000000" w:rsidRPr="002D17A0" w:rsidP="002D17A0">
      <w:pPr>
        <w:pStyle w:val="ListBullet"/>
      </w:pPr>
      <w:r w:rsidRPr="002D17A0">
        <w:t>specifications:</w:t>
      </w:r>
    </w:p>
    <w:p w:rsidR="00000000" w:rsidRPr="002D17A0" w:rsidP="002D17A0">
      <w:pPr>
        <w:pStyle w:val="ListBullet2"/>
      </w:pPr>
      <w:r w:rsidRPr="002D17A0">
        <w:t>specific instructions and workplace procedures for repairs and maintenance, including advice on health and safety r</w:t>
      </w:r>
      <w:r w:rsidRPr="002D17A0">
        <w:t>equirements</w:t>
      </w:r>
    </w:p>
    <w:p w:rsidR="00000000" w:rsidRPr="002D17A0" w:rsidP="002D17A0">
      <w:pPr>
        <w:pStyle w:val="ListBullet"/>
      </w:pPr>
      <w:r w:rsidRPr="002D17A0">
        <w:t>relationships:</w:t>
      </w:r>
    </w:p>
    <w:p w:rsidR="00000000" w:rsidRPr="002D17A0" w:rsidP="002D17A0">
      <w:pPr>
        <w:pStyle w:val="ListBullet2"/>
      </w:pPr>
      <w:r w:rsidRPr="002D17A0">
        <w:t>evidence of interactions with supervisor.</w:t>
      </w:r>
    </w:p>
    <w:p w:rsidR="00000000" w:rsidRPr="002D17A0" w:rsidP="00AA30D8">
      <w:pPr>
        <w:pStyle w:val="BodyText"/>
      </w:pPr>
      <w:r w:rsidRPr="002D17A0">
        <w:t>Assessors of this unit must satisfy the requirements for assessors in applicable vocational education and training legislation, frameworks and/or standards.</w:t>
      </w:r>
    </w:p>
    <w:p w:rsidR="00000000" w:rsidRPr="002D17A0" w:rsidP="002D17A0">
      <w:pPr>
        <w:pStyle w:val="Heading1"/>
      </w:pPr>
      <w:bookmarkStart w:id="5" w:name="O_1099392"/>
      <w:bookmarkEnd w:id="5"/>
      <w:r w:rsidRPr="002D17A0">
        <w:t>Links</w:t>
      </w:r>
    </w:p>
    <w:p w:rsidR="00000000" w:rsidRPr="002D17A0" w:rsidP="00AA30D8">
      <w:pPr>
        <w:pStyle w:val="BodyText"/>
      </w:pPr>
      <w:r w:rsidRPr="002D17A0">
        <w:t>Com</w:t>
      </w:r>
      <w:r w:rsidRPr="002D17A0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375E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D17A0" w:rsidP="002D17A0"/>
    <w:sectPr w:rsidSect="002D1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A0" w:rsidRPr="00AA30D8" w:rsidP="00AA3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D8" w:rsidP="002D1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0D8" w:rsidP="002D1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0D8" w:rsidP="002D1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7A0" w:rsidRPr="00AA30D8" w:rsidP="00AA3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D8" w:rsidRPr="002D2AF8" w:rsidP="002D1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SFIAQU211 Maintain stock culture, holding and other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A30D8" w:rsidP="002D1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08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4F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2C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7A0"/>
  </w:style>
  <w:style w:type="character" w:customStyle="1" w:styleId="Heading1Char">
    <w:name w:val="Heading 1 Char"/>
    <w:basedOn w:val="DefaultParagraphFont"/>
    <w:link w:val="Heading1"/>
    <w:rsid w:val="002D1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7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17A0"/>
    <w:rPr>
      <w:b/>
    </w:rPr>
  </w:style>
  <w:style w:type="character" w:customStyle="1" w:styleId="Heading2Char">
    <w:name w:val="Heading 2 Char"/>
    <w:basedOn w:val="DefaultParagraphFont"/>
    <w:link w:val="Heading2"/>
    <w:rsid w:val="002D1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7A0"/>
    <w:rPr>
      <w:b/>
      <w:spacing w:val="0"/>
    </w:rPr>
  </w:style>
  <w:style w:type="paragraph" w:customStyle="1" w:styleId="SuperTitle">
    <w:name w:val="SuperTitle"/>
    <w:basedOn w:val="Title"/>
    <w:rsid w:val="002D1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7A0"/>
    <w:rPr>
      <w:i/>
    </w:rPr>
  </w:style>
  <w:style w:type="paragraph" w:styleId="Caption">
    <w:name w:val="caption"/>
    <w:basedOn w:val="BodyText"/>
    <w:next w:val="Normal"/>
    <w:qFormat/>
    <w:rsid w:val="002D1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7A0"/>
  </w:style>
  <w:style w:type="paragraph" w:styleId="TableofFigures">
    <w:name w:val="table of figures"/>
    <w:basedOn w:val="Normal"/>
    <w:next w:val="Normal"/>
    <w:semiHidden/>
    <w:rsid w:val="002D1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7A0"/>
    <w:rPr>
      <w:rFonts w:ascii="Wingdings" w:hAnsi="Wingdings"/>
    </w:rPr>
  </w:style>
  <w:style w:type="paragraph" w:customStyle="1" w:styleId="TableHeading">
    <w:name w:val="Table Heading"/>
    <w:basedOn w:val="HeadingBase"/>
    <w:rsid w:val="002D1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7A0"/>
    <w:rPr>
      <w:color w:val="0033CC"/>
      <w:u w:val="none"/>
    </w:rPr>
  </w:style>
  <w:style w:type="paragraph" w:customStyle="1" w:styleId="BodyTextRight">
    <w:name w:val="Body Text Right"/>
    <w:basedOn w:val="BodyText"/>
    <w:rsid w:val="002D1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7A0"/>
    <w:rPr>
      <w:sz w:val="32"/>
    </w:rPr>
  </w:style>
  <w:style w:type="paragraph" w:customStyle="1" w:styleId="HeadingProcedure">
    <w:name w:val="Heading Procedure"/>
    <w:basedOn w:val="HeadingBase"/>
    <w:next w:val="Normal"/>
    <w:rsid w:val="002D1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7A0"/>
    <w:pPr>
      <w:spacing w:before="60" w:after="60"/>
    </w:pPr>
  </w:style>
  <w:style w:type="paragraph" w:styleId="ListContinue">
    <w:name w:val="List Continue"/>
    <w:basedOn w:val="List"/>
    <w:rsid w:val="002D17A0"/>
    <w:pPr>
      <w:ind w:firstLine="0"/>
    </w:pPr>
  </w:style>
  <w:style w:type="paragraph" w:customStyle="1" w:styleId="ListNote">
    <w:name w:val="List Note"/>
    <w:basedOn w:val="List"/>
    <w:rsid w:val="002D1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7A0"/>
    <w:rPr>
      <w:rFonts w:ascii="Courier New" w:hAnsi="Courier New"/>
    </w:rPr>
  </w:style>
  <w:style w:type="paragraph" w:customStyle="1" w:styleId="NoteBullet">
    <w:name w:val="Note Bullet"/>
    <w:basedOn w:val="Note"/>
    <w:rsid w:val="002D1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7A0"/>
    <w:rPr>
      <w:b/>
      <w:smallCaps/>
    </w:rPr>
  </w:style>
  <w:style w:type="paragraph" w:customStyle="1" w:styleId="TableListNumber">
    <w:name w:val="Table List Number"/>
    <w:basedOn w:val="ListNumber"/>
    <w:rsid w:val="002D1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7A0"/>
    <w:pPr>
      <w:numPr>
        <w:numId w:val="9"/>
      </w:numPr>
    </w:pPr>
  </w:style>
  <w:style w:type="paragraph" w:customStyle="1" w:styleId="ListAlpha2">
    <w:name w:val="List Alpha 2"/>
    <w:basedOn w:val="List2"/>
    <w:rsid w:val="002D17A0"/>
    <w:pPr>
      <w:numPr>
        <w:numId w:val="8"/>
      </w:numPr>
    </w:pPr>
  </w:style>
  <w:style w:type="paragraph" w:styleId="List2">
    <w:name w:val="List 2"/>
    <w:basedOn w:val="BodyText"/>
    <w:rsid w:val="002D1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7A0"/>
    <w:pPr>
      <w:numPr>
        <w:numId w:val="4"/>
      </w:numPr>
    </w:pPr>
  </w:style>
  <w:style w:type="paragraph" w:styleId="ListContinue2">
    <w:name w:val="List Continue 2"/>
    <w:basedOn w:val="List2"/>
    <w:rsid w:val="002D17A0"/>
    <w:pPr>
      <w:ind w:firstLine="0"/>
    </w:pPr>
  </w:style>
  <w:style w:type="paragraph" w:styleId="ListContinue3">
    <w:name w:val="List Continue 3"/>
    <w:basedOn w:val="List3"/>
    <w:rsid w:val="002D17A0"/>
    <w:pPr>
      <w:ind w:left="1021" w:firstLine="0"/>
    </w:pPr>
  </w:style>
  <w:style w:type="paragraph" w:styleId="ListContinue4">
    <w:name w:val="List Continue 4"/>
    <w:basedOn w:val="List4"/>
    <w:rsid w:val="002D17A0"/>
    <w:pPr>
      <w:ind w:firstLine="0"/>
    </w:pPr>
  </w:style>
  <w:style w:type="paragraph" w:styleId="ListContinue5">
    <w:name w:val="List Continue 5"/>
    <w:basedOn w:val="List5"/>
    <w:rsid w:val="002D17A0"/>
    <w:pPr>
      <w:ind w:firstLine="0"/>
    </w:pPr>
  </w:style>
  <w:style w:type="paragraph" w:styleId="ListNumber3">
    <w:name w:val="List Number 3"/>
    <w:basedOn w:val="List3"/>
    <w:rsid w:val="002D17A0"/>
    <w:pPr>
      <w:numPr>
        <w:numId w:val="5"/>
      </w:numPr>
    </w:pPr>
  </w:style>
  <w:style w:type="paragraph" w:styleId="ListNumber4">
    <w:name w:val="List Number 4"/>
    <w:basedOn w:val="List4"/>
    <w:rsid w:val="002D17A0"/>
    <w:pPr>
      <w:numPr>
        <w:numId w:val="6"/>
      </w:numPr>
    </w:pPr>
  </w:style>
  <w:style w:type="paragraph" w:styleId="ListNumber5">
    <w:name w:val="List Number 5"/>
    <w:basedOn w:val="List5"/>
    <w:rsid w:val="002D17A0"/>
    <w:pPr>
      <w:numPr>
        <w:numId w:val="7"/>
      </w:numPr>
    </w:pPr>
  </w:style>
  <w:style w:type="paragraph" w:styleId="BlockText">
    <w:name w:val="Block Text"/>
    <w:basedOn w:val="Normal"/>
    <w:rsid w:val="002D1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7A0"/>
    <w:rPr>
      <w:sz w:val="16"/>
      <w:vertAlign w:val="superscript"/>
    </w:rPr>
  </w:style>
  <w:style w:type="character" w:customStyle="1" w:styleId="Symbols">
    <w:name w:val="Symbols"/>
    <w:basedOn w:val="DefaultParagraphFont"/>
    <w:rsid w:val="002D17A0"/>
    <w:rPr>
      <w:rFonts w:ascii="Symbol" w:hAnsi="Symbol"/>
    </w:rPr>
  </w:style>
  <w:style w:type="character" w:customStyle="1" w:styleId="MenuOptions">
    <w:name w:val="Menu Options"/>
    <w:basedOn w:val="DefaultParagraphFont"/>
    <w:rsid w:val="002D1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7A0"/>
    <w:rPr>
      <w:b/>
    </w:rPr>
  </w:style>
  <w:style w:type="character" w:customStyle="1" w:styleId="Underlined">
    <w:name w:val="Underlined"/>
    <w:basedOn w:val="DefaultParagraphFont"/>
    <w:rsid w:val="002D17A0"/>
    <w:rPr>
      <w:u w:val="single"/>
    </w:rPr>
  </w:style>
  <w:style w:type="paragraph" w:customStyle="1" w:styleId="TableBodyTextRight">
    <w:name w:val="Table Body Text Right"/>
    <w:basedOn w:val="TableBodyText"/>
    <w:rsid w:val="002D1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7A0"/>
    <w:rPr>
      <w:sz w:val="18"/>
    </w:rPr>
  </w:style>
  <w:style w:type="paragraph" w:customStyle="1" w:styleId="BodySmallRight">
    <w:name w:val="Body Small Right"/>
    <w:basedOn w:val="BodyTextRight"/>
    <w:rsid w:val="002D17A0"/>
    <w:rPr>
      <w:sz w:val="18"/>
      <w:szCs w:val="18"/>
    </w:rPr>
  </w:style>
  <w:style w:type="paragraph" w:customStyle="1" w:styleId="MarginEdition">
    <w:name w:val="Margin Edition"/>
    <w:basedOn w:val="MarginNote"/>
    <w:rsid w:val="002D1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7A0"/>
    <w:rPr>
      <w:sz w:val="2"/>
      <w:szCs w:val="2"/>
    </w:rPr>
  </w:style>
  <w:style w:type="character" w:customStyle="1" w:styleId="Small">
    <w:name w:val="Small"/>
    <w:basedOn w:val="DefaultParagraphFont"/>
    <w:rsid w:val="002D17A0"/>
    <w:rPr>
      <w:sz w:val="16"/>
    </w:rPr>
  </w:style>
  <w:style w:type="paragraph" w:customStyle="1" w:styleId="WideTable">
    <w:name w:val="Wide Table"/>
    <w:basedOn w:val="Normal"/>
    <w:rsid w:val="002D1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7A0"/>
  </w:style>
  <w:style w:type="paragraph" w:styleId="Quote">
    <w:name w:val="Quote"/>
    <w:basedOn w:val="Heading1"/>
    <w:link w:val="QuoteChar"/>
    <w:qFormat/>
    <w:rsid w:val="002D1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7A0"/>
    <w:pPr>
      <w:pageBreakBefore/>
    </w:pPr>
  </w:style>
  <w:style w:type="paragraph" w:customStyle="1" w:styleId="Border">
    <w:name w:val="Border"/>
    <w:basedOn w:val="Normal"/>
    <w:qFormat/>
    <w:rsid w:val="002D1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7A0"/>
    <w:rPr>
      <w:u w:val="single"/>
    </w:rPr>
  </w:style>
  <w:style w:type="character" w:customStyle="1" w:styleId="BoldandItalics">
    <w:name w:val="Bold and Italics"/>
    <w:qFormat/>
    <w:rsid w:val="002D17A0"/>
    <w:rPr>
      <w:b/>
      <w:i/>
      <w:u w:val="none"/>
    </w:rPr>
  </w:style>
  <w:style w:type="paragraph" w:styleId="BalloonText">
    <w:name w:val="Balloon Text"/>
    <w:basedOn w:val="Normal"/>
    <w:link w:val="BalloonTextChar"/>
    <w:rsid w:val="002D1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7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3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2598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SFIAQU211 Maintain stock culture, holding and other farm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