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055" w:rsidP="00944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SFIAQU208 Produce algal or live-feed cultures</w:t>
      </w:r>
      <w:r>
        <w:fldChar w:fldCharType="end"/>
      </w:r>
    </w:p>
    <w:p w:rsidR="00944055" w:rsidP="00944055">
      <w:pPr>
        <w:pStyle w:val="Version"/>
        <w:sectPr w:rsidSect="000A3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335E" w:rsidP="000A335E">
      <w:pPr>
        <w:pStyle w:val="SuperHeading"/>
      </w:pPr>
      <w:r w:rsidRPr="000A335E">
        <w:t>Assessment Requirements for SFIAQU208 Produce algal or live-feed cultures</w:t>
      </w:r>
    </w:p>
    <w:p w:rsidR="00000000" w:rsidRPr="000A335E" w:rsidP="000A335E">
      <w:pPr>
        <w:pStyle w:val="Heading1"/>
      </w:pPr>
      <w:bookmarkStart w:id="1" w:name="O_1101553"/>
      <w:bookmarkEnd w:id="1"/>
      <w:r w:rsidRPr="000A33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5E">
            <w:pPr>
              <w:pStyle w:val="BodyTextBold"/>
              <w:rPr>
                <w:lang w:val="en-NZ"/>
              </w:rPr>
            </w:pPr>
            <w:r w:rsidRPr="000A33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5E">
            <w:pPr>
              <w:pStyle w:val="BodyTextBold"/>
              <w:rPr>
                <w:lang w:val="en-NZ"/>
              </w:rPr>
            </w:pPr>
            <w:r w:rsidRPr="000A335E">
              <w:t>Comments</w:t>
            </w:r>
          </w:p>
        </w:tc>
      </w:tr>
      <w:tr w:rsidTr="000A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5E">
            <w:pPr>
              <w:pStyle w:val="BodyText"/>
              <w:rPr>
                <w:lang w:val="en-NZ"/>
              </w:rPr>
            </w:pPr>
            <w:r w:rsidRPr="000A335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5E">
            <w:pPr>
              <w:pStyle w:val="BodyText"/>
              <w:rPr>
                <w:lang w:val="en-NZ"/>
              </w:rPr>
            </w:pPr>
            <w:r w:rsidRPr="000A335E">
              <w:t>This version released with SFI Seafood Industry Training Package Version 2.0</w:t>
            </w:r>
          </w:p>
        </w:tc>
      </w:tr>
      <w:tr w:rsidTr="000A33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5E">
            <w:pPr>
              <w:pStyle w:val="BodyText"/>
              <w:rPr>
                <w:lang w:val="en-NZ"/>
              </w:rPr>
            </w:pPr>
            <w:r w:rsidRPr="000A33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5E" w:rsidP="000A335E">
            <w:pPr>
              <w:pStyle w:val="BodyText"/>
            </w:pPr>
            <w:r w:rsidRPr="000A335E">
              <w:t>This version released with SFI Seafood Industry Training Package Version 1.0</w:t>
            </w:r>
          </w:p>
        </w:tc>
      </w:tr>
    </w:tbl>
    <w:p w:rsidR="00000000" w:rsidRPr="000A335E" w:rsidP="000A335E">
      <w:pPr>
        <w:pStyle w:val="BodyText"/>
      </w:pPr>
    </w:p>
    <w:p w:rsidR="00000000" w:rsidRPr="000A335E" w:rsidP="000A335E">
      <w:pPr>
        <w:pStyle w:val="AllowPageBreak"/>
      </w:pPr>
    </w:p>
    <w:p w:rsidR="00000000" w:rsidRPr="000A335E" w:rsidP="000A335E">
      <w:pPr>
        <w:pStyle w:val="Heading1"/>
      </w:pPr>
      <w:bookmarkStart w:id="2" w:name="O_1101552"/>
      <w:bookmarkEnd w:id="2"/>
      <w:r w:rsidRPr="000A335E">
        <w:t>Performance Evidence</w:t>
      </w:r>
    </w:p>
    <w:p w:rsidR="00000000" w:rsidRPr="000A335E" w:rsidP="00944055">
      <w:pPr>
        <w:pStyle w:val="BodyText"/>
      </w:pPr>
      <w:r w:rsidRPr="000A335E">
        <w:t xml:space="preserve">An individual demonstrating competency must satisfy all of the elements and performance criteria in this unit. </w:t>
      </w:r>
    </w:p>
    <w:p w:rsidR="00000000" w:rsidRPr="000A335E" w:rsidP="00944055">
      <w:pPr>
        <w:pStyle w:val="BodyText"/>
      </w:pPr>
      <w:r w:rsidRPr="000A335E">
        <w:t>There must be evidence th</w:t>
      </w:r>
      <w:r w:rsidRPr="000A335E">
        <w:t xml:space="preserve">at the individual has produced and harvested algal or live-feed cultures on at least one occasion, including: </w:t>
      </w:r>
    </w:p>
    <w:p w:rsidR="00000000" w:rsidRPr="000A335E" w:rsidP="000A335E">
      <w:pPr>
        <w:pStyle w:val="ListBullet"/>
      </w:pPr>
      <w:r w:rsidRPr="000A335E">
        <w:t>maintaining personal hygiene and equipment sanitation throughout culture production and harvest</w:t>
      </w:r>
    </w:p>
    <w:p w:rsidR="00000000" w:rsidRPr="000A335E" w:rsidP="000A335E">
      <w:pPr>
        <w:pStyle w:val="ListBullet"/>
      </w:pPr>
      <w:r w:rsidRPr="000A335E">
        <w:t xml:space="preserve">communicating with and reporting to supervisor on production activities </w:t>
      </w:r>
    </w:p>
    <w:p w:rsidR="00000000" w:rsidRPr="000A335E" w:rsidP="000A335E">
      <w:pPr>
        <w:pStyle w:val="ListBullet"/>
      </w:pPr>
      <w:r w:rsidRPr="000A335E">
        <w:t>inoculating and establishing culture</w:t>
      </w:r>
    </w:p>
    <w:p w:rsidR="00000000" w:rsidRPr="000A335E" w:rsidP="000A335E">
      <w:pPr>
        <w:pStyle w:val="ListBullet"/>
      </w:pPr>
      <w:r w:rsidRPr="000A335E">
        <w:t>monitoring and maintaining the health and growing conditions of cultures</w:t>
      </w:r>
    </w:p>
    <w:p w:rsidR="00000000" w:rsidRPr="000A335E" w:rsidP="000A335E">
      <w:pPr>
        <w:pStyle w:val="ListBullet"/>
      </w:pPr>
      <w:r w:rsidRPr="000A335E">
        <w:t>preparing, operating and maintaining production and harvest equipment</w:t>
      </w:r>
    </w:p>
    <w:p w:rsidR="00000000" w:rsidRPr="000A335E" w:rsidP="000A335E">
      <w:pPr>
        <w:pStyle w:val="ListBullet"/>
      </w:pPr>
      <w:r w:rsidRPr="000A335E">
        <w:t>usi</w:t>
      </w:r>
      <w:r w:rsidRPr="000A335E">
        <w:t>ng personal protective equipment</w:t>
      </w:r>
    </w:p>
    <w:p w:rsidR="00000000" w:rsidRPr="000A335E" w:rsidP="000A335E">
      <w:pPr>
        <w:pStyle w:val="ListBullet"/>
      </w:pPr>
      <w:r w:rsidRPr="000A335E">
        <w:t>completing accurate records on culture production</w:t>
      </w:r>
    </w:p>
    <w:p w:rsidR="00000000" w:rsidRPr="000A335E" w:rsidP="000A335E">
      <w:pPr>
        <w:pStyle w:val="ListBullet"/>
      </w:pPr>
      <w:r w:rsidRPr="000A335E">
        <w:t>cleaning up work area and storing tools and equipment post-culture-production.</w:t>
      </w:r>
    </w:p>
    <w:p w:rsidR="00000000" w:rsidRPr="000A335E" w:rsidP="000A335E">
      <w:pPr>
        <w:pStyle w:val="AllowPageBreak"/>
      </w:pPr>
    </w:p>
    <w:p w:rsidR="00000000" w:rsidRPr="000A335E" w:rsidP="000A335E">
      <w:pPr>
        <w:pStyle w:val="Heading1"/>
      </w:pPr>
      <w:bookmarkStart w:id="3" w:name="O_1101551"/>
      <w:bookmarkEnd w:id="3"/>
      <w:r w:rsidRPr="000A335E">
        <w:t>Knowledge Evidence</w:t>
      </w:r>
    </w:p>
    <w:p w:rsidR="00000000" w:rsidRPr="000A335E" w:rsidP="00944055">
      <w:pPr>
        <w:pStyle w:val="BodyText"/>
      </w:pPr>
      <w:r w:rsidRPr="000A335E">
        <w:t xml:space="preserve">An individual must be able to demonstrate the knowledge </w:t>
      </w:r>
      <w:r w:rsidRPr="000A335E">
        <w:t>required to perform the tasks outlined in the elements and performance criteria of this unit. This includes knowledge of:</w:t>
      </w:r>
    </w:p>
    <w:p w:rsidR="00000000" w:rsidRPr="000A335E" w:rsidP="000A335E">
      <w:pPr>
        <w:pStyle w:val="ListBullet"/>
      </w:pPr>
      <w:r w:rsidRPr="000A335E">
        <w:t>culture periods and lifecycles of culture organisms</w:t>
      </w:r>
    </w:p>
    <w:p w:rsidR="00000000" w:rsidRPr="000A335E" w:rsidP="000A335E">
      <w:pPr>
        <w:pStyle w:val="ListBullet"/>
      </w:pPr>
      <w:r w:rsidRPr="000A335E">
        <w:t>purpose and operation of algal or live-feed culture production and harvest equipm</w:t>
      </w:r>
      <w:r w:rsidRPr="000A335E">
        <w:t xml:space="preserve">ent </w:t>
      </w:r>
    </w:p>
    <w:p w:rsidR="00000000" w:rsidRPr="000A335E" w:rsidP="000A335E">
      <w:pPr>
        <w:pStyle w:val="ListBullet"/>
      </w:pPr>
      <w:r w:rsidRPr="000A335E">
        <w:t>basic physicochemical requirements of the culture organisms</w:t>
      </w:r>
    </w:p>
    <w:p w:rsidR="00000000" w:rsidRPr="000A335E" w:rsidP="000A335E">
      <w:pPr>
        <w:pStyle w:val="ListBullet"/>
      </w:pPr>
      <w:r w:rsidRPr="000A335E">
        <w:t xml:space="preserve">hygiene, health and safety and environmental requirements for producing and harvesting algal or live-feed cultures </w:t>
      </w:r>
    </w:p>
    <w:p w:rsidR="00000000" w:rsidRPr="000A335E" w:rsidP="000A335E">
      <w:pPr>
        <w:pStyle w:val="ListBullet"/>
      </w:pPr>
      <w:r w:rsidRPr="000A335E">
        <w:t>biosecurity in relation to producing algal and live-feed cultures.</w:t>
      </w:r>
    </w:p>
    <w:p w:rsidR="00000000" w:rsidRPr="000A335E" w:rsidP="000A335E">
      <w:pPr>
        <w:pStyle w:val="AllowPageBreak"/>
      </w:pPr>
    </w:p>
    <w:p w:rsidR="00000000" w:rsidRPr="000A335E" w:rsidP="000A335E">
      <w:pPr>
        <w:pStyle w:val="Heading1"/>
      </w:pPr>
      <w:bookmarkStart w:id="4" w:name="O_1101550"/>
      <w:bookmarkEnd w:id="4"/>
      <w:r w:rsidRPr="000A335E">
        <w:t>Assessment Conditions</w:t>
      </w:r>
    </w:p>
    <w:p w:rsidR="00000000" w:rsidRPr="000A335E" w:rsidP="00944055">
      <w:pPr>
        <w:pStyle w:val="BodyText"/>
      </w:pPr>
      <w:r w:rsidRPr="000A335E">
        <w:t>Assessment of the skills in this unit of competency must take place under the following conditions:</w:t>
      </w:r>
    </w:p>
    <w:p w:rsidR="00000000" w:rsidRPr="000A335E" w:rsidP="000A335E">
      <w:pPr>
        <w:pStyle w:val="ListBullet"/>
      </w:pPr>
      <w:r w:rsidRPr="000A335E">
        <w:t>physical conditions:</w:t>
      </w:r>
    </w:p>
    <w:p w:rsidR="00000000" w:rsidRPr="000A335E" w:rsidP="000A335E">
      <w:pPr>
        <w:pStyle w:val="ListBullet2"/>
      </w:pPr>
      <w:r w:rsidRPr="000A335E">
        <w:t>skills must be demonstrated in an aquaculture workplace setting or an environment that accurately re</w:t>
      </w:r>
      <w:r w:rsidRPr="000A335E">
        <w:t>presents workplace conditions</w:t>
      </w:r>
    </w:p>
    <w:p w:rsidR="00000000" w:rsidRPr="000A335E" w:rsidP="000A335E">
      <w:pPr>
        <w:pStyle w:val="ListBullet"/>
      </w:pPr>
      <w:r w:rsidRPr="000A335E">
        <w:t>resources, equipment and materials:</w:t>
      </w:r>
    </w:p>
    <w:p w:rsidR="00000000" w:rsidRPr="000A335E" w:rsidP="000A335E">
      <w:pPr>
        <w:pStyle w:val="ListBullet2"/>
      </w:pPr>
      <w:r w:rsidRPr="000A335E">
        <w:t>production and harvest equipment for producing algal or live-feed cultures</w:t>
      </w:r>
    </w:p>
    <w:p w:rsidR="00000000" w:rsidRPr="000A335E" w:rsidP="000A335E">
      <w:pPr>
        <w:pStyle w:val="ListBullet2"/>
      </w:pPr>
      <w:r w:rsidRPr="000A335E">
        <w:t>personal protective equipment</w:t>
      </w:r>
    </w:p>
    <w:p w:rsidR="00000000" w:rsidRPr="000A335E" w:rsidP="000A335E">
      <w:pPr>
        <w:pStyle w:val="ListBullet2"/>
      </w:pPr>
      <w:r w:rsidRPr="000A335E">
        <w:t>inoculation cultures and nutriments</w:t>
      </w:r>
    </w:p>
    <w:p w:rsidR="00000000" w:rsidRPr="000A335E" w:rsidP="000A335E">
      <w:pPr>
        <w:pStyle w:val="ListBullet2"/>
      </w:pPr>
      <w:r w:rsidRPr="000A335E">
        <w:t>production vessels</w:t>
      </w:r>
    </w:p>
    <w:p w:rsidR="00000000" w:rsidRPr="000A335E" w:rsidP="000A335E">
      <w:pPr>
        <w:pStyle w:val="ListBullet2"/>
      </w:pPr>
      <w:r w:rsidRPr="000A335E">
        <w:t>treated water</w:t>
      </w:r>
    </w:p>
    <w:p w:rsidR="00000000" w:rsidRPr="000A335E" w:rsidP="000A335E">
      <w:pPr>
        <w:pStyle w:val="ListBullet2"/>
      </w:pPr>
      <w:r w:rsidRPr="000A335E">
        <w:t>data or recording sheets</w:t>
      </w:r>
    </w:p>
    <w:p w:rsidR="00000000" w:rsidRPr="000A335E" w:rsidP="000A335E">
      <w:pPr>
        <w:pStyle w:val="ListBullet"/>
      </w:pPr>
      <w:r w:rsidRPr="000A335E">
        <w:t>specifications:</w:t>
      </w:r>
    </w:p>
    <w:p w:rsidR="00000000" w:rsidRPr="000A335E" w:rsidP="000A335E">
      <w:pPr>
        <w:pStyle w:val="ListBullet2"/>
      </w:pPr>
      <w:r w:rsidRPr="000A335E">
        <w:t>production schedule</w:t>
      </w:r>
    </w:p>
    <w:p w:rsidR="00000000" w:rsidRPr="000A335E" w:rsidP="000A335E">
      <w:pPr>
        <w:pStyle w:val="ListBullet2"/>
      </w:pPr>
      <w:r w:rsidRPr="000A335E">
        <w:t>workplace procedures for producing algal or live-feed cultures, including advice on health and safety, personal hygiene and equipment sanitation</w:t>
      </w:r>
    </w:p>
    <w:p w:rsidR="00000000" w:rsidRPr="000A335E" w:rsidP="000A335E">
      <w:pPr>
        <w:pStyle w:val="ListBullet"/>
      </w:pPr>
      <w:r w:rsidRPr="000A335E">
        <w:t>relationships:</w:t>
      </w:r>
    </w:p>
    <w:p w:rsidR="00000000" w:rsidRPr="000A335E" w:rsidP="000A335E">
      <w:pPr>
        <w:pStyle w:val="ListBullet2"/>
      </w:pPr>
      <w:r w:rsidRPr="000A335E">
        <w:t>evidence of interactions with s</w:t>
      </w:r>
      <w:r w:rsidRPr="000A335E">
        <w:t>upervisor.</w:t>
      </w:r>
    </w:p>
    <w:p w:rsidR="00000000" w:rsidRPr="000A335E" w:rsidP="00944055">
      <w:pPr>
        <w:pStyle w:val="BodyText"/>
      </w:pPr>
      <w:r w:rsidRPr="000A335E">
        <w:t>Assessors of this unit must satisfy the requirements for assessors in applicable vocational education and training legislation, frameworks and/or standards.</w:t>
      </w:r>
    </w:p>
    <w:p w:rsidR="00000000" w:rsidRPr="000A335E" w:rsidP="000A335E">
      <w:pPr>
        <w:pStyle w:val="Heading1"/>
      </w:pPr>
      <w:bookmarkStart w:id="5" w:name="O_1101563"/>
      <w:bookmarkEnd w:id="5"/>
      <w:r w:rsidRPr="000A335E">
        <w:t>Links</w:t>
      </w:r>
    </w:p>
    <w:p w:rsidR="00000000" w:rsidRPr="000A335E" w:rsidP="00944055">
      <w:pPr>
        <w:pStyle w:val="BodyText"/>
      </w:pPr>
      <w:r w:rsidRPr="000A335E">
        <w:t>Companion Volumes, including Imple</w:t>
      </w:r>
      <w:r w:rsidRPr="000A335E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E28D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A335E" w:rsidP="000A335E"/>
    <w:sectPr w:rsidSect="000A3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5E" w:rsidRPr="00944055" w:rsidP="00944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55" w:rsidP="000A3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4055" w:rsidP="000A3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44055" w:rsidP="000A3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35E" w:rsidRPr="00944055" w:rsidP="00944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55" w:rsidRPr="002D2AF8" w:rsidP="000A3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SFIAQU208 Produce algal or live-feed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44055" w:rsidP="000A3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186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283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724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35E"/>
  </w:style>
  <w:style w:type="character" w:customStyle="1" w:styleId="Heading1Char">
    <w:name w:val="Heading 1 Char"/>
    <w:basedOn w:val="DefaultParagraphFont"/>
    <w:link w:val="Heading1"/>
    <w:rsid w:val="000A3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3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33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335E"/>
    <w:rPr>
      <w:b/>
    </w:rPr>
  </w:style>
  <w:style w:type="character" w:customStyle="1" w:styleId="Heading2Char">
    <w:name w:val="Heading 2 Char"/>
    <w:basedOn w:val="DefaultParagraphFont"/>
    <w:link w:val="Heading2"/>
    <w:rsid w:val="000A3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35E"/>
    <w:rPr>
      <w:b/>
      <w:spacing w:val="0"/>
    </w:rPr>
  </w:style>
  <w:style w:type="paragraph" w:customStyle="1" w:styleId="SuperTitle">
    <w:name w:val="SuperTitle"/>
    <w:basedOn w:val="Title"/>
    <w:rsid w:val="000A3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35E"/>
    <w:rPr>
      <w:i/>
    </w:rPr>
  </w:style>
  <w:style w:type="paragraph" w:styleId="Caption">
    <w:name w:val="caption"/>
    <w:basedOn w:val="BodyText"/>
    <w:next w:val="Normal"/>
    <w:qFormat/>
    <w:rsid w:val="000A3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35E"/>
  </w:style>
  <w:style w:type="paragraph" w:styleId="TableofFigures">
    <w:name w:val="table of figures"/>
    <w:basedOn w:val="Normal"/>
    <w:next w:val="Normal"/>
    <w:semiHidden/>
    <w:rsid w:val="000A3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3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35E"/>
    <w:rPr>
      <w:rFonts w:ascii="Wingdings" w:hAnsi="Wingdings"/>
    </w:rPr>
  </w:style>
  <w:style w:type="paragraph" w:customStyle="1" w:styleId="TableHeading">
    <w:name w:val="Table Heading"/>
    <w:basedOn w:val="HeadingBase"/>
    <w:rsid w:val="000A3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35E"/>
    <w:rPr>
      <w:color w:val="0033CC"/>
      <w:u w:val="none"/>
    </w:rPr>
  </w:style>
  <w:style w:type="paragraph" w:customStyle="1" w:styleId="BodyTextRight">
    <w:name w:val="Body Text Right"/>
    <w:basedOn w:val="BodyText"/>
    <w:rsid w:val="000A3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3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35E"/>
    <w:rPr>
      <w:sz w:val="32"/>
    </w:rPr>
  </w:style>
  <w:style w:type="paragraph" w:customStyle="1" w:styleId="HeadingProcedure">
    <w:name w:val="Heading Procedure"/>
    <w:basedOn w:val="HeadingBase"/>
    <w:next w:val="Normal"/>
    <w:rsid w:val="000A3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35E"/>
    <w:pPr>
      <w:spacing w:before="60" w:after="60"/>
    </w:pPr>
  </w:style>
  <w:style w:type="paragraph" w:styleId="ListContinue">
    <w:name w:val="List Continue"/>
    <w:basedOn w:val="List"/>
    <w:rsid w:val="000A335E"/>
    <w:pPr>
      <w:ind w:firstLine="0"/>
    </w:pPr>
  </w:style>
  <w:style w:type="paragraph" w:customStyle="1" w:styleId="ListNote">
    <w:name w:val="List Note"/>
    <w:basedOn w:val="List"/>
    <w:rsid w:val="000A3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35E"/>
    <w:rPr>
      <w:rFonts w:ascii="Courier New" w:hAnsi="Courier New"/>
    </w:rPr>
  </w:style>
  <w:style w:type="paragraph" w:customStyle="1" w:styleId="NoteBullet">
    <w:name w:val="Note Bullet"/>
    <w:basedOn w:val="Note"/>
    <w:rsid w:val="000A3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3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35E"/>
    <w:rPr>
      <w:b/>
      <w:smallCaps/>
    </w:rPr>
  </w:style>
  <w:style w:type="paragraph" w:customStyle="1" w:styleId="TableListNumber">
    <w:name w:val="Table List Number"/>
    <w:basedOn w:val="ListNumber"/>
    <w:rsid w:val="000A3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35E"/>
    <w:pPr>
      <w:numPr>
        <w:numId w:val="9"/>
      </w:numPr>
    </w:pPr>
  </w:style>
  <w:style w:type="paragraph" w:customStyle="1" w:styleId="ListAlpha2">
    <w:name w:val="List Alpha 2"/>
    <w:basedOn w:val="List2"/>
    <w:rsid w:val="000A335E"/>
    <w:pPr>
      <w:numPr>
        <w:numId w:val="8"/>
      </w:numPr>
    </w:pPr>
  </w:style>
  <w:style w:type="paragraph" w:styleId="List2">
    <w:name w:val="List 2"/>
    <w:basedOn w:val="BodyText"/>
    <w:rsid w:val="000A3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3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3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35E"/>
    <w:pPr>
      <w:numPr>
        <w:numId w:val="4"/>
      </w:numPr>
    </w:pPr>
  </w:style>
  <w:style w:type="paragraph" w:styleId="ListContinue2">
    <w:name w:val="List Continue 2"/>
    <w:basedOn w:val="List2"/>
    <w:rsid w:val="000A335E"/>
    <w:pPr>
      <w:ind w:firstLine="0"/>
    </w:pPr>
  </w:style>
  <w:style w:type="paragraph" w:styleId="ListContinue3">
    <w:name w:val="List Continue 3"/>
    <w:basedOn w:val="List3"/>
    <w:rsid w:val="000A335E"/>
    <w:pPr>
      <w:ind w:left="1021" w:firstLine="0"/>
    </w:pPr>
  </w:style>
  <w:style w:type="paragraph" w:styleId="ListContinue4">
    <w:name w:val="List Continue 4"/>
    <w:basedOn w:val="List4"/>
    <w:rsid w:val="000A335E"/>
    <w:pPr>
      <w:ind w:firstLine="0"/>
    </w:pPr>
  </w:style>
  <w:style w:type="paragraph" w:styleId="ListContinue5">
    <w:name w:val="List Continue 5"/>
    <w:basedOn w:val="List5"/>
    <w:rsid w:val="000A335E"/>
    <w:pPr>
      <w:ind w:firstLine="0"/>
    </w:pPr>
  </w:style>
  <w:style w:type="paragraph" w:styleId="ListNumber3">
    <w:name w:val="List Number 3"/>
    <w:basedOn w:val="List3"/>
    <w:rsid w:val="000A335E"/>
    <w:pPr>
      <w:numPr>
        <w:numId w:val="5"/>
      </w:numPr>
    </w:pPr>
  </w:style>
  <w:style w:type="paragraph" w:styleId="ListNumber4">
    <w:name w:val="List Number 4"/>
    <w:basedOn w:val="List4"/>
    <w:rsid w:val="000A335E"/>
    <w:pPr>
      <w:numPr>
        <w:numId w:val="6"/>
      </w:numPr>
    </w:pPr>
  </w:style>
  <w:style w:type="paragraph" w:styleId="ListNumber5">
    <w:name w:val="List Number 5"/>
    <w:basedOn w:val="List5"/>
    <w:rsid w:val="000A335E"/>
    <w:pPr>
      <w:numPr>
        <w:numId w:val="7"/>
      </w:numPr>
    </w:pPr>
  </w:style>
  <w:style w:type="paragraph" w:styleId="BlockText">
    <w:name w:val="Block Text"/>
    <w:basedOn w:val="Normal"/>
    <w:rsid w:val="000A3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35E"/>
    <w:rPr>
      <w:sz w:val="16"/>
      <w:vertAlign w:val="superscript"/>
    </w:rPr>
  </w:style>
  <w:style w:type="character" w:customStyle="1" w:styleId="Symbols">
    <w:name w:val="Symbols"/>
    <w:basedOn w:val="DefaultParagraphFont"/>
    <w:rsid w:val="000A335E"/>
    <w:rPr>
      <w:rFonts w:ascii="Symbol" w:hAnsi="Symbol"/>
    </w:rPr>
  </w:style>
  <w:style w:type="character" w:customStyle="1" w:styleId="MenuOptions">
    <w:name w:val="Menu Options"/>
    <w:basedOn w:val="DefaultParagraphFont"/>
    <w:rsid w:val="000A3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35E"/>
    <w:rPr>
      <w:b/>
    </w:rPr>
  </w:style>
  <w:style w:type="character" w:customStyle="1" w:styleId="Underlined">
    <w:name w:val="Underlined"/>
    <w:basedOn w:val="DefaultParagraphFont"/>
    <w:rsid w:val="000A335E"/>
    <w:rPr>
      <w:u w:val="single"/>
    </w:rPr>
  </w:style>
  <w:style w:type="paragraph" w:customStyle="1" w:styleId="TableBodyTextRight">
    <w:name w:val="Table Body Text Right"/>
    <w:basedOn w:val="TableBodyText"/>
    <w:rsid w:val="000A3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35E"/>
    <w:rPr>
      <w:sz w:val="18"/>
    </w:rPr>
  </w:style>
  <w:style w:type="paragraph" w:customStyle="1" w:styleId="BodySmallRight">
    <w:name w:val="Body Small Right"/>
    <w:basedOn w:val="BodyTextRight"/>
    <w:rsid w:val="000A335E"/>
    <w:rPr>
      <w:sz w:val="18"/>
      <w:szCs w:val="18"/>
    </w:rPr>
  </w:style>
  <w:style w:type="paragraph" w:customStyle="1" w:styleId="MarginEdition">
    <w:name w:val="Margin Edition"/>
    <w:basedOn w:val="MarginNote"/>
    <w:rsid w:val="000A3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35E"/>
    <w:rPr>
      <w:sz w:val="2"/>
      <w:szCs w:val="2"/>
    </w:rPr>
  </w:style>
  <w:style w:type="character" w:customStyle="1" w:styleId="Small">
    <w:name w:val="Small"/>
    <w:basedOn w:val="DefaultParagraphFont"/>
    <w:rsid w:val="000A335E"/>
    <w:rPr>
      <w:sz w:val="16"/>
    </w:rPr>
  </w:style>
  <w:style w:type="paragraph" w:customStyle="1" w:styleId="WideTable">
    <w:name w:val="Wide Table"/>
    <w:basedOn w:val="Normal"/>
    <w:rsid w:val="000A3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35E"/>
  </w:style>
  <w:style w:type="paragraph" w:styleId="Quote">
    <w:name w:val="Quote"/>
    <w:basedOn w:val="Heading1"/>
    <w:link w:val="QuoteChar"/>
    <w:qFormat/>
    <w:rsid w:val="000A3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35E"/>
    <w:pPr>
      <w:pageBreakBefore/>
    </w:pPr>
  </w:style>
  <w:style w:type="paragraph" w:customStyle="1" w:styleId="Border">
    <w:name w:val="Border"/>
    <w:basedOn w:val="Normal"/>
    <w:qFormat/>
    <w:rsid w:val="000A3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35E"/>
    <w:rPr>
      <w:u w:val="single"/>
    </w:rPr>
  </w:style>
  <w:style w:type="character" w:customStyle="1" w:styleId="BoldandItalics">
    <w:name w:val="Bold and Italics"/>
    <w:qFormat/>
    <w:rsid w:val="000A335E"/>
    <w:rPr>
      <w:b/>
      <w:i/>
      <w:u w:val="none"/>
    </w:rPr>
  </w:style>
  <w:style w:type="paragraph" w:styleId="BalloonText">
    <w:name w:val="Balloon Text"/>
    <w:basedOn w:val="Normal"/>
    <w:link w:val="BalloonTextChar"/>
    <w:rsid w:val="000A3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3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4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2606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SFIAQU208 Produce algal or live-feed cultures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