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88F" w:rsidP="00C54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SFIAQU207 Monitor stock and environmental conditions</w:t>
      </w:r>
      <w:r>
        <w:fldChar w:fldCharType="end"/>
      </w:r>
    </w:p>
    <w:p w:rsidR="00C5488F" w:rsidP="00C5488F">
      <w:pPr>
        <w:pStyle w:val="Version"/>
        <w:sectPr w:rsidSect="00124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215" w:rsidP="00124215">
      <w:pPr>
        <w:pStyle w:val="SuperHeading"/>
      </w:pPr>
      <w:r w:rsidRPr="00124215">
        <w:t>SFIAQU207 Monitor stock and environmental conditions</w:t>
      </w:r>
    </w:p>
    <w:p w:rsidR="00000000" w:rsidRPr="00124215" w:rsidP="00124215">
      <w:pPr>
        <w:pStyle w:val="Heading1"/>
      </w:pPr>
      <w:bookmarkStart w:id="1" w:name="O_1035063"/>
      <w:bookmarkEnd w:id="1"/>
      <w:r w:rsidRPr="001242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Comments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t>This version released with SFI Seafood Industry Training Package Version 1.0.</w:t>
            </w:r>
          </w:p>
        </w:tc>
      </w:tr>
    </w:tbl>
    <w:p w:rsidR="00000000" w:rsidRPr="00124215" w:rsidP="00124215">
      <w:pPr>
        <w:pStyle w:val="BodyText"/>
      </w:pPr>
    </w:p>
    <w:p w:rsidR="00000000" w:rsidRPr="00124215" w:rsidP="00124215">
      <w:pPr>
        <w:pStyle w:val="AllowPageBreak"/>
      </w:pPr>
    </w:p>
    <w:p w:rsidR="00000000" w:rsidRPr="00124215" w:rsidP="00124215">
      <w:pPr>
        <w:pStyle w:val="Heading1"/>
      </w:pPr>
      <w:bookmarkStart w:id="2" w:name="O_1035064"/>
      <w:bookmarkEnd w:id="2"/>
      <w:r w:rsidRPr="00124215">
        <w:t>Application</w:t>
      </w:r>
    </w:p>
    <w:p w:rsidR="00000000" w:rsidRPr="00124215" w:rsidP="00C5488F">
      <w:pPr>
        <w:pStyle w:val="BodyText"/>
      </w:pPr>
      <w:r w:rsidRPr="00124215">
        <w:t>This unit of competency describes the skills and knowledge required to monitor</w:t>
      </w:r>
      <w:r w:rsidRPr="00124215">
        <w:t xml:space="preserve"> the behaviour and health of cultured and held stock, and monitor routine environmental conditions.</w:t>
      </w:r>
    </w:p>
    <w:p w:rsidR="00000000" w:rsidRPr="00124215" w:rsidP="00C5488F">
      <w:pPr>
        <w:pStyle w:val="BodyText"/>
      </w:pPr>
      <w:r w:rsidRPr="00124215">
        <w:t xml:space="preserve">The unit applies to individuals who carry out basic monitoring activities in an aquaculture setting under the direction of a supervisor. </w:t>
      </w:r>
    </w:p>
    <w:p w:rsidR="00000000" w:rsidRPr="00124215" w:rsidP="00C5488F">
      <w:pPr>
        <w:pStyle w:val="BodyText"/>
      </w:pPr>
      <w:r w:rsidRPr="00124215">
        <w:t>All work must be c</w:t>
      </w:r>
      <w:r w:rsidRPr="00124215">
        <w:t>arried out to comply with workplace procedures, according to state/territory health and safety, biosecurity and environmental regulations, legislation and standards that apply to the workplace. Licences may be required if operating vehicles or vessels.</w:t>
      </w:r>
    </w:p>
    <w:p w:rsidR="00000000" w:rsidRPr="00124215" w:rsidP="00C5488F">
      <w:pPr>
        <w:pStyle w:val="BodyText"/>
      </w:pPr>
      <w:r w:rsidRPr="00124215">
        <w:t xml:space="preserve">No </w:t>
      </w:r>
      <w:r w:rsidRPr="00124215">
        <w:t>licensing, legislative or certification requirements apply to this unit at the time of publication.</w:t>
      </w:r>
    </w:p>
    <w:p w:rsidR="00000000" w:rsidRPr="00124215" w:rsidP="00124215">
      <w:pPr>
        <w:pStyle w:val="Heading1"/>
      </w:pPr>
      <w:bookmarkStart w:id="3" w:name="O_1035065"/>
      <w:bookmarkEnd w:id="3"/>
      <w:r w:rsidRPr="00124215">
        <w:t>Pre-requisite Unit</w:t>
      </w:r>
    </w:p>
    <w:p w:rsidR="00000000" w:rsidRPr="00124215" w:rsidP="00C5488F">
      <w:pPr>
        <w:pStyle w:val="BodyText"/>
      </w:pPr>
      <w:r w:rsidRPr="00124215">
        <w:t>Nil</w:t>
      </w:r>
    </w:p>
    <w:p w:rsidR="00000000" w:rsidRPr="00124215" w:rsidP="00124215">
      <w:pPr>
        <w:pStyle w:val="Heading1"/>
      </w:pPr>
      <w:bookmarkStart w:id="4" w:name="O_1035067"/>
      <w:bookmarkEnd w:id="4"/>
      <w:r w:rsidRPr="00124215">
        <w:t>Unit Sector</w:t>
      </w:r>
    </w:p>
    <w:p w:rsidR="00000000" w:rsidRPr="00124215" w:rsidP="00C5488F">
      <w:pPr>
        <w:pStyle w:val="BodyText"/>
      </w:pPr>
      <w:r w:rsidRPr="00124215">
        <w:t>Aquaculture (AQU)</w:t>
      </w:r>
    </w:p>
    <w:p w:rsidR="00000000" w:rsidRPr="00124215" w:rsidP="00124215">
      <w:pPr>
        <w:pStyle w:val="Heading1"/>
      </w:pPr>
      <w:bookmarkStart w:id="5" w:name="O_1035068"/>
      <w:bookmarkEnd w:id="5"/>
      <w:r w:rsidRPr="001242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48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Performance Criteria</w:t>
            </w:r>
          </w:p>
        </w:tc>
      </w:tr>
      <w:tr w:rsidTr="00C548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8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1. Prepare for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t>1.1 Confirm monitoring schedule and required observations with superv</w:t>
            </w:r>
            <w:r w:rsidRPr="00124215">
              <w:t>isor</w:t>
            </w:r>
          </w:p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 xml:space="preserve">1.2 Collect required equipment, including personal protective </w:t>
            </w:r>
            <w:r w:rsidRPr="00124215">
              <w:t>equipment, and check for serviceability</w:t>
            </w:r>
          </w:p>
        </w:tc>
      </w:tr>
      <w:tr w:rsidTr="00C548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2. Carry out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t>2.1 Observe stock condition, checking for anything that could be deemed as abnormal</w:t>
            </w:r>
          </w:p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2.2 Make observations and measurements on stock characteristics as required in monitoring schedule</w:t>
            </w:r>
          </w:p>
        </w:tc>
      </w:tr>
      <w:tr w:rsidTr="00C548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3. Complete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t>3.1 Clean work area and dispose of waste materials safely according to workplace procedures</w:t>
            </w:r>
          </w:p>
          <w:p w:rsidR="00000000" w:rsidRPr="00124215" w:rsidP="00124215">
            <w:pPr>
              <w:pStyle w:val="BodyText"/>
            </w:pPr>
            <w:r w:rsidRPr="00124215">
              <w:t xml:space="preserve">3.2 Check and store tools and </w:t>
            </w:r>
            <w:r w:rsidRPr="00124215">
              <w:t>equipment, reporting any identified repair requirements to supervisor</w:t>
            </w:r>
          </w:p>
          <w:p w:rsidR="00000000" w:rsidRPr="00124215" w:rsidP="00124215">
            <w:pPr>
              <w:pStyle w:val="BodyText"/>
            </w:pPr>
            <w:r w:rsidRPr="00124215">
              <w:t>3.3 Record relevant observations and report any abnormal records to supervisor</w:t>
            </w:r>
          </w:p>
        </w:tc>
      </w:tr>
    </w:tbl>
    <w:p w:rsidR="00000000" w:rsidRPr="00124215" w:rsidP="00124215">
      <w:pPr>
        <w:pStyle w:val="BodyText"/>
      </w:pPr>
    </w:p>
    <w:p w:rsidR="00000000" w:rsidRPr="00124215" w:rsidP="00124215">
      <w:pPr>
        <w:pStyle w:val="AllowPageBreak"/>
      </w:pPr>
    </w:p>
    <w:p w:rsidR="00000000" w:rsidRPr="00124215" w:rsidP="00124215">
      <w:pPr>
        <w:pStyle w:val="Heading1"/>
      </w:pPr>
      <w:bookmarkStart w:id="6" w:name="O_1035069"/>
      <w:bookmarkEnd w:id="6"/>
      <w:r w:rsidRPr="00124215">
        <w:t>Foundation Skills</w:t>
      </w:r>
    </w:p>
    <w:p w:rsidR="00000000" w:rsidRPr="00C5488F" w:rsidP="00C5488F">
      <w:pPr>
        <w:pStyle w:val="BodyText"/>
        <w:rPr>
          <w:i/>
        </w:rPr>
      </w:pPr>
      <w:r w:rsidRPr="00C5488F">
        <w:rPr>
          <w:rStyle w:val="Emphasis"/>
        </w:rPr>
        <w:t>This section describes those language, literacy, numeracy and employ</w:t>
      </w:r>
      <w:r w:rsidRPr="00C5488F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Description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ListBullet"/>
              <w:rPr>
                <w:lang w:val="en-NZ"/>
              </w:rPr>
            </w:pPr>
            <w:r w:rsidRPr="00124215">
              <w:t>Interprets text in workplace procedures, monitoring schedule and instructions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ListBullet"/>
              <w:rPr>
                <w:lang w:val="en-NZ"/>
              </w:rPr>
            </w:pPr>
            <w:r w:rsidRPr="00124215">
              <w:t>Fills out workplace records legibly and accurately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ListBullet"/>
              <w:rPr>
                <w:lang w:val="en-NZ"/>
              </w:rPr>
            </w:pPr>
            <w:r w:rsidRPr="00124215">
              <w:t xml:space="preserve">Interprets environmental measures 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ListBullet"/>
            </w:pPr>
            <w:r w:rsidRPr="00124215">
              <w:t>Asks questions to clarify job requirements</w:t>
            </w:r>
          </w:p>
          <w:p w:rsidR="00000000" w:rsidP="00124215">
            <w:pPr>
              <w:pStyle w:val="ListBullet"/>
              <w:rPr>
                <w:lang w:val="en-NZ"/>
              </w:rPr>
            </w:pPr>
            <w:r w:rsidRPr="00124215">
              <w:t xml:space="preserve">Describes abnormal stock behaviour to supervisor using correct terminology 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ListBullet"/>
            </w:pPr>
            <w:r w:rsidRPr="00124215">
              <w:t xml:space="preserve">Makes routine decisions about condition of stock </w:t>
            </w:r>
          </w:p>
        </w:tc>
      </w:tr>
    </w:tbl>
    <w:p w:rsidR="00000000" w:rsidRPr="00124215" w:rsidP="00124215">
      <w:pPr>
        <w:pStyle w:val="BodyText"/>
      </w:pPr>
    </w:p>
    <w:p w:rsidR="00000000" w:rsidRPr="00124215" w:rsidP="00124215">
      <w:pPr>
        <w:pStyle w:val="AllowPageBreak"/>
      </w:pPr>
    </w:p>
    <w:p w:rsidR="00000000" w:rsidRPr="00124215" w:rsidP="00124215">
      <w:pPr>
        <w:pStyle w:val="Heading1"/>
      </w:pPr>
      <w:bookmarkStart w:id="7" w:name="O_1035071"/>
      <w:bookmarkEnd w:id="7"/>
      <w:r w:rsidRPr="001242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 xml:space="preserve">Code and title </w:t>
            </w:r>
            <w:r w:rsidRPr="00124215"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 xml:space="preserve">Code and title </w:t>
            </w:r>
            <w:r w:rsidRPr="00124215"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Equivalence status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SFIAQU207 Monitor stock and environmental conditions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SFIAQUA213C Monitor stock and environmental conditions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t>Updated to meet Standards for Training Packages</w:t>
            </w:r>
          </w:p>
          <w:p w:rsidR="00000000" w:rsidRPr="00124215" w:rsidP="00124215">
            <w:pPr>
              <w:pStyle w:val="BodyText"/>
            </w:pPr>
            <w:r w:rsidRPr="00124215">
              <w:t>Content relating to water testing has been incorporated into SFIAQU205 Monitor water quality</w:t>
            </w:r>
          </w:p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All other content has been incorporated into this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t>No eq</w:t>
            </w:r>
            <w:r w:rsidRPr="00124215">
              <w:t>uivalent unit</w:t>
            </w:r>
          </w:p>
        </w:tc>
      </w:tr>
    </w:tbl>
    <w:p w:rsidR="00000000" w:rsidRPr="00124215" w:rsidP="00124215">
      <w:pPr>
        <w:pStyle w:val="BodyText"/>
      </w:pPr>
    </w:p>
    <w:p w:rsidR="00000000" w:rsidRPr="00124215" w:rsidP="00124215">
      <w:pPr>
        <w:pStyle w:val="AllowPageBreak"/>
      </w:pPr>
    </w:p>
    <w:p w:rsidR="00000000" w:rsidRPr="00124215" w:rsidP="00124215">
      <w:pPr>
        <w:pStyle w:val="Heading1"/>
      </w:pPr>
      <w:bookmarkStart w:id="8" w:name="O_1035078"/>
      <w:bookmarkEnd w:id="8"/>
      <w:r w:rsidRPr="00124215">
        <w:t>Links</w:t>
      </w:r>
    </w:p>
    <w:p w:rsidR="00000000" w:rsidRPr="00124215" w:rsidP="00C5488F">
      <w:pPr>
        <w:pStyle w:val="BodyText"/>
      </w:pPr>
      <w:r w:rsidRPr="001242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10E1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24215" w:rsidP="00C5488F">
      <w:pPr>
        <w:pStyle w:val="BodyText"/>
        <w:sectPr w:rsidSect="001242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4215" w:rsidP="00124215">
      <w:pPr>
        <w:pStyle w:val="SuperHeading"/>
      </w:pPr>
      <w:r w:rsidRPr="00124215">
        <w:t>Asse</w:t>
      </w:r>
      <w:r w:rsidRPr="00124215">
        <w:t>ssment Requirements for SFIAQU207 Monitor stock and environmental conditions</w:t>
      </w:r>
    </w:p>
    <w:p w:rsidR="00000000" w:rsidRPr="00124215" w:rsidP="00124215">
      <w:pPr>
        <w:pStyle w:val="Heading1"/>
      </w:pPr>
      <w:bookmarkStart w:id="9" w:name="O_1035073"/>
      <w:bookmarkEnd w:id="9"/>
      <w:r w:rsidRPr="001242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Bold"/>
              <w:rPr>
                <w:lang w:val="en-NZ"/>
              </w:rPr>
            </w:pPr>
            <w:r w:rsidRPr="00124215">
              <w:t>Comments</w:t>
            </w:r>
          </w:p>
        </w:tc>
      </w:tr>
      <w:tr w:rsidTr="00124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15">
            <w:pPr>
              <w:pStyle w:val="BodyText"/>
              <w:rPr>
                <w:lang w:val="en-NZ"/>
              </w:rPr>
            </w:pPr>
            <w:r w:rsidRPr="001242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15" w:rsidP="00124215">
            <w:pPr>
              <w:pStyle w:val="BodyText"/>
            </w:pPr>
            <w:r w:rsidRPr="00124215">
              <w:t>This version released with SFI Seafood Industry Training Package Version 1.0.</w:t>
            </w:r>
          </w:p>
        </w:tc>
      </w:tr>
    </w:tbl>
    <w:p w:rsidR="00000000" w:rsidRPr="00124215" w:rsidP="00124215">
      <w:pPr>
        <w:pStyle w:val="BodyText"/>
      </w:pPr>
    </w:p>
    <w:p w:rsidR="00000000" w:rsidRPr="00124215" w:rsidP="00124215">
      <w:pPr>
        <w:pStyle w:val="AllowPageBreak"/>
      </w:pPr>
    </w:p>
    <w:p w:rsidR="00000000" w:rsidRPr="00124215" w:rsidP="00124215">
      <w:pPr>
        <w:pStyle w:val="Heading1"/>
      </w:pPr>
      <w:bookmarkStart w:id="10" w:name="O_1035074"/>
      <w:bookmarkEnd w:id="10"/>
      <w:r w:rsidRPr="00124215">
        <w:t>Performance Evidence</w:t>
      </w:r>
    </w:p>
    <w:p w:rsidR="00000000" w:rsidRPr="00124215" w:rsidP="00C5488F">
      <w:pPr>
        <w:pStyle w:val="BodyText"/>
      </w:pPr>
      <w:r w:rsidRPr="00124215">
        <w:t>An individual demonstrating competency must satisfy all of the elements and performance criteria in this unit.</w:t>
      </w:r>
    </w:p>
    <w:p w:rsidR="00000000" w:rsidRPr="00124215" w:rsidP="00C5488F">
      <w:pPr>
        <w:pStyle w:val="BodyText"/>
      </w:pPr>
      <w:r w:rsidRPr="00124215">
        <w:t>There must be evidence that the individual has monitored aquaculture stock and environmental conditions on at least one occa</w:t>
      </w:r>
      <w:r w:rsidRPr="00124215">
        <w:t>sion, including:</w:t>
      </w:r>
    </w:p>
    <w:p w:rsidR="00000000" w:rsidRPr="00124215" w:rsidP="00124215">
      <w:pPr>
        <w:pStyle w:val="ListBullet"/>
      </w:pPr>
      <w:r w:rsidRPr="00124215">
        <w:t>communicating with and reporting to supervisor on monitoring activities</w:t>
      </w:r>
    </w:p>
    <w:p w:rsidR="00000000" w:rsidRPr="00124215" w:rsidP="00124215">
      <w:pPr>
        <w:pStyle w:val="ListBullet"/>
      </w:pPr>
      <w:r w:rsidRPr="00124215">
        <w:t>preparing and using monitoring equipment, including personal protective equipment</w:t>
      </w:r>
    </w:p>
    <w:p w:rsidR="00000000" w:rsidRPr="00124215" w:rsidP="00124215">
      <w:pPr>
        <w:pStyle w:val="ListBullet"/>
      </w:pPr>
      <w:r w:rsidRPr="00124215">
        <w:t>observing stock behaviour and general condition for indications that they are outside of the acceptable range as determined by the workplace</w:t>
      </w:r>
    </w:p>
    <w:p w:rsidR="00000000" w:rsidRPr="00124215" w:rsidP="00124215">
      <w:pPr>
        <w:pStyle w:val="ListBullet"/>
      </w:pPr>
      <w:r w:rsidRPr="00124215">
        <w:t>completing accurate monitoring records</w:t>
      </w:r>
    </w:p>
    <w:p w:rsidR="00000000" w:rsidRPr="00124215" w:rsidP="00124215">
      <w:pPr>
        <w:pStyle w:val="ListBullet"/>
      </w:pPr>
      <w:r w:rsidRPr="00124215">
        <w:t>cleaning work area and storing tools and equipment after monitoring activiti</w:t>
      </w:r>
      <w:r w:rsidRPr="00124215">
        <w:t>es.</w:t>
      </w:r>
    </w:p>
    <w:p w:rsidR="00000000" w:rsidRPr="00124215" w:rsidP="00124215">
      <w:pPr>
        <w:pStyle w:val="AllowPageBreak"/>
      </w:pPr>
    </w:p>
    <w:p w:rsidR="00000000" w:rsidRPr="00124215" w:rsidP="00124215">
      <w:pPr>
        <w:pStyle w:val="Heading1"/>
      </w:pPr>
      <w:bookmarkStart w:id="11" w:name="O_1035075"/>
      <w:bookmarkEnd w:id="11"/>
      <w:r w:rsidRPr="00124215">
        <w:t>Knowledge Evidence</w:t>
      </w:r>
    </w:p>
    <w:p w:rsidR="00000000" w:rsidRPr="00124215" w:rsidP="00C5488F">
      <w:pPr>
        <w:pStyle w:val="BodyText"/>
      </w:pPr>
      <w:r w:rsidRPr="00124215">
        <w:t>An individual must be able to demonstrate the knowledge required to perform the tasks outlined in the elements and performance criteria of this unit. This includes knowledge of:</w:t>
      </w:r>
    </w:p>
    <w:p w:rsidR="00000000" w:rsidRPr="00124215" w:rsidP="00124215">
      <w:pPr>
        <w:pStyle w:val="ListBullet"/>
      </w:pPr>
      <w:r w:rsidRPr="00124215">
        <w:t>workplace sampling and monitoring procedures for stock and environmental conditions</w:t>
      </w:r>
    </w:p>
    <w:p w:rsidR="00000000" w:rsidRPr="00124215" w:rsidP="00124215">
      <w:pPr>
        <w:pStyle w:val="ListBullet"/>
      </w:pPr>
      <w:r w:rsidRPr="00124215">
        <w:t>parameters to be monitored and acceptable workplace ranges of stock to be monitored</w:t>
      </w:r>
    </w:p>
    <w:p w:rsidR="00000000" w:rsidRPr="00124215" w:rsidP="00124215">
      <w:pPr>
        <w:pStyle w:val="ListBullet"/>
      </w:pPr>
      <w:r w:rsidRPr="00124215">
        <w:t>basic water quality factors and their impact on stock</w:t>
      </w:r>
    </w:p>
    <w:p w:rsidR="00000000" w:rsidRPr="00124215" w:rsidP="00124215">
      <w:pPr>
        <w:pStyle w:val="ListBullet"/>
      </w:pPr>
      <w:r w:rsidRPr="00124215">
        <w:t>effects of environmental parameter</w:t>
      </w:r>
      <w:r w:rsidRPr="00124215">
        <w:t>s on behaviour and condition</w:t>
      </w:r>
    </w:p>
    <w:p w:rsidR="00000000" w:rsidRPr="00124215" w:rsidP="00124215">
      <w:pPr>
        <w:pStyle w:val="ListBullet"/>
      </w:pPr>
      <w:r w:rsidRPr="00124215">
        <w:t>basic features of normal and abnormal stock behaviour</w:t>
      </w:r>
    </w:p>
    <w:p w:rsidR="00000000" w:rsidRPr="00124215" w:rsidP="00124215">
      <w:pPr>
        <w:pStyle w:val="ListBullet"/>
      </w:pPr>
      <w:r w:rsidRPr="00124215">
        <w:t>safe work practices and environmental requirements relevant to monitoring stock</w:t>
      </w:r>
    </w:p>
    <w:p w:rsidR="00000000" w:rsidRPr="00124215" w:rsidP="00124215">
      <w:pPr>
        <w:pStyle w:val="ListBullet"/>
      </w:pPr>
      <w:r w:rsidRPr="00124215">
        <w:t>biosecurity in relation to monitoring stock health and behaviour.</w:t>
      </w:r>
    </w:p>
    <w:p w:rsidR="00000000" w:rsidRPr="00124215" w:rsidP="00124215">
      <w:pPr>
        <w:pStyle w:val="AllowPageBreak"/>
      </w:pPr>
    </w:p>
    <w:p w:rsidR="00000000" w:rsidRPr="00124215" w:rsidP="00124215">
      <w:pPr>
        <w:pStyle w:val="Heading1"/>
      </w:pPr>
      <w:bookmarkStart w:id="12" w:name="O_1035076"/>
      <w:bookmarkEnd w:id="12"/>
      <w:r w:rsidRPr="00124215">
        <w:t>Assessme</w:t>
      </w:r>
      <w:r w:rsidRPr="00124215">
        <w:t>nt Conditions</w:t>
      </w:r>
    </w:p>
    <w:p w:rsidR="00000000" w:rsidRPr="00124215" w:rsidP="00C5488F">
      <w:pPr>
        <w:pStyle w:val="BodyText"/>
      </w:pPr>
      <w:r w:rsidRPr="00124215">
        <w:t xml:space="preserve">Assessment of skills must take place under the following conditions: </w:t>
      </w:r>
    </w:p>
    <w:p w:rsidR="00000000" w:rsidRPr="00124215" w:rsidP="00124215">
      <w:pPr>
        <w:pStyle w:val="ListBullet"/>
      </w:pPr>
      <w:r w:rsidRPr="00124215">
        <w:t>physical conditions:</w:t>
      </w:r>
    </w:p>
    <w:p w:rsidR="00000000" w:rsidRPr="00124215" w:rsidP="00124215">
      <w:pPr>
        <w:pStyle w:val="ListBullet2"/>
      </w:pPr>
      <w:r w:rsidRPr="00124215">
        <w:t>skills must be demonstrated in an aquaculture workplace setting or an environment that accurately represents workplace conditions</w:t>
      </w:r>
    </w:p>
    <w:p w:rsidR="00000000" w:rsidRPr="00124215" w:rsidP="00124215">
      <w:pPr>
        <w:pStyle w:val="ListBullet"/>
      </w:pPr>
      <w:r w:rsidRPr="00124215">
        <w:t>resources, equipment and materials:</w:t>
      </w:r>
    </w:p>
    <w:p w:rsidR="00000000" w:rsidRPr="00124215" w:rsidP="00124215">
      <w:pPr>
        <w:pStyle w:val="ListBullet2"/>
      </w:pPr>
      <w:r w:rsidRPr="00124215">
        <w:t>monitoring schedule</w:t>
      </w:r>
    </w:p>
    <w:p w:rsidR="00000000" w:rsidRPr="00124215" w:rsidP="00124215">
      <w:pPr>
        <w:pStyle w:val="ListBullet2"/>
      </w:pPr>
      <w:r w:rsidRPr="00124215">
        <w:t>monitoring equipment for culture or holding stock and water</w:t>
      </w:r>
    </w:p>
    <w:p w:rsidR="00000000" w:rsidRPr="00124215" w:rsidP="00124215">
      <w:pPr>
        <w:pStyle w:val="ListBullet2"/>
      </w:pPr>
      <w:r w:rsidRPr="00124215">
        <w:t>personal protective equipment</w:t>
      </w:r>
    </w:p>
    <w:p w:rsidR="00000000" w:rsidRPr="00124215" w:rsidP="00124215">
      <w:pPr>
        <w:pStyle w:val="ListBullet2"/>
      </w:pPr>
      <w:r w:rsidRPr="00124215">
        <w:t xml:space="preserve">stock exhibiting a range of quality parameters in culture or holding structures </w:t>
      </w:r>
    </w:p>
    <w:p w:rsidR="00000000" w:rsidRPr="00124215" w:rsidP="00124215">
      <w:pPr>
        <w:pStyle w:val="ListBullet2"/>
      </w:pPr>
      <w:r w:rsidRPr="00124215">
        <w:t>data or recording sheets</w:t>
      </w:r>
    </w:p>
    <w:p w:rsidR="00000000" w:rsidRPr="00124215" w:rsidP="00124215">
      <w:pPr>
        <w:pStyle w:val="ListBullet"/>
      </w:pPr>
      <w:r w:rsidRPr="00124215">
        <w:t>sp</w:t>
      </w:r>
      <w:r w:rsidRPr="00124215">
        <w:t>ecifications:</w:t>
      </w:r>
    </w:p>
    <w:p w:rsidR="00000000" w:rsidRPr="00124215" w:rsidP="00124215">
      <w:pPr>
        <w:pStyle w:val="ListBullet2"/>
      </w:pPr>
      <w:r w:rsidRPr="00124215">
        <w:t>workplace procedures for monitoring stock and environmental conditions</w:t>
      </w:r>
    </w:p>
    <w:p w:rsidR="00000000" w:rsidRPr="00124215" w:rsidP="00124215">
      <w:pPr>
        <w:pStyle w:val="ListBullet"/>
      </w:pPr>
      <w:r w:rsidRPr="00124215">
        <w:t>relationships:</w:t>
      </w:r>
    </w:p>
    <w:p w:rsidR="00000000" w:rsidRPr="00124215" w:rsidP="00124215">
      <w:pPr>
        <w:pStyle w:val="ListBullet2"/>
      </w:pPr>
      <w:r w:rsidRPr="00124215">
        <w:t>evidence of interactions with supervisor.</w:t>
      </w:r>
    </w:p>
    <w:p w:rsidR="00000000" w:rsidRPr="00124215" w:rsidP="00C5488F">
      <w:pPr>
        <w:pStyle w:val="BodyText"/>
      </w:pPr>
      <w:r w:rsidRPr="00124215">
        <w:t>Assessors of this unit must satisfy the requirements for assessors in applicable vocational education and train</w:t>
      </w:r>
      <w:r w:rsidRPr="00124215">
        <w:t>ing legislation, frameworks and/or standards.</w:t>
      </w:r>
    </w:p>
    <w:p w:rsidR="00000000" w:rsidRPr="00124215" w:rsidP="00124215">
      <w:pPr>
        <w:pStyle w:val="Heading1"/>
      </w:pPr>
      <w:bookmarkStart w:id="13" w:name="O_1035079"/>
      <w:bookmarkEnd w:id="13"/>
      <w:r w:rsidRPr="00124215">
        <w:t>Links</w:t>
      </w:r>
    </w:p>
    <w:p w:rsidR="00000000" w:rsidRPr="00124215" w:rsidP="00C5488F">
      <w:pPr>
        <w:pStyle w:val="BodyText"/>
      </w:pPr>
      <w:r w:rsidRPr="001242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10E1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24215" w:rsidP="00124215"/>
    <w:sectPr w:rsidSect="001242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15" w:rsidRPr="00C5488F" w:rsidP="00C54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8F" w:rsidP="00124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88F" w:rsidP="00124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488F" w:rsidP="001242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15" w:rsidP="00124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88F">
      <w:t>Approved</w:t>
    </w:r>
    <w:r w:rsidR="00C548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8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88F">
      <w:rPr>
        <w:noProof/>
      </w:rPr>
      <w:t>4</w:t>
    </w:r>
    <w:r>
      <w:rPr>
        <w:noProof/>
      </w:rPr>
      <w:fldChar w:fldCharType="end"/>
    </w:r>
  </w:p>
  <w:p w:rsidR="00124215" w:rsidP="00124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8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88F">
      <w:t>Skills Insight</w:t>
    </w:r>
    <w:r w:rsidR="00C5488F">
      <w:fldChar w:fldCharType="end"/>
    </w:r>
  </w:p>
  <w:p w:rsidR="00124215" w:rsidP="00124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215" w:rsidRPr="00C5488F" w:rsidP="00C54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8F" w:rsidRPr="002D2AF8" w:rsidP="00124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SFIAQU207 Monitor stock and environmental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488F" w:rsidP="001242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15" w:rsidRPr="002D2AF8" w:rsidP="00124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88F">
      <w:t>SFIAQU207 Monitor stock and environmental conditions</w:t>
    </w:r>
    <w:r w:rsidR="00C548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88F">
      <w:rPr>
        <w:noProof/>
      </w:rPr>
      <w:t>2 March 2025</w:t>
    </w:r>
    <w:r>
      <w:fldChar w:fldCharType="end"/>
    </w:r>
  </w:p>
  <w:p w:rsidR="00124215" w:rsidP="00124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F0B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C3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6C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215"/>
  </w:style>
  <w:style w:type="character" w:customStyle="1" w:styleId="Heading1Char">
    <w:name w:val="Heading 1 Char"/>
    <w:basedOn w:val="DefaultParagraphFont"/>
    <w:link w:val="Heading1"/>
    <w:rsid w:val="00124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2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2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42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4215"/>
    <w:rPr>
      <w:i/>
    </w:rPr>
  </w:style>
  <w:style w:type="paragraph" w:customStyle="1" w:styleId="SuperHeading">
    <w:name w:val="SuperHeading"/>
    <w:basedOn w:val="Normal"/>
    <w:rsid w:val="00124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4215"/>
    <w:rPr>
      <w:b/>
    </w:rPr>
  </w:style>
  <w:style w:type="character" w:customStyle="1" w:styleId="Heading2Char">
    <w:name w:val="Heading 2 Char"/>
    <w:basedOn w:val="DefaultParagraphFont"/>
    <w:link w:val="Heading2"/>
    <w:rsid w:val="00124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2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2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215"/>
    <w:rPr>
      <w:b/>
      <w:spacing w:val="0"/>
    </w:rPr>
  </w:style>
  <w:style w:type="paragraph" w:customStyle="1" w:styleId="SuperTitle">
    <w:name w:val="SuperTitle"/>
    <w:basedOn w:val="Title"/>
    <w:rsid w:val="00124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2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215"/>
  </w:style>
  <w:style w:type="paragraph" w:styleId="TableofFigures">
    <w:name w:val="table of figures"/>
    <w:basedOn w:val="Normal"/>
    <w:next w:val="Normal"/>
    <w:semiHidden/>
    <w:rsid w:val="00124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2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215"/>
    <w:rPr>
      <w:rFonts w:ascii="Wingdings" w:hAnsi="Wingdings"/>
    </w:rPr>
  </w:style>
  <w:style w:type="paragraph" w:customStyle="1" w:styleId="TableHeading">
    <w:name w:val="Table Heading"/>
    <w:basedOn w:val="HeadingBase"/>
    <w:rsid w:val="00124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215"/>
    <w:rPr>
      <w:color w:val="0033CC"/>
      <w:u w:val="none"/>
    </w:rPr>
  </w:style>
  <w:style w:type="paragraph" w:customStyle="1" w:styleId="BodyTextRight">
    <w:name w:val="Body Text Right"/>
    <w:basedOn w:val="BodyText"/>
    <w:rsid w:val="00124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2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215"/>
    <w:rPr>
      <w:sz w:val="32"/>
    </w:rPr>
  </w:style>
  <w:style w:type="paragraph" w:customStyle="1" w:styleId="HeadingProcedure">
    <w:name w:val="Heading Procedure"/>
    <w:basedOn w:val="HeadingBase"/>
    <w:next w:val="Normal"/>
    <w:rsid w:val="00124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215"/>
    <w:pPr>
      <w:spacing w:before="60" w:after="60"/>
    </w:pPr>
  </w:style>
  <w:style w:type="paragraph" w:styleId="ListContinue">
    <w:name w:val="List Continue"/>
    <w:basedOn w:val="List"/>
    <w:rsid w:val="00124215"/>
    <w:pPr>
      <w:ind w:firstLine="0"/>
    </w:pPr>
  </w:style>
  <w:style w:type="paragraph" w:customStyle="1" w:styleId="ListNote">
    <w:name w:val="List Note"/>
    <w:basedOn w:val="List"/>
    <w:rsid w:val="00124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215"/>
    <w:rPr>
      <w:rFonts w:ascii="Courier New" w:hAnsi="Courier New"/>
    </w:rPr>
  </w:style>
  <w:style w:type="paragraph" w:customStyle="1" w:styleId="NoteBullet">
    <w:name w:val="Note Bullet"/>
    <w:basedOn w:val="Note"/>
    <w:rsid w:val="00124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2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215"/>
    <w:rPr>
      <w:b/>
      <w:smallCaps/>
    </w:rPr>
  </w:style>
  <w:style w:type="paragraph" w:customStyle="1" w:styleId="TableListNumber">
    <w:name w:val="Table List Number"/>
    <w:basedOn w:val="ListNumber"/>
    <w:rsid w:val="00124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215"/>
    <w:pPr>
      <w:numPr>
        <w:numId w:val="9"/>
      </w:numPr>
    </w:pPr>
  </w:style>
  <w:style w:type="paragraph" w:customStyle="1" w:styleId="ListAlpha2">
    <w:name w:val="List Alpha 2"/>
    <w:basedOn w:val="List2"/>
    <w:rsid w:val="00124215"/>
    <w:pPr>
      <w:numPr>
        <w:numId w:val="8"/>
      </w:numPr>
    </w:pPr>
  </w:style>
  <w:style w:type="paragraph" w:styleId="List2">
    <w:name w:val="List 2"/>
    <w:basedOn w:val="BodyText"/>
    <w:rsid w:val="00124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2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2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215"/>
    <w:pPr>
      <w:numPr>
        <w:numId w:val="4"/>
      </w:numPr>
    </w:pPr>
  </w:style>
  <w:style w:type="paragraph" w:styleId="ListContinue2">
    <w:name w:val="List Continue 2"/>
    <w:basedOn w:val="List2"/>
    <w:rsid w:val="00124215"/>
    <w:pPr>
      <w:ind w:firstLine="0"/>
    </w:pPr>
  </w:style>
  <w:style w:type="paragraph" w:styleId="ListContinue3">
    <w:name w:val="List Continue 3"/>
    <w:basedOn w:val="List3"/>
    <w:rsid w:val="00124215"/>
    <w:pPr>
      <w:ind w:left="1021" w:firstLine="0"/>
    </w:pPr>
  </w:style>
  <w:style w:type="paragraph" w:styleId="ListContinue4">
    <w:name w:val="List Continue 4"/>
    <w:basedOn w:val="List4"/>
    <w:rsid w:val="00124215"/>
    <w:pPr>
      <w:ind w:firstLine="0"/>
    </w:pPr>
  </w:style>
  <w:style w:type="paragraph" w:styleId="ListContinue5">
    <w:name w:val="List Continue 5"/>
    <w:basedOn w:val="List5"/>
    <w:rsid w:val="00124215"/>
    <w:pPr>
      <w:ind w:firstLine="0"/>
    </w:pPr>
  </w:style>
  <w:style w:type="paragraph" w:styleId="ListNumber3">
    <w:name w:val="List Number 3"/>
    <w:basedOn w:val="List3"/>
    <w:rsid w:val="00124215"/>
    <w:pPr>
      <w:numPr>
        <w:numId w:val="5"/>
      </w:numPr>
    </w:pPr>
  </w:style>
  <w:style w:type="paragraph" w:styleId="ListNumber4">
    <w:name w:val="List Number 4"/>
    <w:basedOn w:val="List4"/>
    <w:rsid w:val="00124215"/>
    <w:pPr>
      <w:numPr>
        <w:numId w:val="6"/>
      </w:numPr>
    </w:pPr>
  </w:style>
  <w:style w:type="paragraph" w:styleId="ListNumber5">
    <w:name w:val="List Number 5"/>
    <w:basedOn w:val="List5"/>
    <w:rsid w:val="00124215"/>
    <w:pPr>
      <w:numPr>
        <w:numId w:val="7"/>
      </w:numPr>
    </w:pPr>
  </w:style>
  <w:style w:type="paragraph" w:styleId="BlockText">
    <w:name w:val="Block Text"/>
    <w:basedOn w:val="Normal"/>
    <w:rsid w:val="00124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215"/>
    <w:rPr>
      <w:sz w:val="16"/>
      <w:vertAlign w:val="superscript"/>
    </w:rPr>
  </w:style>
  <w:style w:type="character" w:customStyle="1" w:styleId="Symbols">
    <w:name w:val="Symbols"/>
    <w:basedOn w:val="DefaultParagraphFont"/>
    <w:rsid w:val="00124215"/>
    <w:rPr>
      <w:rFonts w:ascii="Symbol" w:hAnsi="Symbol"/>
    </w:rPr>
  </w:style>
  <w:style w:type="character" w:customStyle="1" w:styleId="MenuOptions">
    <w:name w:val="Menu Options"/>
    <w:basedOn w:val="DefaultParagraphFont"/>
    <w:rsid w:val="00124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215"/>
    <w:rPr>
      <w:b/>
    </w:rPr>
  </w:style>
  <w:style w:type="character" w:customStyle="1" w:styleId="Underlined">
    <w:name w:val="Underlined"/>
    <w:basedOn w:val="DefaultParagraphFont"/>
    <w:rsid w:val="00124215"/>
    <w:rPr>
      <w:u w:val="single"/>
    </w:rPr>
  </w:style>
  <w:style w:type="paragraph" w:customStyle="1" w:styleId="TableBodyTextRight">
    <w:name w:val="Table Body Text Right"/>
    <w:basedOn w:val="TableBodyText"/>
    <w:rsid w:val="00124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215"/>
    <w:rPr>
      <w:sz w:val="18"/>
    </w:rPr>
  </w:style>
  <w:style w:type="paragraph" w:customStyle="1" w:styleId="BodySmallRight">
    <w:name w:val="Body Small Right"/>
    <w:basedOn w:val="BodyTextRight"/>
    <w:rsid w:val="00124215"/>
    <w:rPr>
      <w:sz w:val="18"/>
      <w:szCs w:val="18"/>
    </w:rPr>
  </w:style>
  <w:style w:type="paragraph" w:customStyle="1" w:styleId="MarginEdition">
    <w:name w:val="Margin Edition"/>
    <w:basedOn w:val="MarginNote"/>
    <w:rsid w:val="00124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215"/>
    <w:rPr>
      <w:sz w:val="2"/>
      <w:szCs w:val="2"/>
    </w:rPr>
  </w:style>
  <w:style w:type="character" w:customStyle="1" w:styleId="Small">
    <w:name w:val="Small"/>
    <w:basedOn w:val="DefaultParagraphFont"/>
    <w:rsid w:val="00124215"/>
    <w:rPr>
      <w:sz w:val="16"/>
    </w:rPr>
  </w:style>
  <w:style w:type="paragraph" w:customStyle="1" w:styleId="WideTable">
    <w:name w:val="Wide Table"/>
    <w:basedOn w:val="Normal"/>
    <w:rsid w:val="00124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215"/>
  </w:style>
  <w:style w:type="paragraph" w:styleId="Quote">
    <w:name w:val="Quote"/>
    <w:basedOn w:val="Heading1"/>
    <w:link w:val="QuoteChar"/>
    <w:qFormat/>
    <w:rsid w:val="00124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215"/>
    <w:pPr>
      <w:pageBreakBefore/>
    </w:pPr>
  </w:style>
  <w:style w:type="paragraph" w:customStyle="1" w:styleId="Border">
    <w:name w:val="Border"/>
    <w:basedOn w:val="Normal"/>
    <w:qFormat/>
    <w:rsid w:val="00124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215"/>
    <w:rPr>
      <w:u w:val="single"/>
    </w:rPr>
  </w:style>
  <w:style w:type="character" w:customStyle="1" w:styleId="BoldandItalics">
    <w:name w:val="Bold and Italics"/>
    <w:qFormat/>
    <w:rsid w:val="00124215"/>
    <w:rPr>
      <w:b/>
      <w:i/>
      <w:u w:val="none"/>
    </w:rPr>
  </w:style>
  <w:style w:type="paragraph" w:styleId="BalloonText">
    <w:name w:val="Balloon Text"/>
    <w:basedOn w:val="Normal"/>
    <w:link w:val="BalloonTextChar"/>
    <w:rsid w:val="00124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2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4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5212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SFIAQU207 Monitor stock and environmental conditions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