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C63" w:rsidP="00ED4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SFIAQU206 Feed stock</w:t>
      </w:r>
      <w:r>
        <w:fldChar w:fldCharType="end"/>
      </w:r>
    </w:p>
    <w:p w:rsidR="00ED4C63" w:rsidP="00ED4C63">
      <w:pPr>
        <w:pStyle w:val="Version"/>
        <w:sectPr w:rsidSect="00CB4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112" w:rsidP="00CB4112">
      <w:pPr>
        <w:pStyle w:val="SuperHeading"/>
      </w:pPr>
      <w:r w:rsidRPr="00CB4112">
        <w:t>SFIAQU206 Feed stock</w:t>
      </w:r>
    </w:p>
    <w:p w:rsidR="00000000" w:rsidRPr="00CB4112" w:rsidP="00CB4112">
      <w:pPr>
        <w:pStyle w:val="Heading1"/>
      </w:pPr>
      <w:bookmarkStart w:id="1" w:name="O_1035044"/>
      <w:bookmarkEnd w:id="1"/>
      <w:r w:rsidRPr="00CB41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Comments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>This version released with SFI Seafood Industry Training Package Version 1.0.</w:t>
            </w:r>
          </w:p>
        </w:tc>
      </w:tr>
    </w:tbl>
    <w:p w:rsidR="00000000" w:rsidRPr="00CB4112" w:rsidP="00CB4112">
      <w:pPr>
        <w:pStyle w:val="BodyText"/>
      </w:pP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2" w:name="O_1035045"/>
      <w:bookmarkEnd w:id="2"/>
      <w:r w:rsidRPr="00CB4112">
        <w:t>Application</w:t>
      </w:r>
    </w:p>
    <w:p w:rsidR="00000000" w:rsidRPr="00CB4112" w:rsidP="00ED4C63">
      <w:pPr>
        <w:pStyle w:val="BodyText"/>
      </w:pPr>
      <w:r w:rsidRPr="00CB4112">
        <w:t xml:space="preserve">This unit of competency describes the skills and knowledge required to carry out a range of stock feeding activities </w:t>
      </w:r>
      <w:r w:rsidRPr="00CB4112">
        <w:t>for aquaculture, including undertaking observations that relate to the feeding of stock.</w:t>
      </w:r>
    </w:p>
    <w:p w:rsidR="00000000" w:rsidRPr="00CB4112" w:rsidP="00ED4C63">
      <w:pPr>
        <w:pStyle w:val="BodyText"/>
      </w:pPr>
      <w:r w:rsidRPr="00CB4112">
        <w:t>The unit applies to individuals who undertake routine tasks in feeding stock by hand and/or with mechanical feeding equipment in an aquaculture setting under the direc</w:t>
      </w:r>
      <w:r w:rsidRPr="00CB4112">
        <w:t xml:space="preserve">tion of a supervisor. </w:t>
      </w:r>
    </w:p>
    <w:p w:rsidR="00000000" w:rsidRPr="00CB4112" w:rsidP="00ED4C63">
      <w:pPr>
        <w:pStyle w:val="BodyText"/>
      </w:pPr>
      <w:r w:rsidRPr="00CB4112">
        <w:t>All work must be carried out to comply with workplace procedures, according to state/territory health and safety, food safety, biosecurity and environmental regulations, legislation and standards that apply to the workplace. Licences</w:t>
      </w:r>
      <w:r w:rsidRPr="00CB4112">
        <w:t xml:space="preserve"> may be required if operating load-shifting equipment, vehicles or vessels.</w:t>
      </w:r>
    </w:p>
    <w:p w:rsidR="00000000" w:rsidRPr="00CB4112" w:rsidP="00ED4C63">
      <w:pPr>
        <w:pStyle w:val="BodyText"/>
      </w:pPr>
      <w:r w:rsidRPr="00CB4112">
        <w:t>No licensing, legislative or certification requirements apply to this unit at the time of publication.</w:t>
      </w:r>
    </w:p>
    <w:p w:rsidR="00000000" w:rsidRPr="00CB4112" w:rsidP="00CB4112">
      <w:pPr>
        <w:pStyle w:val="Heading1"/>
      </w:pPr>
      <w:bookmarkStart w:id="3" w:name="O_1035046"/>
      <w:bookmarkEnd w:id="3"/>
      <w:r w:rsidRPr="00CB4112">
        <w:t>Pre-requisite Unit</w:t>
      </w:r>
    </w:p>
    <w:p w:rsidR="00000000" w:rsidRPr="00CB4112" w:rsidP="00ED4C63">
      <w:pPr>
        <w:pStyle w:val="BodyText"/>
      </w:pPr>
      <w:r w:rsidRPr="00CB4112">
        <w:t>Nil</w:t>
      </w:r>
    </w:p>
    <w:p w:rsidR="00000000" w:rsidRPr="00CB4112" w:rsidP="00CB4112">
      <w:pPr>
        <w:pStyle w:val="Heading1"/>
      </w:pPr>
      <w:bookmarkStart w:id="4" w:name="O_1035048"/>
      <w:bookmarkEnd w:id="4"/>
      <w:r w:rsidRPr="00CB4112">
        <w:t>Unit Sector</w:t>
      </w:r>
    </w:p>
    <w:p w:rsidR="00000000" w:rsidRPr="00CB4112" w:rsidP="00ED4C63">
      <w:pPr>
        <w:pStyle w:val="BodyText"/>
      </w:pPr>
      <w:r w:rsidRPr="00CB4112">
        <w:t>Aqua</w:t>
      </w:r>
      <w:r w:rsidRPr="00CB4112">
        <w:t>culture (AQU)</w:t>
      </w:r>
    </w:p>
    <w:p w:rsidR="00000000" w:rsidRPr="00CB4112" w:rsidP="00CB4112">
      <w:pPr>
        <w:pStyle w:val="Heading1"/>
      </w:pPr>
      <w:bookmarkStart w:id="5" w:name="O_1035049"/>
      <w:bookmarkEnd w:id="5"/>
      <w:r w:rsidRPr="00CB41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Performance Criteria</w:t>
            </w:r>
          </w:p>
        </w:tc>
      </w:tr>
      <w:tr w:rsidTr="00ED4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 xml:space="preserve">1.1 Read the feeding schedule and confirm quantity and feed type with supervisor </w:t>
            </w:r>
          </w:p>
          <w:p w:rsidR="00000000" w:rsidRPr="00CB4112" w:rsidP="00CB4112">
            <w:pPr>
              <w:pStyle w:val="BodyText"/>
            </w:pPr>
            <w:r w:rsidRPr="00CB4112">
              <w:t xml:space="preserve">1.2 Collect feeding equipment and personal protective equipment, check for serviceability and calibrate feeding equipment if required </w:t>
            </w:r>
          </w:p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 xml:space="preserve">1.3 Collect and </w:t>
            </w:r>
            <w:r w:rsidRPr="00CB4112">
              <w:t>load required feed into feeding equipment</w:t>
            </w:r>
          </w:p>
        </w:tc>
      </w:tr>
      <w:tr w:rsidTr="00ED4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2. Carry out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>2.1 Follow feeding schedule to distribute feed either by hand or mechanical means using safe work practices</w:t>
            </w:r>
          </w:p>
          <w:p w:rsidR="00000000" w:rsidRPr="00CB4112" w:rsidP="00CB4112">
            <w:pPr>
              <w:pStyle w:val="BodyText"/>
            </w:pPr>
            <w:r w:rsidRPr="00CB4112">
              <w:t>2.2 Feed required amount or until response slows down for satiation feed</w:t>
            </w:r>
          </w:p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2.3 Observe and record stock behaviour and environmental conditions</w:t>
            </w:r>
          </w:p>
        </w:tc>
      </w:tr>
      <w:tr w:rsidTr="00ED4C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3. Complete post-feeding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>3.1 Clean work area and dispose of waste materials safely according to workplace procedures</w:t>
            </w:r>
          </w:p>
          <w:p w:rsidR="00000000" w:rsidRPr="00CB4112" w:rsidP="00CB4112">
            <w:pPr>
              <w:pStyle w:val="BodyText"/>
            </w:pPr>
            <w:r w:rsidRPr="00CB4112">
              <w:t>3.2 Check and store equipment, reporting any identified rep</w:t>
            </w:r>
            <w:r w:rsidRPr="00CB4112">
              <w:t>air requirements to supervisor</w:t>
            </w:r>
          </w:p>
          <w:p w:rsidR="00000000" w:rsidRPr="00CB4112" w:rsidP="00CB4112">
            <w:pPr>
              <w:pStyle w:val="BodyText"/>
            </w:pPr>
            <w:r w:rsidRPr="00CB4112">
              <w:t>3.3 Record relevant data and observations and report any abnormal records to supervisor</w:t>
            </w:r>
          </w:p>
        </w:tc>
      </w:tr>
    </w:tbl>
    <w:p w:rsidR="00000000" w:rsidRPr="00CB4112" w:rsidP="00CB4112">
      <w:pPr>
        <w:pStyle w:val="BodyText"/>
      </w:pP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6" w:name="O_1035050"/>
      <w:bookmarkEnd w:id="6"/>
      <w:r w:rsidRPr="00CB4112">
        <w:t>Foundation Skills</w:t>
      </w:r>
    </w:p>
    <w:p w:rsidR="00000000" w:rsidRPr="00ED4C63" w:rsidP="00ED4C63">
      <w:pPr>
        <w:pStyle w:val="BodyText"/>
        <w:rPr>
          <w:i/>
        </w:rPr>
      </w:pPr>
      <w:r w:rsidRPr="00ED4C63">
        <w:rPr>
          <w:rStyle w:val="Emphasis"/>
        </w:rPr>
        <w:t>This section describes those language, literacy, numeracy and employment skills that are essential</w:t>
      </w:r>
      <w:r w:rsidRPr="00ED4C63">
        <w:rPr>
          <w:rStyle w:val="Emphasis"/>
        </w:rPr>
        <w:t xml:space="preserve">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Description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ListBullet"/>
              <w:rPr>
                <w:lang w:val="en-NZ"/>
              </w:rPr>
            </w:pPr>
            <w:r w:rsidRPr="00CB4112">
              <w:t>Interprets text in feeding schedules and feed labels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ListBullet"/>
              <w:rPr>
                <w:lang w:val="en-NZ"/>
              </w:rPr>
            </w:pPr>
            <w:r w:rsidRPr="00CB4112">
              <w:t>Completes workplace records legibly and accurately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ListBullet"/>
            </w:pPr>
            <w:r w:rsidRPr="00CB4112">
              <w:t>Interprets numbers in feeding schedules</w:t>
            </w:r>
          </w:p>
          <w:p w:rsidR="00000000" w:rsidRPr="00CB4112" w:rsidP="00CB4112">
            <w:pPr>
              <w:pStyle w:val="ListBullet"/>
            </w:pPr>
            <w:r w:rsidRPr="00CB4112">
              <w:t>Measures quantities of feed</w:t>
            </w:r>
          </w:p>
          <w:p w:rsidR="00000000" w:rsidP="00CB4112">
            <w:pPr>
              <w:pStyle w:val="ListBullet"/>
              <w:rPr>
                <w:lang w:val="en-NZ"/>
              </w:rPr>
            </w:pPr>
            <w:r w:rsidRPr="00CB4112">
              <w:t>Estimates percentage of feed consumed or distributed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ListBullet"/>
            </w:pPr>
            <w:r w:rsidRPr="00CB4112">
              <w:t>Asks questions to clarify job requirements</w:t>
            </w:r>
          </w:p>
          <w:p w:rsidR="00000000" w:rsidP="00CB4112">
            <w:pPr>
              <w:pStyle w:val="ListBullet"/>
              <w:rPr>
                <w:lang w:val="en-NZ"/>
              </w:rPr>
            </w:pPr>
            <w:r w:rsidRPr="00CB4112">
              <w:t>Describes abnormal records or stock behaviour using correct terminology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ListBullet"/>
            </w:pPr>
            <w:r w:rsidRPr="00CB4112">
              <w:t>Seeks guidance when plans are interrupted, circumstances change or resources are not available</w:t>
            </w:r>
          </w:p>
        </w:tc>
      </w:tr>
    </w:tbl>
    <w:p w:rsidR="00000000" w:rsidRPr="00CB4112" w:rsidP="00CB4112">
      <w:pPr>
        <w:pStyle w:val="BodyText"/>
      </w:pP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7" w:name="O_1035052"/>
      <w:bookmarkEnd w:id="7"/>
      <w:r w:rsidRPr="00CB41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Equivalence status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SFIAQU206 Feed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SFIAQUA205C Feed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>Equivalent unit</w:t>
            </w:r>
          </w:p>
        </w:tc>
      </w:tr>
    </w:tbl>
    <w:p w:rsidR="00000000" w:rsidRPr="00CB4112" w:rsidP="00CB4112">
      <w:pPr>
        <w:pStyle w:val="BodyText"/>
      </w:pP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8" w:name="O_1035059"/>
      <w:bookmarkEnd w:id="8"/>
      <w:r w:rsidRPr="00CB4112">
        <w:t>Links</w:t>
      </w:r>
    </w:p>
    <w:p w:rsidR="00000000" w:rsidRPr="00CB4112" w:rsidP="00ED4C63">
      <w:pPr>
        <w:pStyle w:val="BodyText"/>
      </w:pPr>
      <w:r w:rsidRPr="00CB41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5AB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4112" w:rsidP="00ED4C63">
      <w:pPr>
        <w:pStyle w:val="BodyText"/>
        <w:sectPr w:rsidSect="00CB4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112" w:rsidP="00CB4112">
      <w:pPr>
        <w:pStyle w:val="SuperHeading"/>
      </w:pPr>
      <w:r w:rsidRPr="00CB4112">
        <w:t>Assessment Requirements for SFIAQU206 Feed stock</w:t>
      </w:r>
    </w:p>
    <w:p w:rsidR="00000000" w:rsidRPr="00CB4112" w:rsidP="00CB4112">
      <w:pPr>
        <w:pStyle w:val="Heading1"/>
      </w:pPr>
      <w:bookmarkStart w:id="9" w:name="O_1035054"/>
      <w:bookmarkEnd w:id="9"/>
      <w:r w:rsidRPr="00CB41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Bold"/>
              <w:rPr>
                <w:lang w:val="en-NZ"/>
              </w:rPr>
            </w:pPr>
            <w:r w:rsidRPr="00CB4112">
              <w:t>Comments</w:t>
            </w:r>
          </w:p>
        </w:tc>
      </w:tr>
      <w:tr w:rsidTr="00CB41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112">
            <w:pPr>
              <w:pStyle w:val="BodyText"/>
              <w:rPr>
                <w:lang w:val="en-NZ"/>
              </w:rPr>
            </w:pPr>
            <w:r w:rsidRPr="00CB41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112" w:rsidP="00CB4112">
            <w:pPr>
              <w:pStyle w:val="BodyText"/>
            </w:pPr>
            <w:r w:rsidRPr="00CB4112">
              <w:t>This version released with SFI Seafood Industry Training Package Version 1.0.</w:t>
            </w:r>
          </w:p>
        </w:tc>
      </w:tr>
    </w:tbl>
    <w:p w:rsidR="00000000" w:rsidRPr="00CB4112" w:rsidP="00CB4112">
      <w:pPr>
        <w:pStyle w:val="BodyText"/>
      </w:pP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10" w:name="O_1035055"/>
      <w:bookmarkEnd w:id="10"/>
      <w:r w:rsidRPr="00CB4112">
        <w:t>Performance Evidence</w:t>
      </w:r>
    </w:p>
    <w:p w:rsidR="00000000" w:rsidRPr="00CB4112" w:rsidP="00ED4C63">
      <w:pPr>
        <w:pStyle w:val="BodyText"/>
      </w:pPr>
      <w:r w:rsidRPr="00CB4112">
        <w:t xml:space="preserve">An individual demonstrating competency must satisfy all of the elements and performance criteria in this unit. </w:t>
      </w:r>
    </w:p>
    <w:p w:rsidR="00000000" w:rsidRPr="00CB4112" w:rsidP="00ED4C63">
      <w:pPr>
        <w:pStyle w:val="BodyText"/>
      </w:pPr>
      <w:r w:rsidRPr="00CB4112">
        <w:t>There must be evidence t</w:t>
      </w:r>
      <w:r w:rsidRPr="00CB4112">
        <w:t>hat the individual has conducted stock feeding activities for aquaculture on at least one occasion, including:</w:t>
      </w:r>
    </w:p>
    <w:p w:rsidR="00000000" w:rsidRPr="00CB4112" w:rsidP="00CB4112">
      <w:pPr>
        <w:pStyle w:val="ListBullet"/>
      </w:pPr>
      <w:r w:rsidRPr="00CB4112">
        <w:t>communicating and reporting on feeding activities with supervisor</w:t>
      </w:r>
    </w:p>
    <w:p w:rsidR="00000000" w:rsidRPr="00CB4112" w:rsidP="00CB4112">
      <w:pPr>
        <w:pStyle w:val="ListBullet"/>
      </w:pPr>
      <w:r w:rsidRPr="00CB4112">
        <w:t>using personal protective equipment</w:t>
      </w:r>
    </w:p>
    <w:p w:rsidR="00000000" w:rsidRPr="00CB4112" w:rsidP="00CB4112">
      <w:pPr>
        <w:pStyle w:val="ListBullet"/>
      </w:pPr>
      <w:r w:rsidRPr="00CB4112">
        <w:t>preparing and loading feeding equipment with correct quantity of feed</w:t>
      </w:r>
    </w:p>
    <w:p w:rsidR="00000000" w:rsidRPr="00CB4112" w:rsidP="00CB4112">
      <w:pPr>
        <w:pStyle w:val="ListBullet"/>
      </w:pPr>
      <w:r w:rsidRPr="00CB4112">
        <w:t xml:space="preserve">using the appropriate feeding techniques for stock </w:t>
      </w:r>
    </w:p>
    <w:p w:rsidR="00000000" w:rsidRPr="00CB4112" w:rsidP="00CB4112">
      <w:pPr>
        <w:pStyle w:val="ListBullet"/>
      </w:pPr>
      <w:r w:rsidRPr="00CB4112">
        <w:t>completing accurate records on stock and feeding observations</w:t>
      </w:r>
    </w:p>
    <w:p w:rsidR="00000000" w:rsidRPr="00CB4112" w:rsidP="00CB4112">
      <w:pPr>
        <w:pStyle w:val="ListBullet"/>
      </w:pPr>
      <w:r w:rsidRPr="00CB4112">
        <w:t>cleaning up work area and storing tools and equipment post-feeding.</w:t>
      </w: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11" w:name="O_1035056"/>
      <w:bookmarkEnd w:id="11"/>
      <w:r w:rsidRPr="00CB4112">
        <w:t>Knowledge Evidence</w:t>
      </w:r>
    </w:p>
    <w:p w:rsidR="00000000" w:rsidRPr="00CB4112" w:rsidP="00ED4C63">
      <w:pPr>
        <w:pStyle w:val="BodyText"/>
      </w:pPr>
      <w:r w:rsidRPr="00CB4112">
        <w:t>An individual must be able to demonstrate the knowledge required to perform the tasks outlined in the elements and performance criteria of this unit. This includes knowledge of:</w:t>
      </w:r>
    </w:p>
    <w:p w:rsidR="00000000" w:rsidRPr="00CB4112" w:rsidP="00CB4112">
      <w:pPr>
        <w:pStyle w:val="ListBullet"/>
      </w:pPr>
      <w:r w:rsidRPr="00CB4112">
        <w:t>basic characteristics of normal and abnormal stock feeding behaviour</w:t>
      </w:r>
    </w:p>
    <w:p w:rsidR="00000000" w:rsidRPr="00CB4112" w:rsidP="00CB4112">
      <w:pPr>
        <w:pStyle w:val="ListBullet"/>
      </w:pPr>
      <w:r w:rsidRPr="00CB4112">
        <w:t xml:space="preserve">effects of water and environmental conditions on stock feeding behaviour </w:t>
      </w:r>
    </w:p>
    <w:p w:rsidR="00000000" w:rsidRPr="00CB4112" w:rsidP="00CB4112">
      <w:pPr>
        <w:pStyle w:val="ListBullet"/>
      </w:pPr>
      <w:r w:rsidRPr="00CB4112">
        <w:t>feeding equipment types, handling requirements and operating methods</w:t>
      </w:r>
    </w:p>
    <w:p w:rsidR="00000000" w:rsidRPr="00CB4112" w:rsidP="00CB4112">
      <w:pPr>
        <w:pStyle w:val="ListBullet"/>
      </w:pPr>
      <w:r w:rsidRPr="00CB4112">
        <w:t xml:space="preserve">storage requirements to maintain quality of </w:t>
      </w:r>
      <w:r w:rsidRPr="00CB4112">
        <w:t>feed</w:t>
      </w:r>
    </w:p>
    <w:p w:rsidR="00000000" w:rsidRPr="00CB4112" w:rsidP="00CB4112">
      <w:pPr>
        <w:pStyle w:val="ListBullet"/>
      </w:pPr>
      <w:r w:rsidRPr="00CB4112">
        <w:t>types and quantities of feed required for workplace stock</w:t>
      </w:r>
    </w:p>
    <w:p w:rsidR="00000000" w:rsidRPr="00CB4112" w:rsidP="00CB4112">
      <w:pPr>
        <w:pStyle w:val="ListBullet"/>
      </w:pPr>
      <w:r w:rsidRPr="00CB4112">
        <w:t>health and safety practices and biosecurity measures used when feeding stock.</w:t>
      </w:r>
    </w:p>
    <w:p w:rsidR="00000000" w:rsidRPr="00CB4112" w:rsidP="00CB4112">
      <w:pPr>
        <w:pStyle w:val="AllowPageBreak"/>
      </w:pPr>
    </w:p>
    <w:p w:rsidR="00000000" w:rsidRPr="00CB4112" w:rsidP="00CB4112">
      <w:pPr>
        <w:pStyle w:val="Heading1"/>
      </w:pPr>
      <w:bookmarkStart w:id="12" w:name="O_1035057"/>
      <w:bookmarkEnd w:id="12"/>
      <w:r w:rsidRPr="00CB4112">
        <w:t>Assessment Conditions</w:t>
      </w:r>
    </w:p>
    <w:p w:rsidR="00000000" w:rsidRPr="00CB4112" w:rsidP="00ED4C63">
      <w:pPr>
        <w:pStyle w:val="BodyText"/>
      </w:pPr>
      <w:r w:rsidRPr="00CB4112">
        <w:t xml:space="preserve">Assessment of skills must take place under the following conditions: </w:t>
      </w:r>
    </w:p>
    <w:p w:rsidR="00000000" w:rsidRPr="00CB4112" w:rsidP="00CB4112">
      <w:pPr>
        <w:pStyle w:val="ListBullet"/>
      </w:pPr>
      <w:r w:rsidRPr="00CB4112">
        <w:t>phy</w:t>
      </w:r>
      <w:r w:rsidRPr="00CB4112">
        <w:t>sical conditions:</w:t>
      </w:r>
    </w:p>
    <w:p w:rsidR="00000000" w:rsidRPr="00CB4112" w:rsidP="00CB4112">
      <w:pPr>
        <w:pStyle w:val="ListBullet2"/>
      </w:pPr>
      <w:r w:rsidRPr="00CB4112">
        <w:t>skills must be demonstrated in an aquaculture workplace setting or an environment that accurately represents workplace conditions</w:t>
      </w:r>
    </w:p>
    <w:p w:rsidR="00000000" w:rsidRPr="00CB4112" w:rsidP="00CB4112">
      <w:pPr>
        <w:pStyle w:val="ListBullet"/>
      </w:pPr>
      <w:r w:rsidRPr="00CB4112">
        <w:t>resources, equipment and materials:</w:t>
      </w:r>
    </w:p>
    <w:p w:rsidR="00000000" w:rsidRPr="00CB4112" w:rsidP="00CB4112">
      <w:pPr>
        <w:pStyle w:val="ListBullet2"/>
      </w:pPr>
      <w:r w:rsidRPr="00CB4112">
        <w:t xml:space="preserve">feeding equipment appropriate for stock and workplace </w:t>
      </w:r>
    </w:p>
    <w:p w:rsidR="00000000" w:rsidRPr="00CB4112" w:rsidP="00CB4112">
      <w:pPr>
        <w:pStyle w:val="ListBullet2"/>
      </w:pPr>
      <w:r w:rsidRPr="00CB4112">
        <w:t>personal protective equipment</w:t>
      </w:r>
    </w:p>
    <w:p w:rsidR="00000000" w:rsidRPr="00CB4112" w:rsidP="00CB4112">
      <w:pPr>
        <w:pStyle w:val="ListBullet2"/>
      </w:pPr>
      <w:r w:rsidRPr="00CB4112">
        <w:t>stock to feed</w:t>
      </w:r>
    </w:p>
    <w:p w:rsidR="00000000" w:rsidRPr="00CB4112" w:rsidP="00CB4112">
      <w:pPr>
        <w:pStyle w:val="ListBullet2"/>
      </w:pPr>
      <w:r w:rsidRPr="00CB4112">
        <w:t>feed for stock</w:t>
      </w:r>
    </w:p>
    <w:p w:rsidR="00000000" w:rsidRPr="00CB4112" w:rsidP="00CB4112">
      <w:pPr>
        <w:pStyle w:val="ListBullet2"/>
      </w:pPr>
      <w:r w:rsidRPr="00CB4112">
        <w:t>data or recording sheets</w:t>
      </w:r>
    </w:p>
    <w:p w:rsidR="00000000" w:rsidRPr="00CB4112" w:rsidP="00CB4112">
      <w:pPr>
        <w:pStyle w:val="ListBullet"/>
      </w:pPr>
      <w:r w:rsidRPr="00CB4112">
        <w:t>specifications:</w:t>
      </w:r>
    </w:p>
    <w:p w:rsidR="00000000" w:rsidRPr="00CB4112" w:rsidP="00CB4112">
      <w:pPr>
        <w:pStyle w:val="ListBullet2"/>
      </w:pPr>
      <w:r w:rsidRPr="00CB4112">
        <w:t>feeding schedule and workplace procedures for feeding stock</w:t>
      </w:r>
    </w:p>
    <w:p w:rsidR="00000000" w:rsidRPr="00CB4112" w:rsidP="00CB4112">
      <w:pPr>
        <w:pStyle w:val="ListBullet"/>
      </w:pPr>
      <w:r w:rsidRPr="00CB4112">
        <w:t>relationships:</w:t>
      </w:r>
    </w:p>
    <w:p w:rsidR="00000000" w:rsidRPr="00CB4112" w:rsidP="00CB4112">
      <w:pPr>
        <w:pStyle w:val="ListBullet2"/>
      </w:pPr>
      <w:r w:rsidRPr="00CB4112">
        <w:t>evidence of interactions with supervisor.</w:t>
      </w:r>
    </w:p>
    <w:p w:rsidR="00000000" w:rsidRPr="00CB4112" w:rsidP="00ED4C63">
      <w:pPr>
        <w:pStyle w:val="BodyText"/>
      </w:pPr>
      <w:r w:rsidRPr="00CB4112">
        <w:t>Assessors of this unit must satisfy</w:t>
      </w:r>
      <w:r w:rsidRPr="00CB4112">
        <w:t xml:space="preserve"> the requirements for assessors in applicable vocational education and training legislation, frameworks and/or standards.</w:t>
      </w:r>
    </w:p>
    <w:p w:rsidR="00000000" w:rsidRPr="00CB4112" w:rsidP="00CB4112">
      <w:pPr>
        <w:pStyle w:val="Heading1"/>
      </w:pPr>
      <w:bookmarkStart w:id="13" w:name="O_1035060"/>
      <w:bookmarkEnd w:id="13"/>
      <w:r w:rsidRPr="00CB4112">
        <w:t>Links</w:t>
      </w:r>
    </w:p>
    <w:p w:rsidR="00000000" w:rsidRPr="00CB4112" w:rsidP="00ED4C63">
      <w:pPr>
        <w:pStyle w:val="BodyText"/>
      </w:pPr>
      <w:r w:rsidRPr="00CB41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5AB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4112" w:rsidP="00CB4112"/>
    <w:sectPr w:rsidSect="00CB4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 w:rsidRPr="00ED4C63" w:rsidP="00ED4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63" w:rsidP="00CB4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C63" w:rsidP="00CB4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4C63" w:rsidP="00CB4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 w:rsidP="00CB4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4C63">
      <w:t>Approved</w:t>
    </w:r>
    <w:r w:rsidR="00ED4C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4C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4C63">
      <w:rPr>
        <w:noProof/>
      </w:rPr>
      <w:t>4</w:t>
    </w:r>
    <w:r>
      <w:rPr>
        <w:noProof/>
      </w:rPr>
      <w:fldChar w:fldCharType="end"/>
    </w:r>
  </w:p>
  <w:p w:rsidR="00CB4112" w:rsidP="00CB4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4C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4C63">
      <w:t>Skills Insight</w:t>
    </w:r>
    <w:r w:rsidR="00ED4C63">
      <w:fldChar w:fldCharType="end"/>
    </w:r>
  </w:p>
  <w:p w:rsidR="00CB4112" w:rsidP="00CB4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112" w:rsidRPr="00ED4C63" w:rsidP="00ED4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63" w:rsidRPr="002D2AF8" w:rsidP="00CB4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SFIAQU206 Feed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4C63" w:rsidP="00CB4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112" w:rsidRPr="002D2AF8" w:rsidP="00CB4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4C63">
      <w:t>SFIAQU206 Feed stock</w:t>
    </w:r>
    <w:r w:rsidR="00ED4C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4C63">
      <w:rPr>
        <w:noProof/>
      </w:rPr>
      <w:t>1 March 2025</w:t>
    </w:r>
    <w:r>
      <w:fldChar w:fldCharType="end"/>
    </w:r>
  </w:p>
  <w:p w:rsidR="00CB4112" w:rsidP="00CB4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2D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B06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B6B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112"/>
  </w:style>
  <w:style w:type="character" w:customStyle="1" w:styleId="Heading1Char">
    <w:name w:val="Heading 1 Char"/>
    <w:basedOn w:val="DefaultParagraphFont"/>
    <w:link w:val="Heading1"/>
    <w:rsid w:val="00CB4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1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41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4112"/>
    <w:rPr>
      <w:i/>
    </w:rPr>
  </w:style>
  <w:style w:type="paragraph" w:customStyle="1" w:styleId="SuperHeading">
    <w:name w:val="SuperHeading"/>
    <w:basedOn w:val="Normal"/>
    <w:rsid w:val="00CB4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4112"/>
    <w:rPr>
      <w:b/>
    </w:rPr>
  </w:style>
  <w:style w:type="character" w:customStyle="1" w:styleId="Heading2Char">
    <w:name w:val="Heading 2 Char"/>
    <w:basedOn w:val="DefaultParagraphFont"/>
    <w:link w:val="Heading2"/>
    <w:rsid w:val="00CB4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4112"/>
    <w:rPr>
      <w:b/>
      <w:spacing w:val="0"/>
    </w:rPr>
  </w:style>
  <w:style w:type="paragraph" w:customStyle="1" w:styleId="SuperTitle">
    <w:name w:val="SuperTitle"/>
    <w:basedOn w:val="Title"/>
    <w:rsid w:val="00CB4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112"/>
  </w:style>
  <w:style w:type="paragraph" w:styleId="TableofFigures">
    <w:name w:val="table of figures"/>
    <w:basedOn w:val="Normal"/>
    <w:next w:val="Normal"/>
    <w:semiHidden/>
    <w:rsid w:val="00CB4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112"/>
    <w:rPr>
      <w:rFonts w:ascii="Wingdings" w:hAnsi="Wingdings"/>
    </w:rPr>
  </w:style>
  <w:style w:type="paragraph" w:customStyle="1" w:styleId="TableHeading">
    <w:name w:val="Table Heading"/>
    <w:basedOn w:val="HeadingBase"/>
    <w:rsid w:val="00CB4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112"/>
    <w:rPr>
      <w:color w:val="0033CC"/>
      <w:u w:val="none"/>
    </w:rPr>
  </w:style>
  <w:style w:type="paragraph" w:customStyle="1" w:styleId="BodyTextRight">
    <w:name w:val="Body Text Right"/>
    <w:basedOn w:val="BodyText"/>
    <w:rsid w:val="00CB4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112"/>
    <w:rPr>
      <w:sz w:val="32"/>
    </w:rPr>
  </w:style>
  <w:style w:type="paragraph" w:customStyle="1" w:styleId="HeadingProcedure">
    <w:name w:val="Heading Procedure"/>
    <w:basedOn w:val="HeadingBase"/>
    <w:next w:val="Normal"/>
    <w:rsid w:val="00CB4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112"/>
    <w:pPr>
      <w:spacing w:before="60" w:after="60"/>
    </w:pPr>
  </w:style>
  <w:style w:type="paragraph" w:styleId="ListContinue">
    <w:name w:val="List Continue"/>
    <w:basedOn w:val="List"/>
    <w:rsid w:val="00CB4112"/>
    <w:pPr>
      <w:ind w:firstLine="0"/>
    </w:pPr>
  </w:style>
  <w:style w:type="paragraph" w:customStyle="1" w:styleId="ListNote">
    <w:name w:val="List Note"/>
    <w:basedOn w:val="List"/>
    <w:rsid w:val="00CB4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112"/>
    <w:rPr>
      <w:rFonts w:ascii="Courier New" w:hAnsi="Courier New"/>
    </w:rPr>
  </w:style>
  <w:style w:type="paragraph" w:customStyle="1" w:styleId="NoteBullet">
    <w:name w:val="Note Bullet"/>
    <w:basedOn w:val="Note"/>
    <w:rsid w:val="00CB4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112"/>
    <w:rPr>
      <w:b/>
      <w:smallCaps/>
    </w:rPr>
  </w:style>
  <w:style w:type="paragraph" w:customStyle="1" w:styleId="TableListNumber">
    <w:name w:val="Table List Number"/>
    <w:basedOn w:val="ListNumber"/>
    <w:rsid w:val="00CB4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112"/>
    <w:pPr>
      <w:numPr>
        <w:numId w:val="9"/>
      </w:numPr>
    </w:pPr>
  </w:style>
  <w:style w:type="paragraph" w:customStyle="1" w:styleId="ListAlpha2">
    <w:name w:val="List Alpha 2"/>
    <w:basedOn w:val="List2"/>
    <w:rsid w:val="00CB4112"/>
    <w:pPr>
      <w:numPr>
        <w:numId w:val="8"/>
      </w:numPr>
    </w:pPr>
  </w:style>
  <w:style w:type="paragraph" w:styleId="List2">
    <w:name w:val="List 2"/>
    <w:basedOn w:val="BodyText"/>
    <w:rsid w:val="00CB4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112"/>
    <w:pPr>
      <w:numPr>
        <w:numId w:val="4"/>
      </w:numPr>
    </w:pPr>
  </w:style>
  <w:style w:type="paragraph" w:styleId="ListContinue2">
    <w:name w:val="List Continue 2"/>
    <w:basedOn w:val="List2"/>
    <w:rsid w:val="00CB4112"/>
    <w:pPr>
      <w:ind w:firstLine="0"/>
    </w:pPr>
  </w:style>
  <w:style w:type="paragraph" w:styleId="ListContinue3">
    <w:name w:val="List Continue 3"/>
    <w:basedOn w:val="List3"/>
    <w:rsid w:val="00CB4112"/>
    <w:pPr>
      <w:ind w:left="1021" w:firstLine="0"/>
    </w:pPr>
  </w:style>
  <w:style w:type="paragraph" w:styleId="ListContinue4">
    <w:name w:val="List Continue 4"/>
    <w:basedOn w:val="List4"/>
    <w:rsid w:val="00CB4112"/>
    <w:pPr>
      <w:ind w:firstLine="0"/>
    </w:pPr>
  </w:style>
  <w:style w:type="paragraph" w:styleId="ListContinue5">
    <w:name w:val="List Continue 5"/>
    <w:basedOn w:val="List5"/>
    <w:rsid w:val="00CB4112"/>
    <w:pPr>
      <w:ind w:firstLine="0"/>
    </w:pPr>
  </w:style>
  <w:style w:type="paragraph" w:styleId="ListNumber3">
    <w:name w:val="List Number 3"/>
    <w:basedOn w:val="List3"/>
    <w:rsid w:val="00CB4112"/>
    <w:pPr>
      <w:numPr>
        <w:numId w:val="5"/>
      </w:numPr>
    </w:pPr>
  </w:style>
  <w:style w:type="paragraph" w:styleId="ListNumber4">
    <w:name w:val="List Number 4"/>
    <w:basedOn w:val="List4"/>
    <w:rsid w:val="00CB4112"/>
    <w:pPr>
      <w:numPr>
        <w:numId w:val="6"/>
      </w:numPr>
    </w:pPr>
  </w:style>
  <w:style w:type="paragraph" w:styleId="ListNumber5">
    <w:name w:val="List Number 5"/>
    <w:basedOn w:val="List5"/>
    <w:rsid w:val="00CB4112"/>
    <w:pPr>
      <w:numPr>
        <w:numId w:val="7"/>
      </w:numPr>
    </w:pPr>
  </w:style>
  <w:style w:type="paragraph" w:styleId="BlockText">
    <w:name w:val="Block Text"/>
    <w:basedOn w:val="Normal"/>
    <w:rsid w:val="00CB4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112"/>
    <w:rPr>
      <w:sz w:val="16"/>
      <w:vertAlign w:val="superscript"/>
    </w:rPr>
  </w:style>
  <w:style w:type="character" w:customStyle="1" w:styleId="Symbols">
    <w:name w:val="Symbols"/>
    <w:basedOn w:val="DefaultParagraphFont"/>
    <w:rsid w:val="00CB4112"/>
    <w:rPr>
      <w:rFonts w:ascii="Symbol" w:hAnsi="Symbol"/>
    </w:rPr>
  </w:style>
  <w:style w:type="character" w:customStyle="1" w:styleId="MenuOptions">
    <w:name w:val="Menu Options"/>
    <w:basedOn w:val="DefaultParagraphFont"/>
    <w:rsid w:val="00CB4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112"/>
    <w:rPr>
      <w:b/>
    </w:rPr>
  </w:style>
  <w:style w:type="character" w:customStyle="1" w:styleId="Underlined">
    <w:name w:val="Underlined"/>
    <w:basedOn w:val="DefaultParagraphFont"/>
    <w:rsid w:val="00CB4112"/>
    <w:rPr>
      <w:u w:val="single"/>
    </w:rPr>
  </w:style>
  <w:style w:type="paragraph" w:customStyle="1" w:styleId="TableBodyTextRight">
    <w:name w:val="Table Body Text Right"/>
    <w:basedOn w:val="TableBodyText"/>
    <w:rsid w:val="00CB4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112"/>
    <w:rPr>
      <w:sz w:val="18"/>
    </w:rPr>
  </w:style>
  <w:style w:type="paragraph" w:customStyle="1" w:styleId="BodySmallRight">
    <w:name w:val="Body Small Right"/>
    <w:basedOn w:val="BodyTextRight"/>
    <w:rsid w:val="00CB4112"/>
    <w:rPr>
      <w:sz w:val="18"/>
      <w:szCs w:val="18"/>
    </w:rPr>
  </w:style>
  <w:style w:type="paragraph" w:customStyle="1" w:styleId="MarginEdition">
    <w:name w:val="Margin Edition"/>
    <w:basedOn w:val="MarginNote"/>
    <w:rsid w:val="00CB4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112"/>
    <w:rPr>
      <w:sz w:val="2"/>
      <w:szCs w:val="2"/>
    </w:rPr>
  </w:style>
  <w:style w:type="character" w:customStyle="1" w:styleId="Small">
    <w:name w:val="Small"/>
    <w:basedOn w:val="DefaultParagraphFont"/>
    <w:rsid w:val="00CB4112"/>
    <w:rPr>
      <w:sz w:val="16"/>
    </w:rPr>
  </w:style>
  <w:style w:type="paragraph" w:customStyle="1" w:styleId="WideTable">
    <w:name w:val="Wide Table"/>
    <w:basedOn w:val="Normal"/>
    <w:rsid w:val="00CB4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112"/>
  </w:style>
  <w:style w:type="paragraph" w:styleId="Quote">
    <w:name w:val="Quote"/>
    <w:basedOn w:val="Heading1"/>
    <w:link w:val="QuoteChar"/>
    <w:qFormat/>
    <w:rsid w:val="00CB4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112"/>
    <w:pPr>
      <w:pageBreakBefore/>
    </w:pPr>
  </w:style>
  <w:style w:type="paragraph" w:customStyle="1" w:styleId="Border">
    <w:name w:val="Border"/>
    <w:basedOn w:val="Normal"/>
    <w:qFormat/>
    <w:rsid w:val="00CB4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112"/>
    <w:rPr>
      <w:u w:val="single"/>
    </w:rPr>
  </w:style>
  <w:style w:type="character" w:customStyle="1" w:styleId="BoldandItalics">
    <w:name w:val="Bold and Italics"/>
    <w:qFormat/>
    <w:rsid w:val="00CB4112"/>
    <w:rPr>
      <w:b/>
      <w:i/>
      <w:u w:val="none"/>
    </w:rPr>
  </w:style>
  <w:style w:type="paragraph" w:styleId="BalloonText">
    <w:name w:val="Balloon Text"/>
    <w:basedOn w:val="Normal"/>
    <w:link w:val="BalloonTextChar"/>
    <w:rsid w:val="00CB4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1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4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5043</Characters>
  <Application>Microsoft Office Word</Application>
  <DocSecurity>0</DocSecurity>
  <Lines>168</Lines>
  <Paragraphs>121</Paragraphs>
  <ScaleCrop>false</ScaleCrop>
  <Company>Author-it Software Corporation Ltd.</Company>
  <LinksUpToDate>false</LinksUpToDate>
  <CharactersWithSpaces>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SFIAQU206 Feed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