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13B" w:rsidP="00D12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SFIAQU201 Collect broodstock and seedstock</w:t>
      </w:r>
      <w:r>
        <w:fldChar w:fldCharType="end"/>
      </w:r>
    </w:p>
    <w:p w:rsidR="00D1213B" w:rsidP="00D1213B">
      <w:pPr>
        <w:pStyle w:val="Version"/>
        <w:sectPr w:rsidSect="009E0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42" w:rsidP="009E0F42">
      <w:pPr>
        <w:pStyle w:val="SuperHeading"/>
      </w:pPr>
      <w:r w:rsidRPr="009E0F42">
        <w:t>SFIAQU201 Collect broodstock and seedstock</w:t>
      </w:r>
    </w:p>
    <w:p w:rsidR="00000000" w:rsidRPr="009E0F42" w:rsidP="009E0F42">
      <w:pPr>
        <w:pStyle w:val="Heading1"/>
      </w:pPr>
      <w:bookmarkStart w:id="1" w:name="O_1034949"/>
      <w:bookmarkEnd w:id="1"/>
      <w:r w:rsidRPr="009E0F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Comments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This version released with SFI Seafood Industry Training Package Version 1.0.</w:t>
            </w:r>
          </w:p>
        </w:tc>
      </w:tr>
    </w:tbl>
    <w:p w:rsidR="00000000" w:rsidRPr="009E0F42" w:rsidP="009E0F42">
      <w:pPr>
        <w:pStyle w:val="BodyText"/>
      </w:pPr>
    </w:p>
    <w:p w:rsidR="00000000" w:rsidRPr="009E0F42" w:rsidP="009E0F42">
      <w:pPr>
        <w:pStyle w:val="AllowPageBreak"/>
      </w:pPr>
    </w:p>
    <w:p w:rsidR="00000000" w:rsidRPr="009E0F42" w:rsidP="009E0F42">
      <w:pPr>
        <w:pStyle w:val="Heading1"/>
      </w:pPr>
      <w:bookmarkStart w:id="2" w:name="O_1034950"/>
      <w:bookmarkEnd w:id="2"/>
      <w:r w:rsidRPr="009E0F42">
        <w:t>Application</w:t>
      </w:r>
    </w:p>
    <w:p w:rsidR="00000000" w:rsidRPr="009E0F42" w:rsidP="00D1213B">
      <w:pPr>
        <w:pStyle w:val="BodyText"/>
      </w:pPr>
      <w:r w:rsidRPr="009E0F42">
        <w:t>This unit of competency describes the skills and knowledge required to collect, pack and transpo</w:t>
      </w:r>
      <w:r w:rsidRPr="009E0F42">
        <w:t>rt or transfer broodstock and seedstock in a way that minimises stress to stock. It does not include the collection of crocodiles or species from sea by qualified divers.</w:t>
      </w:r>
    </w:p>
    <w:p w:rsidR="00000000" w:rsidRPr="009E0F42" w:rsidP="00D1213B">
      <w:pPr>
        <w:pStyle w:val="BodyText"/>
      </w:pPr>
      <w:r w:rsidRPr="009E0F42">
        <w:t>This unit applies to individuals who undertake routine tasks in collecting live stock</w:t>
      </w:r>
      <w:r w:rsidRPr="009E0F42">
        <w:t xml:space="preserve"> from the wild and/or on-farm facilities for transport to an aquaculture facility under the direction of a supervisor.</w:t>
      </w:r>
    </w:p>
    <w:p w:rsidR="00000000" w:rsidRPr="009E0F42" w:rsidP="00D1213B">
      <w:pPr>
        <w:pStyle w:val="BodyText"/>
      </w:pPr>
      <w:r w:rsidRPr="009E0F42">
        <w:t>All work must be carried out to comply with workplace procedures, according to state/territory health and safety, food safety, biosecurit</w:t>
      </w:r>
      <w:r w:rsidRPr="009E0F42">
        <w:t>y and environmental regulations, legislation and standards that apply to the workplace. Licences may be required if diving or operating load-shifting equipment, vehicles or vessels.</w:t>
      </w:r>
    </w:p>
    <w:p w:rsidR="00000000" w:rsidRPr="009E0F42" w:rsidP="00D1213B">
      <w:pPr>
        <w:pStyle w:val="BodyText"/>
      </w:pPr>
      <w:r w:rsidRPr="009E0F42">
        <w:t>No licensing, legislative or certification requirements apply to this unit</w:t>
      </w:r>
      <w:r w:rsidRPr="009E0F42">
        <w:t xml:space="preserve"> at the time of publication.</w:t>
      </w:r>
    </w:p>
    <w:p w:rsidR="00000000" w:rsidRPr="009E0F42" w:rsidP="009E0F42">
      <w:pPr>
        <w:pStyle w:val="Heading1"/>
      </w:pPr>
      <w:bookmarkStart w:id="3" w:name="O_1034951"/>
      <w:bookmarkEnd w:id="3"/>
      <w:r w:rsidRPr="009E0F42">
        <w:t>Pre-requisite Unit</w:t>
      </w:r>
    </w:p>
    <w:p w:rsidR="00000000" w:rsidRPr="009E0F42" w:rsidP="00D1213B">
      <w:pPr>
        <w:pStyle w:val="BodyText"/>
      </w:pPr>
      <w:r w:rsidRPr="009E0F42">
        <w:t>Nil</w:t>
      </w:r>
    </w:p>
    <w:p w:rsidR="00000000" w:rsidRPr="009E0F42" w:rsidP="009E0F42">
      <w:pPr>
        <w:pStyle w:val="Heading1"/>
      </w:pPr>
      <w:bookmarkStart w:id="4" w:name="O_1034953"/>
      <w:bookmarkEnd w:id="4"/>
      <w:r w:rsidRPr="009E0F42">
        <w:t>Unit Sector</w:t>
      </w:r>
    </w:p>
    <w:p w:rsidR="00000000" w:rsidRPr="009E0F42" w:rsidP="00D1213B">
      <w:pPr>
        <w:pStyle w:val="BodyText"/>
      </w:pPr>
      <w:r w:rsidRPr="009E0F42">
        <w:t>Aquaculture (AQU)</w:t>
      </w:r>
    </w:p>
    <w:p w:rsidR="00000000" w:rsidRPr="009E0F42" w:rsidP="009E0F42">
      <w:pPr>
        <w:pStyle w:val="Heading1"/>
      </w:pPr>
      <w:bookmarkStart w:id="5" w:name="O_1034954"/>
      <w:bookmarkEnd w:id="5"/>
      <w:r w:rsidRPr="009E0F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2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Performance Criteria</w:t>
            </w:r>
          </w:p>
        </w:tc>
      </w:tr>
      <w:tr w:rsidTr="00D12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2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1. Prepare for collection of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1.1 Receive and confirm instructions and workplace procedures for collection requirements with supervisor</w:t>
            </w:r>
          </w:p>
          <w:p w:rsidR="00000000" w:rsidRPr="009E0F42" w:rsidP="009E0F42">
            <w:pPr>
              <w:pStyle w:val="BodyText"/>
            </w:pPr>
            <w:r w:rsidRPr="009E0F42">
              <w:t>1.2 Gather equipme</w:t>
            </w:r>
            <w:r w:rsidRPr="009E0F42">
              <w:t>nt and personal protective equipment and check for serviceability</w:t>
            </w:r>
          </w:p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1.3 Transfer equipment into collection vehicle and transport to collection area ready for use</w:t>
            </w:r>
          </w:p>
        </w:tc>
      </w:tr>
      <w:tr w:rsidTr="00D12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2. Collect and transport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2.1 Collect and grade broodstock and seedstock according to workplace quantity and quality requirements</w:t>
            </w:r>
          </w:p>
          <w:p w:rsidR="00000000" w:rsidRPr="009E0F42" w:rsidP="009E0F42">
            <w:pPr>
              <w:pStyle w:val="BodyText"/>
            </w:pPr>
            <w:r w:rsidRPr="009E0F42">
              <w:t>2.2 Pack broodstock or seedstock for transport according to workplace procedures</w:t>
            </w:r>
          </w:p>
          <w:p w:rsidR="00000000" w:rsidRPr="009E0F42" w:rsidP="009E0F42">
            <w:pPr>
              <w:pStyle w:val="BodyText"/>
            </w:pPr>
            <w:r w:rsidRPr="009E0F42">
              <w:t>2.3 Transport broodstock or seedstock and transfer safely to culture or</w:t>
            </w:r>
            <w:r w:rsidRPr="009E0F42">
              <w:t xml:space="preserve"> holding structures</w:t>
            </w:r>
          </w:p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2.4 Handle broodstock or seedstock in a way that minimises stress or damage</w:t>
            </w:r>
          </w:p>
        </w:tc>
      </w:tr>
      <w:tr w:rsidTr="00D12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3. Complete post-collection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3.1 Clean work area and dispose of waste materials safely according to workplace procedures</w:t>
            </w:r>
          </w:p>
          <w:p w:rsidR="00000000" w:rsidRPr="009E0F42" w:rsidP="009E0F42">
            <w:pPr>
              <w:pStyle w:val="BodyText"/>
            </w:pPr>
            <w:r w:rsidRPr="009E0F42">
              <w:t>3.2 Check and store tools an</w:t>
            </w:r>
            <w:r w:rsidRPr="009E0F42">
              <w:t>d equipment, reporting any identified repair requirements to supervisor</w:t>
            </w:r>
          </w:p>
          <w:p w:rsidR="00000000" w:rsidRPr="009E0F42" w:rsidP="009E0F42">
            <w:pPr>
              <w:pStyle w:val="BodyText"/>
            </w:pPr>
            <w:r w:rsidRPr="009E0F42">
              <w:t>3.3 Record relevant data and observations and report any abnormal records to supervisor</w:t>
            </w:r>
          </w:p>
        </w:tc>
      </w:tr>
    </w:tbl>
    <w:p w:rsidR="00000000" w:rsidRPr="009E0F42" w:rsidP="009E0F42">
      <w:pPr>
        <w:pStyle w:val="BodyText"/>
      </w:pPr>
    </w:p>
    <w:p w:rsidR="00000000" w:rsidRPr="009E0F42" w:rsidP="009E0F42">
      <w:pPr>
        <w:pStyle w:val="AllowPageBreak"/>
      </w:pPr>
    </w:p>
    <w:p w:rsidR="00000000" w:rsidRPr="009E0F42" w:rsidP="009E0F42">
      <w:pPr>
        <w:pStyle w:val="Heading1"/>
      </w:pPr>
      <w:bookmarkStart w:id="6" w:name="O_1034955"/>
      <w:bookmarkEnd w:id="6"/>
      <w:r w:rsidRPr="009E0F42">
        <w:t>Foundation Skills</w:t>
      </w:r>
    </w:p>
    <w:p w:rsidR="00000000" w:rsidRPr="00D1213B" w:rsidP="00D1213B">
      <w:pPr>
        <w:pStyle w:val="BodyText"/>
        <w:rPr>
          <w:i/>
        </w:rPr>
      </w:pPr>
      <w:r w:rsidRPr="00D1213B">
        <w:rPr>
          <w:rStyle w:val="Emphasis"/>
        </w:rPr>
        <w:t>This section describes those language, literacy, numeracy</w:t>
      </w:r>
      <w:r w:rsidRPr="00D1213B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Description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ListBullet"/>
              <w:rPr>
                <w:lang w:val="en-NZ"/>
              </w:rPr>
            </w:pPr>
            <w:r w:rsidRPr="009E0F42">
              <w:t>Interprets text in workplace procedures and instructions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ListBullet"/>
              <w:rPr>
                <w:lang w:val="en-NZ"/>
              </w:rPr>
            </w:pPr>
            <w:r w:rsidRPr="009E0F42">
              <w:t>Fills out workplace records legibly and accurately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ListBullet"/>
            </w:pPr>
            <w:r w:rsidRPr="009E0F42">
              <w:t>Counts stock numbers and categorises stock</w:t>
            </w:r>
          </w:p>
          <w:p w:rsidR="00000000" w:rsidP="009E0F42">
            <w:pPr>
              <w:pStyle w:val="ListBullet"/>
              <w:rPr>
                <w:lang w:val="en-NZ"/>
              </w:rPr>
            </w:pPr>
            <w:r w:rsidRPr="009E0F42">
              <w:t>Uses addition and multiplication to calculate quantities of stock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ListBullet"/>
            </w:pPr>
            <w:r w:rsidRPr="009E0F42">
              <w:t>Asks questions to clarify job requirements</w:t>
            </w:r>
          </w:p>
          <w:p w:rsidR="00000000" w:rsidP="009E0F42">
            <w:pPr>
              <w:pStyle w:val="ListBullet"/>
              <w:rPr>
                <w:lang w:val="en-NZ"/>
              </w:rPr>
            </w:pPr>
            <w:r w:rsidRPr="009E0F42">
              <w:t xml:space="preserve">Describes abnormal records or stock behaviour to supervisor using correct terminology 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ListBullet"/>
            </w:pPr>
            <w:r w:rsidRPr="009E0F42">
              <w:t>Plans routine tasks and seeks guidance when plans are interrupted, circumstances change or resources are not available</w:t>
            </w:r>
          </w:p>
          <w:p w:rsidR="00000000" w:rsidRPr="009E0F42" w:rsidP="009E0F42">
            <w:pPr>
              <w:pStyle w:val="ListBullet"/>
            </w:pPr>
            <w:r w:rsidRPr="009E0F42">
              <w:t xml:space="preserve">Makes routine decisions about </w:t>
            </w:r>
            <w:r w:rsidRPr="009E0F42">
              <w:t>whether stock behaviour or records are abnormal or irregular</w:t>
            </w:r>
          </w:p>
        </w:tc>
      </w:tr>
    </w:tbl>
    <w:p w:rsidR="00000000" w:rsidRPr="009E0F42" w:rsidP="009E0F42">
      <w:pPr>
        <w:pStyle w:val="BodyText"/>
      </w:pPr>
    </w:p>
    <w:p w:rsidR="00000000" w:rsidRPr="009E0F42" w:rsidP="009E0F42">
      <w:pPr>
        <w:pStyle w:val="AllowPageBreak"/>
      </w:pPr>
    </w:p>
    <w:p w:rsidR="00000000" w:rsidRPr="009E0F42" w:rsidP="009E0F42">
      <w:pPr>
        <w:pStyle w:val="Heading1"/>
      </w:pPr>
      <w:bookmarkStart w:id="7" w:name="O_1034957"/>
      <w:bookmarkEnd w:id="7"/>
      <w:r w:rsidRPr="009E0F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Bold"/>
              <w:rPr>
                <w:lang w:val="en-NZ"/>
              </w:rPr>
            </w:pPr>
            <w:r w:rsidRPr="009E0F42">
              <w:t>Equivalence status</w:t>
            </w:r>
          </w:p>
        </w:tc>
      </w:tr>
      <w:tr w:rsidTr="009E0F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SFIAQU201 Collect broodstock and seedstock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SFIAQUA201C Collect broodstock and seedstock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Updated to meet Standards for Training Packages</w:t>
            </w:r>
          </w:p>
          <w:p w:rsidR="00000000" w:rsidP="009E0F42">
            <w:pPr>
              <w:pStyle w:val="BodyText"/>
              <w:rPr>
                <w:lang w:val="en-NZ"/>
              </w:rPr>
            </w:pPr>
            <w:r w:rsidRPr="009E0F4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42" w:rsidP="009E0F42">
            <w:pPr>
              <w:pStyle w:val="BodyText"/>
            </w:pPr>
            <w:r w:rsidRPr="009E0F42">
              <w:t>Equivalent unit</w:t>
            </w:r>
          </w:p>
        </w:tc>
      </w:tr>
    </w:tbl>
    <w:p w:rsidR="00000000" w:rsidRPr="009E0F42" w:rsidP="009E0F42">
      <w:pPr>
        <w:pStyle w:val="BodyText"/>
      </w:pPr>
    </w:p>
    <w:p w:rsidR="00000000" w:rsidRPr="009E0F42" w:rsidP="009E0F42">
      <w:pPr>
        <w:pStyle w:val="AllowPageBreak"/>
      </w:pPr>
    </w:p>
    <w:p w:rsidR="00000000" w:rsidRPr="009E0F42" w:rsidP="009E0F42">
      <w:pPr>
        <w:pStyle w:val="Heading1"/>
      </w:pPr>
      <w:bookmarkStart w:id="8" w:name="O_1034964"/>
      <w:bookmarkEnd w:id="8"/>
      <w:r w:rsidRPr="009E0F42">
        <w:t>Links</w:t>
      </w:r>
    </w:p>
    <w:p w:rsidR="00000000" w:rsidRPr="009E0F42" w:rsidP="00D1213B">
      <w:pPr>
        <w:pStyle w:val="BodyText"/>
      </w:pPr>
      <w:r w:rsidRPr="009E0F42">
        <w:t>Companion Volumes, including Implementation Guides, are available at V</w:t>
      </w:r>
      <w:r w:rsidRPr="009E0F42">
        <w:t xml:space="preserve">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E05C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E0F42" w:rsidP="009E0F42"/>
    <w:sectPr w:rsidSect="009E0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42" w:rsidRPr="00D1213B" w:rsidP="00D12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3B" w:rsidP="009E0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13B" w:rsidP="009E0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213B" w:rsidP="009E0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42" w:rsidRPr="00D1213B" w:rsidP="00D12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3B" w:rsidRPr="002D2AF8" w:rsidP="009E0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SFIAQU201 Collect broodstock and seedstock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1213B" w:rsidP="009E0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5CE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385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42"/>
  </w:style>
  <w:style w:type="character" w:customStyle="1" w:styleId="Heading1Char">
    <w:name w:val="Heading 1 Char"/>
    <w:basedOn w:val="DefaultParagraphFont"/>
    <w:link w:val="Heading1"/>
    <w:rsid w:val="009E0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0F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E0F42"/>
    <w:rPr>
      <w:i/>
    </w:rPr>
  </w:style>
  <w:style w:type="paragraph" w:customStyle="1" w:styleId="SuperHeading">
    <w:name w:val="SuperHeading"/>
    <w:basedOn w:val="Normal"/>
    <w:rsid w:val="009E0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0F42"/>
    <w:rPr>
      <w:b/>
    </w:rPr>
  </w:style>
  <w:style w:type="character" w:customStyle="1" w:styleId="Heading2Char">
    <w:name w:val="Heading 2 Char"/>
    <w:basedOn w:val="DefaultParagraphFont"/>
    <w:link w:val="Heading2"/>
    <w:rsid w:val="009E0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0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0F42"/>
    <w:rPr>
      <w:b/>
      <w:spacing w:val="0"/>
    </w:rPr>
  </w:style>
  <w:style w:type="paragraph" w:customStyle="1" w:styleId="SuperTitle">
    <w:name w:val="SuperTitle"/>
    <w:basedOn w:val="Title"/>
    <w:rsid w:val="009E0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0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42"/>
  </w:style>
  <w:style w:type="paragraph" w:styleId="TableofFigures">
    <w:name w:val="table of figures"/>
    <w:basedOn w:val="Normal"/>
    <w:next w:val="Normal"/>
    <w:semiHidden/>
    <w:rsid w:val="009E0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F42"/>
    <w:rPr>
      <w:rFonts w:ascii="Wingdings" w:hAnsi="Wingdings"/>
    </w:rPr>
  </w:style>
  <w:style w:type="paragraph" w:customStyle="1" w:styleId="TableHeading">
    <w:name w:val="Table Heading"/>
    <w:basedOn w:val="HeadingBase"/>
    <w:rsid w:val="009E0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F42"/>
    <w:rPr>
      <w:color w:val="0033CC"/>
      <w:u w:val="none"/>
    </w:rPr>
  </w:style>
  <w:style w:type="paragraph" w:customStyle="1" w:styleId="BodyTextRight">
    <w:name w:val="Body Text Right"/>
    <w:basedOn w:val="BodyText"/>
    <w:rsid w:val="009E0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42"/>
    <w:rPr>
      <w:sz w:val="32"/>
    </w:rPr>
  </w:style>
  <w:style w:type="paragraph" w:customStyle="1" w:styleId="HeadingProcedure">
    <w:name w:val="Heading Procedure"/>
    <w:basedOn w:val="HeadingBase"/>
    <w:next w:val="Normal"/>
    <w:rsid w:val="009E0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42"/>
    <w:pPr>
      <w:spacing w:before="60" w:after="60"/>
    </w:pPr>
  </w:style>
  <w:style w:type="paragraph" w:styleId="ListContinue">
    <w:name w:val="List Continue"/>
    <w:basedOn w:val="List"/>
    <w:rsid w:val="009E0F42"/>
    <w:pPr>
      <w:ind w:firstLine="0"/>
    </w:pPr>
  </w:style>
  <w:style w:type="paragraph" w:customStyle="1" w:styleId="ListNote">
    <w:name w:val="List Note"/>
    <w:basedOn w:val="List"/>
    <w:rsid w:val="009E0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42"/>
    <w:rPr>
      <w:rFonts w:ascii="Courier New" w:hAnsi="Courier New"/>
    </w:rPr>
  </w:style>
  <w:style w:type="paragraph" w:customStyle="1" w:styleId="NoteBullet">
    <w:name w:val="Note Bullet"/>
    <w:basedOn w:val="Note"/>
    <w:rsid w:val="009E0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42"/>
    <w:rPr>
      <w:b/>
      <w:smallCaps/>
    </w:rPr>
  </w:style>
  <w:style w:type="paragraph" w:customStyle="1" w:styleId="TableListNumber">
    <w:name w:val="Table List Number"/>
    <w:basedOn w:val="ListNumber"/>
    <w:rsid w:val="009E0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42"/>
    <w:pPr>
      <w:numPr>
        <w:numId w:val="8"/>
      </w:numPr>
    </w:pPr>
  </w:style>
  <w:style w:type="paragraph" w:customStyle="1" w:styleId="ListAlpha2">
    <w:name w:val="List Alpha 2"/>
    <w:basedOn w:val="List2"/>
    <w:rsid w:val="009E0F42"/>
    <w:pPr>
      <w:numPr>
        <w:numId w:val="7"/>
      </w:numPr>
    </w:pPr>
  </w:style>
  <w:style w:type="paragraph" w:styleId="List2">
    <w:name w:val="List 2"/>
    <w:basedOn w:val="BodyText"/>
    <w:rsid w:val="009E0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F42"/>
    <w:pPr>
      <w:numPr>
        <w:numId w:val="3"/>
      </w:numPr>
    </w:pPr>
  </w:style>
  <w:style w:type="paragraph" w:styleId="ListContinue2">
    <w:name w:val="List Continue 2"/>
    <w:basedOn w:val="List2"/>
    <w:rsid w:val="009E0F42"/>
    <w:pPr>
      <w:ind w:firstLine="0"/>
    </w:pPr>
  </w:style>
  <w:style w:type="paragraph" w:styleId="ListContinue3">
    <w:name w:val="List Continue 3"/>
    <w:basedOn w:val="List3"/>
    <w:rsid w:val="009E0F42"/>
    <w:pPr>
      <w:ind w:left="1021" w:firstLine="0"/>
    </w:pPr>
  </w:style>
  <w:style w:type="paragraph" w:styleId="ListContinue4">
    <w:name w:val="List Continue 4"/>
    <w:basedOn w:val="List4"/>
    <w:rsid w:val="009E0F42"/>
    <w:pPr>
      <w:ind w:firstLine="0"/>
    </w:pPr>
  </w:style>
  <w:style w:type="paragraph" w:styleId="ListContinue5">
    <w:name w:val="List Continue 5"/>
    <w:basedOn w:val="List5"/>
    <w:rsid w:val="009E0F42"/>
    <w:pPr>
      <w:ind w:firstLine="0"/>
    </w:pPr>
  </w:style>
  <w:style w:type="paragraph" w:styleId="ListNumber3">
    <w:name w:val="List Number 3"/>
    <w:basedOn w:val="List3"/>
    <w:rsid w:val="009E0F42"/>
    <w:pPr>
      <w:numPr>
        <w:numId w:val="4"/>
      </w:numPr>
    </w:pPr>
  </w:style>
  <w:style w:type="paragraph" w:styleId="ListNumber4">
    <w:name w:val="List Number 4"/>
    <w:basedOn w:val="List4"/>
    <w:rsid w:val="009E0F42"/>
    <w:pPr>
      <w:numPr>
        <w:numId w:val="5"/>
      </w:numPr>
    </w:pPr>
  </w:style>
  <w:style w:type="paragraph" w:styleId="ListNumber5">
    <w:name w:val="List Number 5"/>
    <w:basedOn w:val="List5"/>
    <w:rsid w:val="009E0F42"/>
    <w:pPr>
      <w:numPr>
        <w:numId w:val="6"/>
      </w:numPr>
    </w:pPr>
  </w:style>
  <w:style w:type="paragraph" w:styleId="BlockText">
    <w:name w:val="Block Text"/>
    <w:basedOn w:val="Normal"/>
    <w:rsid w:val="009E0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42"/>
    <w:rPr>
      <w:sz w:val="16"/>
      <w:vertAlign w:val="superscript"/>
    </w:rPr>
  </w:style>
  <w:style w:type="character" w:customStyle="1" w:styleId="Symbols">
    <w:name w:val="Symbols"/>
    <w:basedOn w:val="DefaultParagraphFont"/>
    <w:rsid w:val="009E0F42"/>
    <w:rPr>
      <w:rFonts w:ascii="Symbol" w:hAnsi="Symbol"/>
    </w:rPr>
  </w:style>
  <w:style w:type="character" w:customStyle="1" w:styleId="MenuOptions">
    <w:name w:val="Menu Options"/>
    <w:basedOn w:val="DefaultParagraphFont"/>
    <w:rsid w:val="009E0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42"/>
    <w:rPr>
      <w:b/>
    </w:rPr>
  </w:style>
  <w:style w:type="character" w:customStyle="1" w:styleId="Underlined">
    <w:name w:val="Underlined"/>
    <w:basedOn w:val="DefaultParagraphFont"/>
    <w:rsid w:val="009E0F42"/>
    <w:rPr>
      <w:u w:val="single"/>
    </w:rPr>
  </w:style>
  <w:style w:type="paragraph" w:customStyle="1" w:styleId="TableBodyTextRight">
    <w:name w:val="Table Body Text Right"/>
    <w:basedOn w:val="TableBodyText"/>
    <w:rsid w:val="009E0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42"/>
    <w:rPr>
      <w:sz w:val="18"/>
    </w:rPr>
  </w:style>
  <w:style w:type="paragraph" w:customStyle="1" w:styleId="BodySmallRight">
    <w:name w:val="Body Small Right"/>
    <w:basedOn w:val="BodyTextRight"/>
    <w:rsid w:val="009E0F42"/>
    <w:rPr>
      <w:sz w:val="18"/>
      <w:szCs w:val="18"/>
    </w:rPr>
  </w:style>
  <w:style w:type="paragraph" w:customStyle="1" w:styleId="MarginEdition">
    <w:name w:val="Margin Edition"/>
    <w:basedOn w:val="MarginNote"/>
    <w:rsid w:val="009E0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42"/>
    <w:rPr>
      <w:sz w:val="2"/>
      <w:szCs w:val="2"/>
    </w:rPr>
  </w:style>
  <w:style w:type="character" w:customStyle="1" w:styleId="Small">
    <w:name w:val="Small"/>
    <w:basedOn w:val="DefaultParagraphFont"/>
    <w:rsid w:val="009E0F42"/>
    <w:rPr>
      <w:sz w:val="16"/>
    </w:rPr>
  </w:style>
  <w:style w:type="paragraph" w:customStyle="1" w:styleId="WideTable">
    <w:name w:val="Wide Table"/>
    <w:basedOn w:val="Normal"/>
    <w:rsid w:val="009E0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42"/>
  </w:style>
  <w:style w:type="paragraph" w:styleId="Quote">
    <w:name w:val="Quote"/>
    <w:basedOn w:val="Heading1"/>
    <w:link w:val="QuoteChar"/>
    <w:qFormat/>
    <w:rsid w:val="009E0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42"/>
    <w:pPr>
      <w:pageBreakBefore/>
    </w:pPr>
  </w:style>
  <w:style w:type="paragraph" w:customStyle="1" w:styleId="Border">
    <w:name w:val="Border"/>
    <w:basedOn w:val="Normal"/>
    <w:qFormat/>
    <w:rsid w:val="009E0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42"/>
    <w:rPr>
      <w:u w:val="single"/>
    </w:rPr>
  </w:style>
  <w:style w:type="character" w:customStyle="1" w:styleId="BoldandItalics">
    <w:name w:val="Bold and Italics"/>
    <w:qFormat/>
    <w:rsid w:val="009E0F42"/>
    <w:rPr>
      <w:b/>
      <w:i/>
      <w:u w:val="none"/>
    </w:rPr>
  </w:style>
  <w:style w:type="paragraph" w:styleId="BalloonText">
    <w:name w:val="Balloon Text"/>
    <w:basedOn w:val="Normal"/>
    <w:link w:val="BalloonTextChar"/>
    <w:rsid w:val="009E0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2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3399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SFIAQU201 Collect broodstock and seedstock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