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5BE6" w:rsidP="002F5B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SFI30520 Certificate III in Working with Crocodiles</w:t>
      </w:r>
      <w:r>
        <w:fldChar w:fldCharType="end"/>
      </w:r>
    </w:p>
    <w:p w:rsidR="002F5BE6" w:rsidP="002F5BE6">
      <w:pPr>
        <w:pStyle w:val="Version"/>
        <w:sectPr w:rsidSect="006E79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E791C" w:rsidP="006E791C">
      <w:pPr>
        <w:pStyle w:val="SuperHeading"/>
      </w:pPr>
      <w:r w:rsidRPr="006E791C">
        <w:t>SFI30520 Certificate III in Working with Crocodiles</w:t>
      </w:r>
    </w:p>
    <w:p w:rsidR="00000000" w:rsidRPr="006E791C" w:rsidP="006E791C">
      <w:pPr>
        <w:pStyle w:val="Heading1"/>
      </w:pPr>
      <w:bookmarkStart w:id="1" w:name="O_1100398"/>
      <w:bookmarkEnd w:id="1"/>
      <w:r w:rsidRPr="006E791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79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Bold"/>
              <w:rPr>
                <w:lang w:val="en-NZ"/>
              </w:rPr>
            </w:pPr>
            <w:r w:rsidRPr="006E791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Bold"/>
              <w:rPr>
                <w:lang w:val="en-NZ"/>
              </w:rPr>
            </w:pPr>
            <w:r w:rsidRPr="006E791C">
              <w:t>Comments</w:t>
            </w:r>
          </w:p>
        </w:tc>
      </w:tr>
      <w:tr w:rsidTr="006E79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91C" w:rsidP="006E791C">
            <w:pPr>
              <w:pStyle w:val="BodyText"/>
            </w:pPr>
            <w:r w:rsidRPr="006E791C">
              <w:t>This version released with SFI Seafood Industry Training Package Version 2.0.</w:t>
            </w:r>
          </w:p>
        </w:tc>
      </w:tr>
    </w:tbl>
    <w:p w:rsidR="00000000" w:rsidRPr="006E791C" w:rsidP="006E791C">
      <w:pPr>
        <w:pStyle w:val="BodyText"/>
      </w:pPr>
    </w:p>
    <w:p w:rsidR="00000000" w:rsidRPr="006E791C" w:rsidP="006E791C">
      <w:pPr>
        <w:pStyle w:val="AllowPageBreak"/>
      </w:pPr>
    </w:p>
    <w:p w:rsidR="00000000" w:rsidRPr="006E791C" w:rsidP="006E791C">
      <w:pPr>
        <w:pStyle w:val="Heading1"/>
      </w:pPr>
      <w:bookmarkStart w:id="2" w:name="O_1100399"/>
      <w:bookmarkEnd w:id="2"/>
      <w:r w:rsidRPr="006E791C">
        <w:t>Qualification Description</w:t>
      </w:r>
    </w:p>
    <w:p w:rsidR="00000000" w:rsidRPr="006E791C" w:rsidP="002F5BE6">
      <w:pPr>
        <w:pStyle w:val="BodyText"/>
      </w:pPr>
      <w:r w:rsidRPr="006E791C">
        <w:t>This qualification reflects the role of individuals who work with crocodi</w:t>
      </w:r>
      <w:r w:rsidRPr="006E791C">
        <w:t>les either in a controlled environment or in the wild and applies to individuals who apply a broad range of knowledge and skills in varied roles related to working with crocodiles. If working with crocodiles in a controlled environment, individuals underta</w:t>
      </w:r>
      <w:r w:rsidRPr="006E791C">
        <w:t xml:space="preserve">ke a range of tasks such as handling, feeding and monitoring stock, and monitoring environmental conditions under limited supervision. If working with crocodiles in the wild, individuals conduct activities in crocodile habitats. </w:t>
      </w:r>
    </w:p>
    <w:p w:rsidR="00000000" w:rsidRPr="006E791C" w:rsidP="002F5BE6">
      <w:pPr>
        <w:pStyle w:val="BodyText"/>
      </w:pPr>
      <w:r w:rsidRPr="006E791C">
        <w:t>Individuals undertaking th</w:t>
      </w:r>
      <w:r w:rsidRPr="006E791C">
        <w:t>is qualification will be required to take responsibility for:</w:t>
      </w:r>
    </w:p>
    <w:p w:rsidR="00000000" w:rsidRPr="006E791C" w:rsidP="006E791C">
      <w:pPr>
        <w:pStyle w:val="ListBullet"/>
      </w:pPr>
      <w:r w:rsidRPr="006E791C">
        <w:t>risk factors associated with working with crocodiles</w:t>
      </w:r>
    </w:p>
    <w:p w:rsidR="00000000" w:rsidRPr="006E791C" w:rsidP="006E791C">
      <w:pPr>
        <w:pStyle w:val="ListBullet"/>
      </w:pPr>
      <w:r w:rsidRPr="006E791C">
        <w:t>their own outputs and learning</w:t>
      </w:r>
    </w:p>
    <w:p w:rsidR="00000000" w:rsidRPr="006E791C" w:rsidP="006E791C">
      <w:pPr>
        <w:pStyle w:val="ListBullet"/>
      </w:pPr>
      <w:r w:rsidRPr="006E791C">
        <w:t xml:space="preserve">participation in crocodile care teamwork. </w:t>
      </w:r>
    </w:p>
    <w:p w:rsidR="00000000" w:rsidRPr="006E791C" w:rsidP="002F5BE6">
      <w:pPr>
        <w:pStyle w:val="BodyText"/>
      </w:pPr>
      <w:r w:rsidRPr="006E791C">
        <w:t>The environments in which these individuals work include:</w:t>
      </w:r>
    </w:p>
    <w:p w:rsidR="00000000" w:rsidRPr="006E791C" w:rsidP="006E791C">
      <w:pPr>
        <w:pStyle w:val="ListBullet"/>
      </w:pPr>
      <w:r w:rsidRPr="006E791C">
        <w:t>crocodile farms</w:t>
      </w:r>
    </w:p>
    <w:p w:rsidR="00000000" w:rsidRPr="006E791C" w:rsidP="006E791C">
      <w:pPr>
        <w:pStyle w:val="ListBullet"/>
      </w:pPr>
      <w:r w:rsidRPr="006E791C">
        <w:t>crocodile research facilities</w:t>
      </w:r>
    </w:p>
    <w:p w:rsidR="00000000" w:rsidRPr="006E791C" w:rsidP="006E791C">
      <w:pPr>
        <w:pStyle w:val="ListBullet"/>
      </w:pPr>
      <w:r w:rsidRPr="006E791C">
        <w:t>crocodile wildlife parks</w:t>
      </w:r>
    </w:p>
    <w:p w:rsidR="00000000" w:rsidRPr="006E791C" w:rsidP="006E791C">
      <w:pPr>
        <w:pStyle w:val="ListBullet"/>
      </w:pPr>
      <w:r w:rsidRPr="006E791C">
        <w:t>Northern Australian waterways.</w:t>
      </w:r>
    </w:p>
    <w:p w:rsidR="00000000" w:rsidRPr="006E791C" w:rsidP="002F5BE6">
      <w:pPr>
        <w:pStyle w:val="BodyText"/>
      </w:pPr>
      <w:r w:rsidRPr="006E791C">
        <w:t>All work is carried out to comply with workplace procedures, according to state/territory health and safety, food safety, biosecurity and environmental re</w:t>
      </w:r>
      <w:r w:rsidRPr="006E791C">
        <w:t xml:space="preserve">gulations, legislation and standards that apply to the workplace. Licences or permits may be required for the use of firearms, operating vehicles or for restricted drugs used on crocodiles. </w:t>
      </w:r>
    </w:p>
    <w:p w:rsidR="00000000" w:rsidRPr="006E791C" w:rsidP="002F5BE6">
      <w:pPr>
        <w:pStyle w:val="BodyText"/>
      </w:pPr>
      <w:r w:rsidRPr="006E791C">
        <w:t xml:space="preserve">No licensing, legislative or certification requirements apply to </w:t>
      </w:r>
      <w:r w:rsidRPr="006E791C">
        <w:t xml:space="preserve">this qualification at the time of publication. </w:t>
      </w:r>
    </w:p>
    <w:p w:rsidR="00000000" w:rsidRPr="006E791C" w:rsidP="006E791C">
      <w:pPr>
        <w:pStyle w:val="Heading1"/>
      </w:pPr>
      <w:bookmarkStart w:id="3" w:name="O_1100400"/>
      <w:bookmarkEnd w:id="3"/>
      <w:r w:rsidRPr="006E791C">
        <w:t>Entry Requirements</w:t>
      </w:r>
    </w:p>
    <w:p w:rsidR="00000000" w:rsidRPr="006E791C" w:rsidP="002F5BE6">
      <w:pPr>
        <w:pStyle w:val="BodyText"/>
      </w:pPr>
      <w:r w:rsidRPr="006E791C">
        <w:t>There are no entry requirements for this qualification.</w:t>
      </w:r>
    </w:p>
    <w:p w:rsidR="00000000" w:rsidRPr="006E791C" w:rsidP="006E791C">
      <w:pPr>
        <w:pStyle w:val="Heading1"/>
      </w:pPr>
      <w:bookmarkStart w:id="4" w:name="O_1100401"/>
      <w:bookmarkEnd w:id="4"/>
      <w:r w:rsidRPr="006E791C">
        <w:t>Packaging Rules</w:t>
      </w:r>
    </w:p>
    <w:p w:rsidR="00000000" w:rsidRPr="006E791C" w:rsidP="002F5BE6">
      <w:pPr>
        <w:pStyle w:val="BodyText"/>
      </w:pPr>
      <w:r w:rsidRPr="006E791C">
        <w:t xml:space="preserve">To achieve this qualification, competency must be demonstrated in: </w:t>
      </w:r>
    </w:p>
    <w:p w:rsidR="00000000" w:rsidRPr="006E791C" w:rsidP="006E791C">
      <w:pPr>
        <w:pStyle w:val="ListBullet"/>
      </w:pPr>
      <w:r w:rsidRPr="006E791C">
        <w:t>14 units o</w:t>
      </w:r>
      <w:r w:rsidRPr="006E791C">
        <w:t>f competency:</w:t>
      </w:r>
    </w:p>
    <w:p w:rsidR="00000000" w:rsidRPr="006E791C" w:rsidP="006E791C">
      <w:pPr>
        <w:pStyle w:val="ListBullet2"/>
      </w:pPr>
      <w:r w:rsidRPr="006E791C">
        <w:t>5 core units plus</w:t>
      </w:r>
    </w:p>
    <w:p w:rsidR="00000000" w:rsidRPr="006E791C" w:rsidP="006E791C">
      <w:pPr>
        <w:pStyle w:val="ListBullet2"/>
      </w:pPr>
      <w:r w:rsidRPr="006E791C">
        <w:t>9 elective units.</w:t>
      </w:r>
    </w:p>
    <w:p w:rsidR="00000000" w:rsidRPr="006E791C" w:rsidP="002F5BE6">
      <w:pPr>
        <w:pStyle w:val="BodyText"/>
      </w:pPr>
      <w:r w:rsidRPr="006E791C">
        <w:t xml:space="preserve">Elective units must ensure the integrity of the qualification’s Australian Qualification Framework (AQF) alignment and contribute to a valid, </w:t>
      </w:r>
      <w:r w:rsidRPr="006E791C">
        <w:t>industry-supported vocational outcome. The electives are to be chosen as follows:</w:t>
      </w:r>
    </w:p>
    <w:p w:rsidR="00000000" w:rsidRPr="006E791C" w:rsidP="006E791C">
      <w:pPr>
        <w:pStyle w:val="ListBullet"/>
      </w:pPr>
      <w:r w:rsidRPr="006E791C">
        <w:t>at least 4 from Group A</w:t>
      </w:r>
    </w:p>
    <w:p w:rsidR="00000000" w:rsidRPr="006E791C" w:rsidP="006E791C">
      <w:pPr>
        <w:pStyle w:val="ListBullet"/>
      </w:pPr>
      <w:r w:rsidRPr="006E791C">
        <w:t xml:space="preserve">at least 3 from Group B </w:t>
      </w:r>
    </w:p>
    <w:p w:rsidR="00000000" w:rsidRPr="006E791C" w:rsidP="006E791C">
      <w:pPr>
        <w:pStyle w:val="ListBullet"/>
      </w:pPr>
      <w:r w:rsidRPr="006E791C">
        <w:t>up to 2 from the electives listed below in Group A or B, or from any currently endorsed Training Package or accredited cours</w:t>
      </w:r>
      <w:r w:rsidRPr="006E791C">
        <w:t xml:space="preserve">e relevant to the work outcome. </w:t>
      </w:r>
    </w:p>
    <w:p w:rsidR="00000000" w:rsidRPr="006E791C" w:rsidP="006E791C">
      <w:pPr>
        <w:pStyle w:val="BodyText"/>
      </w:pPr>
    </w:p>
    <w:p w:rsidR="00000000" w:rsidRPr="006E791C" w:rsidP="006E791C">
      <w:pPr>
        <w:pStyle w:val="BodyTextBold"/>
      </w:pPr>
      <w:r w:rsidRPr="006E791C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6E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HLTAID013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 xml:space="preserve">Provide First Aid in remote situations </w:t>
            </w:r>
          </w:p>
        </w:tc>
      </w:tr>
      <w:tr w:rsidTr="006E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SFICRO305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Prepare to work with crocodiles</w:t>
            </w:r>
          </w:p>
        </w:tc>
      </w:tr>
      <w:tr w:rsidTr="006E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SFICRO306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Work safely in crocodile habitats</w:t>
            </w:r>
          </w:p>
        </w:tc>
      </w:tr>
      <w:tr w:rsidTr="006E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SFIWHS201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Meet workplace health and safety requirements</w:t>
            </w:r>
          </w:p>
        </w:tc>
      </w:tr>
      <w:tr w:rsidTr="006E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SIRXCOM002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91C" w:rsidP="006E791C">
            <w:pPr>
              <w:pStyle w:val="BodyText"/>
            </w:pPr>
            <w:r w:rsidRPr="006E791C">
              <w:t>Work effectively in a team</w:t>
            </w:r>
          </w:p>
        </w:tc>
      </w:tr>
    </w:tbl>
    <w:p w:rsidR="00000000" w:rsidRPr="006E791C" w:rsidP="006E791C">
      <w:pPr>
        <w:pStyle w:val="BodyTextBold"/>
      </w:pPr>
    </w:p>
    <w:p w:rsidR="00000000" w:rsidRPr="006E791C" w:rsidP="006E791C">
      <w:pPr>
        <w:pStyle w:val="BodyTextBold"/>
      </w:pPr>
      <w:r w:rsidRPr="006E791C">
        <w:t>Elective Units</w:t>
      </w:r>
    </w:p>
    <w:p w:rsidR="00000000" w:rsidRPr="006E791C" w:rsidP="006E791C">
      <w:pPr>
        <w:pStyle w:val="BodyTextBold"/>
      </w:pPr>
      <w:r w:rsidRPr="006E791C">
        <w:t xml:space="preserve">Group A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6E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SFICRO301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Support hatchery and juvenile crocodile care</w:t>
            </w:r>
          </w:p>
        </w:tc>
      </w:tr>
      <w:tr w:rsidTr="006E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SFICRO302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Conduct crocodile surveys</w:t>
            </w:r>
          </w:p>
        </w:tc>
      </w:tr>
      <w:tr w:rsidTr="006E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SFICRO303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 xml:space="preserve">Care for crocodiles over 1.2 metres in a controlled environment </w:t>
            </w:r>
          </w:p>
        </w:tc>
      </w:tr>
      <w:tr w:rsidTr="006E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SFICRO304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 xml:space="preserve">Harvest crocodile eggs </w:t>
            </w:r>
          </w:p>
        </w:tc>
      </w:tr>
      <w:tr w:rsidTr="006E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SFICRO401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Manage minor crocodile incidents in the wild</w:t>
            </w:r>
          </w:p>
        </w:tc>
      </w:tr>
      <w:tr w:rsidTr="006E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SFICRO402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Harvest crocodiles for commercial use</w:t>
            </w:r>
          </w:p>
        </w:tc>
      </w:tr>
      <w:tr w:rsidTr="006E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SFICRO403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Capture, transport and release crocodiles</w:t>
            </w:r>
          </w:p>
        </w:tc>
      </w:tr>
      <w:tr w:rsidTr="006E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SFICRO404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91C" w:rsidP="006E791C">
            <w:pPr>
              <w:pStyle w:val="BodyText"/>
            </w:pPr>
            <w:r w:rsidRPr="006E791C">
              <w:t>Euthanise or destroy crocodiles</w:t>
            </w:r>
          </w:p>
        </w:tc>
      </w:tr>
    </w:tbl>
    <w:p w:rsidR="00000000" w:rsidRPr="006E791C" w:rsidP="006E791C">
      <w:pPr>
        <w:pStyle w:val="BodyText"/>
      </w:pPr>
    </w:p>
    <w:p w:rsidR="00000000" w:rsidRPr="006E791C" w:rsidP="006E791C">
      <w:pPr>
        <w:pStyle w:val="BodyTextBold"/>
      </w:pPr>
      <w:r w:rsidRPr="006E791C">
        <w:t xml:space="preserve">Group B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6E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ACMACR404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Manage conflict situations in an a</w:t>
            </w:r>
            <w:r w:rsidRPr="006E791C">
              <w:t>nimal control and regulation environment</w:t>
            </w:r>
          </w:p>
        </w:tc>
      </w:tr>
      <w:tr w:rsidTr="006E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ACMAIM304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 xml:space="preserve">Transport injured large animals  </w:t>
            </w:r>
          </w:p>
        </w:tc>
      </w:tr>
      <w:tr w:rsidTr="006E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ACMAIM404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Collaborate in planning sedation and anaesthesia of large animals in emergency field situations</w:t>
            </w:r>
          </w:p>
        </w:tc>
      </w:tr>
      <w:tr w:rsidTr="006E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AHCLSK304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Carry out post-mortem examination of livestock</w:t>
            </w:r>
          </w:p>
        </w:tc>
      </w:tr>
      <w:tr w:rsidTr="006E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HLTAHW001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Work with Aboriginal and/or Torres Strait Islander clients and communities</w:t>
            </w:r>
          </w:p>
        </w:tc>
      </w:tr>
      <w:tr w:rsidTr="006E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SFIAQU205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Monitor water quality</w:t>
            </w:r>
          </w:p>
        </w:tc>
      </w:tr>
      <w:tr w:rsidTr="006E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SFIAQU207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Monitor stock and environmental conditions</w:t>
            </w:r>
          </w:p>
        </w:tc>
      </w:tr>
      <w:tr w:rsidTr="006E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SFIAQU212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Operate and maintain a recirculating aquaculture system</w:t>
            </w:r>
          </w:p>
        </w:tc>
      </w:tr>
      <w:tr w:rsidTr="006E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SFIAQU214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Contro</w:t>
            </w:r>
            <w:r w:rsidRPr="006E791C">
              <w:t>l predators and pests</w:t>
            </w:r>
          </w:p>
        </w:tc>
      </w:tr>
      <w:tr w:rsidTr="006E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SFIAQU215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Control diseases</w:t>
            </w:r>
          </w:p>
        </w:tc>
      </w:tr>
      <w:tr w:rsidTr="006E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SFIBIO201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Inspect and clean aquatic work equipment</w:t>
            </w:r>
          </w:p>
        </w:tc>
      </w:tr>
      <w:tr w:rsidTr="006E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SFICOM201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Communicate remotely</w:t>
            </w:r>
          </w:p>
        </w:tc>
      </w:tr>
      <w:tr w:rsidTr="006E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SFIPRO104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Work with knives</w:t>
            </w:r>
          </w:p>
        </w:tc>
      </w:tr>
      <w:tr w:rsidTr="006E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SFISTR201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Prepare, pack and dispatch non-live product</w:t>
            </w:r>
          </w:p>
        </w:tc>
      </w:tr>
      <w:tr w:rsidTr="006E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SFIVOP202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Contribute to safe navigation</w:t>
            </w:r>
          </w:p>
        </w:tc>
      </w:tr>
      <w:tr w:rsidTr="006E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SFIVOP203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Operate a small vessel</w:t>
            </w:r>
          </w:p>
        </w:tc>
      </w:tr>
      <w:tr w:rsidTr="006E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SFIXSI101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Apply basic seafood handling and safety practices</w:t>
            </w:r>
          </w:p>
        </w:tc>
      </w:tr>
      <w:tr w:rsidTr="006E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SFIXSI102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Communicate in the seafood industry</w:t>
            </w:r>
          </w:p>
        </w:tc>
      </w:tr>
      <w:tr w:rsidTr="006E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SIRXOSM002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Maintain ethical and professional standards when using social media and online platforms</w:t>
            </w:r>
          </w:p>
        </w:tc>
      </w:tr>
      <w:tr w:rsidTr="006E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SISODRV001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Drive AWD/4WD vehicles on unsealed roads</w:t>
            </w:r>
          </w:p>
        </w:tc>
      </w:tr>
      <w:tr w:rsidTr="006E7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TLIC3004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91C" w:rsidP="006E791C">
            <w:pPr>
              <w:pStyle w:val="BodyText"/>
            </w:pPr>
            <w:r w:rsidRPr="006E791C">
              <w:t>Drive heavy rigid vehicle</w:t>
            </w:r>
          </w:p>
        </w:tc>
      </w:tr>
    </w:tbl>
    <w:p w:rsidR="00000000" w:rsidRPr="006E791C" w:rsidP="006E791C">
      <w:pPr>
        <w:pStyle w:val="BodyText"/>
      </w:pPr>
    </w:p>
    <w:p w:rsidR="00000000" w:rsidRPr="006E791C" w:rsidP="006E791C">
      <w:pPr>
        <w:pStyle w:val="AllowPageBreak"/>
      </w:pPr>
    </w:p>
    <w:p w:rsidR="00000000" w:rsidRPr="006E791C" w:rsidP="006E791C">
      <w:pPr>
        <w:pStyle w:val="Heading1"/>
      </w:pPr>
      <w:bookmarkStart w:id="5" w:name="O_1100402"/>
      <w:bookmarkEnd w:id="5"/>
      <w:r w:rsidRPr="006E791C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E79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Bold"/>
              <w:rPr>
                <w:lang w:val="en-NZ"/>
              </w:rPr>
            </w:pPr>
            <w:r w:rsidRPr="006E791C">
              <w:t xml:space="preserve">Code and title current </w:t>
            </w:r>
            <w:r w:rsidRPr="006E791C">
              <w:t>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Bold"/>
              <w:rPr>
                <w:lang w:val="en-NZ"/>
              </w:rPr>
            </w:pPr>
            <w:r w:rsidRPr="006E791C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Bold"/>
              <w:rPr>
                <w:lang w:val="en-NZ"/>
              </w:rPr>
            </w:pPr>
            <w:r w:rsidRPr="006E791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Bold"/>
              <w:rPr>
                <w:lang w:val="en-NZ"/>
              </w:rPr>
            </w:pPr>
            <w:r w:rsidRPr="006E791C">
              <w:t>Equivalence status</w:t>
            </w:r>
          </w:p>
        </w:tc>
      </w:tr>
      <w:tr w:rsidTr="006E79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SFI30520 Certificate III in Working with Crocodiles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1C">
            <w:pPr>
              <w:pStyle w:val="BodyText"/>
              <w:rPr>
                <w:lang w:val="en-NZ"/>
              </w:rPr>
            </w:pPr>
            <w:r w:rsidRPr="006E791C">
              <w:t>Qualification has been created to address an occupational outcome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91C" w:rsidP="006E791C">
            <w:pPr>
              <w:pStyle w:val="BodyText"/>
            </w:pPr>
            <w:r w:rsidRPr="006E791C">
              <w:t>Newly created</w:t>
            </w:r>
          </w:p>
        </w:tc>
      </w:tr>
    </w:tbl>
    <w:p w:rsidR="00000000" w:rsidRPr="006E791C" w:rsidP="006E791C">
      <w:pPr>
        <w:pStyle w:val="BodyText"/>
      </w:pPr>
    </w:p>
    <w:p w:rsidR="00000000" w:rsidRPr="006E791C" w:rsidP="006E791C">
      <w:pPr>
        <w:pStyle w:val="AllowPageBreak"/>
      </w:pPr>
    </w:p>
    <w:p w:rsidR="00000000" w:rsidRPr="006E791C" w:rsidP="006E791C">
      <w:pPr>
        <w:pStyle w:val="Heading1"/>
      </w:pPr>
      <w:bookmarkStart w:id="6" w:name="O_1100404"/>
      <w:bookmarkEnd w:id="6"/>
      <w:r w:rsidRPr="006E791C">
        <w:t>Links</w:t>
      </w:r>
    </w:p>
    <w:p w:rsidR="00000000" w:rsidRPr="006E791C" w:rsidP="002F5BE6">
      <w:pPr>
        <w:pStyle w:val="BodyText"/>
      </w:pPr>
      <w:r w:rsidRPr="006E791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C62D7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6E791C" w:rsidP="006E791C"/>
    <w:sectPr w:rsidSect="006E79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9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91C" w:rsidRPr="002F5BE6" w:rsidP="002F5B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9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BE6" w:rsidP="006E79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F5BE6" w:rsidP="006E79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F5BE6" w:rsidP="006E79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9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B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791C" w:rsidRPr="002F5BE6" w:rsidP="002F5B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9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BE6" w:rsidRPr="002D2AF8" w:rsidP="006E79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SFI30520 Certificate III in Working with Crocodiles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October 2020</w:t>
    </w:r>
    <w:r>
      <w:fldChar w:fldCharType="end"/>
    </w:r>
  </w:p>
  <w:p w:rsidR="002F5BE6" w:rsidP="006E79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0EF6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EA91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2C7D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9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79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79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79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79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79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79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79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79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79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79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791C"/>
  </w:style>
  <w:style w:type="character" w:customStyle="1" w:styleId="Heading1Char">
    <w:name w:val="Heading 1 Char"/>
    <w:basedOn w:val="DefaultParagraphFont"/>
    <w:link w:val="Heading1"/>
    <w:rsid w:val="006E79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79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79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791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791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79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79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E791C"/>
    <w:rPr>
      <w:b/>
    </w:rPr>
  </w:style>
  <w:style w:type="character" w:customStyle="1" w:styleId="Heading2Char">
    <w:name w:val="Heading 2 Char"/>
    <w:basedOn w:val="DefaultParagraphFont"/>
    <w:link w:val="Heading2"/>
    <w:rsid w:val="006E79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79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79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79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79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79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79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79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79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79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79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79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79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79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79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79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79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79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79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79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791C"/>
    <w:rPr>
      <w:b/>
      <w:spacing w:val="0"/>
    </w:rPr>
  </w:style>
  <w:style w:type="paragraph" w:customStyle="1" w:styleId="SuperTitle">
    <w:name w:val="SuperTitle"/>
    <w:basedOn w:val="Title"/>
    <w:rsid w:val="006E79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79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79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79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79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79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79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79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79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79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79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79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791C"/>
    <w:rPr>
      <w:i/>
    </w:rPr>
  </w:style>
  <w:style w:type="paragraph" w:styleId="Caption">
    <w:name w:val="caption"/>
    <w:basedOn w:val="BodyText"/>
    <w:next w:val="Normal"/>
    <w:qFormat/>
    <w:rsid w:val="006E79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79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79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791C"/>
  </w:style>
  <w:style w:type="paragraph" w:styleId="TableofFigures">
    <w:name w:val="table of figures"/>
    <w:basedOn w:val="Normal"/>
    <w:next w:val="Normal"/>
    <w:semiHidden/>
    <w:rsid w:val="006E79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79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791C"/>
    <w:rPr>
      <w:rFonts w:ascii="Wingdings" w:hAnsi="Wingdings"/>
    </w:rPr>
  </w:style>
  <w:style w:type="paragraph" w:customStyle="1" w:styleId="TableHeading">
    <w:name w:val="Table Heading"/>
    <w:basedOn w:val="HeadingBase"/>
    <w:rsid w:val="006E79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791C"/>
    <w:rPr>
      <w:color w:val="0033CC"/>
      <w:u w:val="none"/>
    </w:rPr>
  </w:style>
  <w:style w:type="paragraph" w:customStyle="1" w:styleId="BodyTextRight">
    <w:name w:val="Body Text Right"/>
    <w:basedOn w:val="BodyText"/>
    <w:rsid w:val="006E79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79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79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79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79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79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791C"/>
    <w:rPr>
      <w:sz w:val="32"/>
    </w:rPr>
  </w:style>
  <w:style w:type="paragraph" w:customStyle="1" w:styleId="HeadingProcedure">
    <w:name w:val="Heading Procedure"/>
    <w:basedOn w:val="HeadingBase"/>
    <w:next w:val="Normal"/>
    <w:rsid w:val="006E79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791C"/>
    <w:pPr>
      <w:spacing w:before="60" w:after="60"/>
    </w:pPr>
  </w:style>
  <w:style w:type="paragraph" w:styleId="ListContinue">
    <w:name w:val="List Continue"/>
    <w:basedOn w:val="List"/>
    <w:rsid w:val="006E791C"/>
    <w:pPr>
      <w:ind w:firstLine="0"/>
    </w:pPr>
  </w:style>
  <w:style w:type="paragraph" w:customStyle="1" w:styleId="ListNote">
    <w:name w:val="List Note"/>
    <w:basedOn w:val="List"/>
    <w:rsid w:val="006E79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79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79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791C"/>
    <w:rPr>
      <w:rFonts w:ascii="Courier New" w:hAnsi="Courier New"/>
    </w:rPr>
  </w:style>
  <w:style w:type="paragraph" w:customStyle="1" w:styleId="NoteBullet">
    <w:name w:val="Note Bullet"/>
    <w:basedOn w:val="Note"/>
    <w:rsid w:val="006E79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79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79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79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79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79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79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791C"/>
    <w:rPr>
      <w:b/>
      <w:smallCaps/>
    </w:rPr>
  </w:style>
  <w:style w:type="paragraph" w:customStyle="1" w:styleId="TableListNumber">
    <w:name w:val="Table List Number"/>
    <w:basedOn w:val="ListNumber"/>
    <w:rsid w:val="006E79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79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791C"/>
    <w:pPr>
      <w:numPr>
        <w:numId w:val="9"/>
      </w:numPr>
    </w:pPr>
  </w:style>
  <w:style w:type="paragraph" w:customStyle="1" w:styleId="ListAlpha2">
    <w:name w:val="List Alpha 2"/>
    <w:basedOn w:val="List2"/>
    <w:rsid w:val="006E791C"/>
    <w:pPr>
      <w:numPr>
        <w:numId w:val="8"/>
      </w:numPr>
    </w:pPr>
  </w:style>
  <w:style w:type="paragraph" w:styleId="List2">
    <w:name w:val="List 2"/>
    <w:basedOn w:val="BodyText"/>
    <w:rsid w:val="006E79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79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79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79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79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79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791C"/>
    <w:pPr>
      <w:numPr>
        <w:numId w:val="4"/>
      </w:numPr>
    </w:pPr>
  </w:style>
  <w:style w:type="paragraph" w:styleId="ListContinue2">
    <w:name w:val="List Continue 2"/>
    <w:basedOn w:val="List2"/>
    <w:rsid w:val="006E791C"/>
    <w:pPr>
      <w:ind w:firstLine="0"/>
    </w:pPr>
  </w:style>
  <w:style w:type="paragraph" w:styleId="ListContinue3">
    <w:name w:val="List Continue 3"/>
    <w:basedOn w:val="List3"/>
    <w:rsid w:val="006E791C"/>
    <w:pPr>
      <w:ind w:left="1021" w:firstLine="0"/>
    </w:pPr>
  </w:style>
  <w:style w:type="paragraph" w:styleId="ListContinue4">
    <w:name w:val="List Continue 4"/>
    <w:basedOn w:val="List4"/>
    <w:rsid w:val="006E791C"/>
    <w:pPr>
      <w:ind w:firstLine="0"/>
    </w:pPr>
  </w:style>
  <w:style w:type="paragraph" w:styleId="ListContinue5">
    <w:name w:val="List Continue 5"/>
    <w:basedOn w:val="List5"/>
    <w:rsid w:val="006E791C"/>
    <w:pPr>
      <w:ind w:firstLine="0"/>
    </w:pPr>
  </w:style>
  <w:style w:type="paragraph" w:styleId="ListNumber3">
    <w:name w:val="List Number 3"/>
    <w:basedOn w:val="List3"/>
    <w:rsid w:val="006E791C"/>
    <w:pPr>
      <w:numPr>
        <w:numId w:val="5"/>
      </w:numPr>
    </w:pPr>
  </w:style>
  <w:style w:type="paragraph" w:styleId="ListNumber4">
    <w:name w:val="List Number 4"/>
    <w:basedOn w:val="List4"/>
    <w:rsid w:val="006E791C"/>
    <w:pPr>
      <w:numPr>
        <w:numId w:val="6"/>
      </w:numPr>
    </w:pPr>
  </w:style>
  <w:style w:type="paragraph" w:styleId="ListNumber5">
    <w:name w:val="List Number 5"/>
    <w:basedOn w:val="List5"/>
    <w:rsid w:val="006E791C"/>
    <w:pPr>
      <w:numPr>
        <w:numId w:val="7"/>
      </w:numPr>
    </w:pPr>
  </w:style>
  <w:style w:type="paragraph" w:styleId="BlockText">
    <w:name w:val="Block Text"/>
    <w:basedOn w:val="Normal"/>
    <w:rsid w:val="006E79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79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791C"/>
    <w:rPr>
      <w:sz w:val="16"/>
      <w:vertAlign w:val="superscript"/>
    </w:rPr>
  </w:style>
  <w:style w:type="character" w:customStyle="1" w:styleId="Symbols">
    <w:name w:val="Symbols"/>
    <w:basedOn w:val="DefaultParagraphFont"/>
    <w:rsid w:val="006E791C"/>
    <w:rPr>
      <w:rFonts w:ascii="Symbol" w:hAnsi="Symbol"/>
    </w:rPr>
  </w:style>
  <w:style w:type="character" w:customStyle="1" w:styleId="MenuOptions">
    <w:name w:val="Menu Options"/>
    <w:basedOn w:val="DefaultParagraphFont"/>
    <w:rsid w:val="006E79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791C"/>
    <w:rPr>
      <w:b/>
    </w:rPr>
  </w:style>
  <w:style w:type="character" w:customStyle="1" w:styleId="Underlined">
    <w:name w:val="Underlined"/>
    <w:basedOn w:val="DefaultParagraphFont"/>
    <w:rsid w:val="006E791C"/>
    <w:rPr>
      <w:u w:val="single"/>
    </w:rPr>
  </w:style>
  <w:style w:type="paragraph" w:customStyle="1" w:styleId="TableBodyTextRight">
    <w:name w:val="Table Body Text Right"/>
    <w:basedOn w:val="TableBodyText"/>
    <w:rsid w:val="006E79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791C"/>
    <w:rPr>
      <w:sz w:val="18"/>
    </w:rPr>
  </w:style>
  <w:style w:type="paragraph" w:customStyle="1" w:styleId="BodySmallRight">
    <w:name w:val="Body Small Right"/>
    <w:basedOn w:val="BodyTextRight"/>
    <w:rsid w:val="006E791C"/>
    <w:rPr>
      <w:sz w:val="18"/>
      <w:szCs w:val="18"/>
    </w:rPr>
  </w:style>
  <w:style w:type="paragraph" w:customStyle="1" w:styleId="MarginEdition">
    <w:name w:val="Margin Edition"/>
    <w:basedOn w:val="MarginNote"/>
    <w:rsid w:val="006E79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791C"/>
    <w:rPr>
      <w:sz w:val="2"/>
      <w:szCs w:val="2"/>
    </w:rPr>
  </w:style>
  <w:style w:type="character" w:customStyle="1" w:styleId="Small">
    <w:name w:val="Small"/>
    <w:basedOn w:val="DefaultParagraphFont"/>
    <w:rsid w:val="006E791C"/>
    <w:rPr>
      <w:sz w:val="16"/>
    </w:rPr>
  </w:style>
  <w:style w:type="paragraph" w:customStyle="1" w:styleId="WideTable">
    <w:name w:val="Wide Table"/>
    <w:basedOn w:val="Normal"/>
    <w:rsid w:val="006E79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791C"/>
  </w:style>
  <w:style w:type="paragraph" w:styleId="Quote">
    <w:name w:val="Quote"/>
    <w:basedOn w:val="Heading1"/>
    <w:link w:val="QuoteChar"/>
    <w:qFormat/>
    <w:rsid w:val="006E79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79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791C"/>
    <w:pPr>
      <w:pageBreakBefore/>
    </w:pPr>
  </w:style>
  <w:style w:type="paragraph" w:customStyle="1" w:styleId="Border">
    <w:name w:val="Border"/>
    <w:basedOn w:val="Normal"/>
    <w:qFormat/>
    <w:rsid w:val="006E79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79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9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9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79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79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79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79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79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791C"/>
    <w:rPr>
      <w:u w:val="single"/>
    </w:rPr>
  </w:style>
  <w:style w:type="character" w:customStyle="1" w:styleId="BoldandItalics">
    <w:name w:val="Bold and Italics"/>
    <w:qFormat/>
    <w:rsid w:val="006E791C"/>
    <w:rPr>
      <w:b/>
      <w:i/>
      <w:u w:val="none"/>
    </w:rPr>
  </w:style>
  <w:style w:type="paragraph" w:styleId="BalloonText">
    <w:name w:val="Balloon Text"/>
    <w:basedOn w:val="Normal"/>
    <w:link w:val="BalloonTextChar"/>
    <w:rsid w:val="006E79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79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79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79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79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79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791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F5B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646</Words>
  <Characters>4135</Characters>
  <Application>Microsoft Office Word</Application>
  <DocSecurity>0</DocSecurity>
  <Lines>165</Lines>
  <Paragraphs>136</Paragraphs>
  <ScaleCrop>false</ScaleCrop>
  <Company>Author-it Software Corporation Ltd.</Company>
  <LinksUpToDate>false</LinksUpToDate>
  <CharactersWithSpaces>4645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SFI30520 Certificate III in Working with Crocodiles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2020-10-30T15:43:54Z</dcterms:created>
  <dcterms:modified xsi:type="dcterms:W3CDTF">2020-10-29T07:04:00Z</dcterms:modified>
</cp:coreProperties>
</file>