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3A2F" w:rsidP="00933A2F">
      <w:pPr>
        <w:pStyle w:val="Title"/>
      </w:pPr>
      <w:r>
        <w:fldChar w:fldCharType="begin"/>
      </w:r>
      <w:r>
        <w:instrText xml:space="preserve"> TITLE   \* MERGEFORMAT </w:instrText>
      </w:r>
      <w:r>
        <w:fldChar w:fldCharType="separate"/>
      </w:r>
      <w:r>
        <w:t>RTF4007A Prepare a garden design</w:t>
      </w:r>
      <w:r>
        <w:fldChar w:fldCharType="end"/>
      </w:r>
    </w:p>
    <w:p w:rsidR="00933A2F" w:rsidP="00933A2F">
      <w:pPr>
        <w:pStyle w:val="Version"/>
        <w:sectPr w:rsidSect="002733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331B" w:rsidP="0027331B">
      <w:pPr>
        <w:pStyle w:val="SuperHeading"/>
      </w:pPr>
      <w:r w:rsidRPr="0027331B">
        <w:t>RTF4007A Prepare a garden design</w:t>
      </w:r>
    </w:p>
    <w:p w:rsidR="00000000" w:rsidRPr="0027331B" w:rsidP="0027331B">
      <w:pPr>
        <w:pStyle w:val="Heading1"/>
      </w:pPr>
      <w:bookmarkStart w:id="1" w:name="O_321494"/>
      <w:bookmarkEnd w:id="1"/>
      <w:r w:rsidRPr="0027331B">
        <w:t>Modification History</w:t>
      </w:r>
    </w:p>
    <w:p w:rsidR="00000000" w:rsidRPr="0027331B" w:rsidP="0027331B">
      <w:pPr>
        <w:pStyle w:val="BodyText"/>
      </w:pPr>
      <w:r w:rsidRPr="0027331B">
        <w:t>Not applicable.</w:t>
      </w:r>
    </w:p>
    <w:p w:rsidR="00000000" w:rsidRPr="0027331B" w:rsidP="0027331B">
      <w:pPr>
        <w:pStyle w:val="AllowPageBreak"/>
      </w:pPr>
    </w:p>
    <w:p w:rsidR="00000000" w:rsidRPr="0027331B" w:rsidP="0027331B">
      <w:pPr>
        <w:pStyle w:val="Heading1"/>
      </w:pPr>
      <w:bookmarkStart w:id="2" w:name="O_321493"/>
      <w:bookmarkEnd w:id="2"/>
      <w:r w:rsidRPr="0027331B">
        <w:t>Unit Descriptor</w:t>
      </w:r>
    </w:p>
    <w:p w:rsidR="00000000" w:rsidRPr="0027331B" w:rsidP="0027331B">
      <w:pPr>
        <w:pStyle w:val="BodyText"/>
      </w:pPr>
      <w:r w:rsidRPr="0027331B">
        <w:t xml:space="preserve">This competency standard covers the process of preparing garden designs.  It requires the ability to negotiate with clients to develop </w:t>
      </w:r>
      <w:r w:rsidRPr="0027331B">
        <w:t>a garden design brief, provide design solutions, select plants, determine irrigation requirements and oversee garden construction.  It requires knowledge of plants, landscape drafting, lawns and soil preparation.</w:t>
      </w:r>
    </w:p>
    <w:p w:rsidR="00000000" w:rsidRPr="0027331B" w:rsidP="0027331B">
      <w:pPr>
        <w:pStyle w:val="BodyText"/>
      </w:pPr>
      <w:r w:rsidRPr="0027331B">
        <w:t>The preparation of a landscape design is li</w:t>
      </w:r>
      <w:r w:rsidRPr="0027331B">
        <w:t>kely to be undertaken without supervision.  Responsibility for the work of others may be involved.  It requires a broad range of horticultural skills and involves the application of underpinning knowledge with depth in some areas such as plant selection, s</w:t>
      </w:r>
      <w:r w:rsidRPr="0027331B">
        <w:t>oils, landscape design principles, drafting techniques, and communication skills.</w:t>
      </w:r>
    </w:p>
    <w:p w:rsidR="00000000" w:rsidRPr="0027331B" w:rsidP="0027331B">
      <w:pPr>
        <w:pStyle w:val="AllowPageBreak"/>
      </w:pPr>
    </w:p>
    <w:p w:rsidR="00000000" w:rsidRPr="0027331B" w:rsidP="0027331B">
      <w:pPr>
        <w:pStyle w:val="Heading1"/>
      </w:pPr>
      <w:bookmarkStart w:id="3" w:name="O_321492"/>
      <w:bookmarkEnd w:id="3"/>
      <w:r w:rsidRPr="0027331B">
        <w:t>Application of the Unit</w:t>
      </w:r>
    </w:p>
    <w:p w:rsidR="00000000" w:rsidRPr="0027331B" w:rsidP="0027331B">
      <w:pPr>
        <w:pStyle w:val="BodyText"/>
      </w:pPr>
      <w:r w:rsidRPr="0027331B">
        <w:t>Not applicable.</w:t>
      </w:r>
    </w:p>
    <w:p w:rsidR="00000000" w:rsidRPr="0027331B" w:rsidP="0027331B">
      <w:pPr>
        <w:pStyle w:val="AllowPageBreak"/>
      </w:pPr>
    </w:p>
    <w:p w:rsidR="00000000" w:rsidRPr="0027331B" w:rsidP="0027331B">
      <w:pPr>
        <w:pStyle w:val="Heading1"/>
      </w:pPr>
      <w:bookmarkStart w:id="4" w:name="O_321491"/>
      <w:bookmarkEnd w:id="4"/>
      <w:r w:rsidRPr="0027331B">
        <w:t>Licensing/Regulatory Information</w:t>
      </w:r>
    </w:p>
    <w:p w:rsidR="00000000" w:rsidRPr="0027331B" w:rsidP="0027331B">
      <w:pPr>
        <w:pStyle w:val="BodyText"/>
      </w:pPr>
      <w:r w:rsidRPr="0027331B">
        <w:t>Not applicable.</w:t>
      </w:r>
    </w:p>
    <w:p w:rsidR="00000000" w:rsidRPr="0027331B" w:rsidP="0027331B">
      <w:pPr>
        <w:pStyle w:val="AllowPageBreak"/>
      </w:pPr>
    </w:p>
    <w:p w:rsidR="00000000" w:rsidRPr="0027331B" w:rsidP="0027331B">
      <w:pPr>
        <w:pStyle w:val="Heading1"/>
      </w:pPr>
      <w:bookmarkStart w:id="5" w:name="O_321490"/>
      <w:bookmarkEnd w:id="5"/>
      <w:r w:rsidRPr="0027331B">
        <w:t>Pre-Requisites</w:t>
      </w:r>
    </w:p>
    <w:p w:rsidR="00000000" w:rsidRPr="0027331B" w:rsidP="0027331B">
      <w:pPr>
        <w:pStyle w:val="BodyText"/>
      </w:pPr>
      <w:r w:rsidRPr="0027331B">
        <w:t>Not applicable.</w:t>
      </w:r>
    </w:p>
    <w:p w:rsidR="00000000" w:rsidRPr="0027331B" w:rsidP="0027331B">
      <w:pPr>
        <w:pStyle w:val="AllowPageBreak"/>
      </w:pPr>
    </w:p>
    <w:p w:rsidR="00000000" w:rsidRPr="0027331B" w:rsidP="0027331B">
      <w:pPr>
        <w:pStyle w:val="Heading1"/>
      </w:pPr>
      <w:bookmarkStart w:id="6" w:name="O_321484"/>
      <w:bookmarkEnd w:id="6"/>
      <w:r w:rsidRPr="0027331B">
        <w:t>Employability Skills Information</w:t>
      </w:r>
    </w:p>
    <w:p w:rsidR="00000000" w:rsidRPr="0027331B" w:rsidP="0027331B">
      <w:pPr>
        <w:pStyle w:val="BodyText"/>
      </w:pPr>
      <w:r w:rsidRPr="0027331B">
        <w:t>Not applicable.</w:t>
      </w:r>
    </w:p>
    <w:p w:rsidR="00000000" w:rsidRPr="0027331B" w:rsidP="0027331B">
      <w:pPr>
        <w:pStyle w:val="AllowPageBreak"/>
      </w:pPr>
    </w:p>
    <w:p w:rsidR="00000000" w:rsidRPr="0027331B" w:rsidP="0027331B">
      <w:pPr>
        <w:pStyle w:val="Heading1"/>
      </w:pPr>
      <w:bookmarkStart w:id="7" w:name="O_321488"/>
      <w:bookmarkEnd w:id="7"/>
      <w:r w:rsidRPr="0027331B">
        <w:t>Elements and Performance Criteria Pre-Content</w:t>
      </w:r>
    </w:p>
    <w:p w:rsidR="00000000" w:rsidRPr="0027331B" w:rsidP="0027331B">
      <w:pPr>
        <w:pStyle w:val="BodyText"/>
      </w:pPr>
      <w:r w:rsidRPr="0027331B">
        <w:t>Not applicable.</w:t>
      </w:r>
    </w:p>
    <w:p w:rsidR="00000000" w:rsidRPr="0027331B" w:rsidP="0027331B">
      <w:pPr>
        <w:pStyle w:val="AllowPageBreak"/>
      </w:pPr>
    </w:p>
    <w:p w:rsidR="00000000" w:rsidRPr="0027331B" w:rsidP="0027331B">
      <w:pPr>
        <w:pStyle w:val="Heading1"/>
      </w:pPr>
      <w:bookmarkStart w:id="8" w:name="O_321495"/>
      <w:bookmarkEnd w:id="8"/>
      <w:r w:rsidRPr="0027331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33A2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rPr>
                <w:rStyle w:val="SpecialBold"/>
              </w:rPr>
              <w:t>Elements and Performance Criteria</w:t>
            </w:r>
          </w:p>
        </w:tc>
      </w:tr>
      <w:tr w:rsidTr="00933A2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7331B" w:rsidP="0027331B">
            <w:pPr>
              <w:pStyle w:val="BodyText"/>
            </w:pPr>
            <w:r w:rsidRPr="0027331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rPr>
                <w:rStyle w:val="SpecialBold"/>
              </w:rPr>
              <w:t>Performance Criteria</w:t>
            </w:r>
          </w:p>
        </w:tc>
      </w:tr>
      <w:tr w:rsidTr="00933A2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1</w:t>
            </w:r>
          </w:p>
        </w:tc>
        <w:tc>
          <w:tcPr>
            <w:tcW w:w="3000" w:type="dxa"/>
            <w:vMerge w:val="restart"/>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Develop a design brief</w:t>
            </w:r>
          </w:p>
        </w:tc>
        <w:tc>
          <w:tcPr>
            <w:tcW w:w="500" w:type="dxa"/>
            <w:tcBorders>
              <w:top w:val="nil"/>
              <w:left w:val="nil"/>
              <w:bottom w:val="nil"/>
              <w:right w:val="nil"/>
            </w:tcBorders>
            <w:tcMar>
              <w:top w:w="0" w:type="dxa"/>
              <w:left w:w="62" w:type="dxa"/>
              <w:bottom w:w="0" w:type="dxa"/>
              <w:right w:w="62" w:type="dxa"/>
            </w:tcMar>
          </w:tcPr>
          <w:p w:rsidR="00000000" w:rsidRPr="0027331B" w:rsidP="0027331B">
            <w:pPr>
              <w:pStyle w:val="BodyText"/>
            </w:pPr>
            <w:r w:rsidRPr="0027331B">
              <w:t>1.1</w:t>
            </w:r>
          </w:p>
        </w:tc>
        <w:tc>
          <w:tcPr>
            <w:tcW w:w="51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rPr>
                <w:rStyle w:val="SpecialBold"/>
              </w:rPr>
              <w:t xml:space="preserve">Client </w:t>
            </w:r>
            <w:r w:rsidRPr="0027331B">
              <w:t>is consulted to establish purpose and requirements of design.</w:t>
            </w:r>
          </w:p>
        </w:tc>
      </w:tr>
      <w:tr w:rsidTr="00933A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1.2</w:t>
            </w:r>
          </w:p>
        </w:tc>
        <w:tc>
          <w:tcPr>
            <w:tcW w:w="51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Design brief is developed and agreed in consultation with the client.</w:t>
            </w:r>
          </w:p>
        </w:tc>
      </w:tr>
      <w:tr w:rsidTr="00933A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1.3</w:t>
            </w:r>
          </w:p>
        </w:tc>
        <w:tc>
          <w:tcPr>
            <w:tcW w:w="51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Cost structures and timelines are negotiated with the client.</w:t>
            </w:r>
          </w:p>
        </w:tc>
      </w:tr>
      <w:tr w:rsidTr="00933A2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2</w:t>
            </w:r>
          </w:p>
        </w:tc>
        <w:tc>
          <w:tcPr>
            <w:tcW w:w="3000" w:type="dxa"/>
            <w:vMerge w:val="restart"/>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Undertake a site analysis</w:t>
            </w:r>
          </w:p>
        </w:tc>
        <w:tc>
          <w:tcPr>
            <w:tcW w:w="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2.1</w:t>
            </w:r>
          </w:p>
        </w:tc>
        <w:tc>
          <w:tcPr>
            <w:tcW w:w="51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Base plan of site is prepared or obtained from the client or other sources.</w:t>
            </w:r>
          </w:p>
        </w:tc>
      </w:tr>
      <w:tr w:rsidTr="00933A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7331B" w:rsidP="0027331B">
            <w:pPr>
              <w:pStyle w:val="BodyText"/>
            </w:pPr>
            <w:r w:rsidRPr="0027331B">
              <w:t>2.2</w:t>
            </w:r>
          </w:p>
        </w:tc>
        <w:tc>
          <w:tcPr>
            <w:tcW w:w="51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rPr>
                <w:rStyle w:val="SpecialBold"/>
              </w:rPr>
              <w:t xml:space="preserve">Physical elements and features </w:t>
            </w:r>
            <w:r w:rsidRPr="0027331B">
              <w:t>of the site are recorded on the base plan.</w:t>
            </w:r>
          </w:p>
        </w:tc>
      </w:tr>
      <w:tr w:rsidTr="00933A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2.3</w:t>
            </w:r>
          </w:p>
        </w:tc>
        <w:tc>
          <w:tcPr>
            <w:tcW w:w="51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Assessment of soil, topography, aspect, existing vegetation and climatic factors are recorded on the site plan.</w:t>
            </w:r>
          </w:p>
        </w:tc>
      </w:tr>
      <w:tr w:rsidTr="00933A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2.4</w:t>
            </w:r>
          </w:p>
        </w:tc>
        <w:tc>
          <w:tcPr>
            <w:tcW w:w="51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Functional analysis of the site is completed and recorded on the base plan.</w:t>
            </w:r>
          </w:p>
        </w:tc>
      </w:tr>
      <w:tr w:rsidTr="00933A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2.5</w:t>
            </w:r>
          </w:p>
        </w:tc>
        <w:tc>
          <w:tcPr>
            <w:tcW w:w="51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Other relevant data, including scale and north poi</w:t>
            </w:r>
            <w:r w:rsidRPr="0027331B">
              <w:t>nt is determined and recorded on the base plan.</w:t>
            </w:r>
          </w:p>
        </w:tc>
      </w:tr>
      <w:tr w:rsidTr="00933A2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3</w:t>
            </w:r>
          </w:p>
        </w:tc>
        <w:tc>
          <w:tcPr>
            <w:tcW w:w="3000" w:type="dxa"/>
            <w:vMerge w:val="restart"/>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Develop a concept design</w:t>
            </w:r>
          </w:p>
        </w:tc>
        <w:tc>
          <w:tcPr>
            <w:tcW w:w="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3.1</w:t>
            </w:r>
          </w:p>
        </w:tc>
        <w:tc>
          <w:tcPr>
            <w:tcW w:w="51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Concept plan is prepared to illustrate the location and layout of proposed site works according to the design brief.</w:t>
            </w:r>
          </w:p>
        </w:tc>
      </w:tr>
      <w:tr w:rsidTr="00933A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3.2</w:t>
            </w:r>
          </w:p>
        </w:tc>
        <w:tc>
          <w:tcPr>
            <w:tcW w:w="51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Plant list is compiled of species and varieties suitable for the site according to design brief.</w:t>
            </w:r>
          </w:p>
        </w:tc>
      </w:tr>
      <w:tr w:rsidTr="00933A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3.3</w:t>
            </w:r>
          </w:p>
        </w:tc>
        <w:tc>
          <w:tcPr>
            <w:tcW w:w="51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Consultation with the client is undertaken to agree on options and approaches for development.</w:t>
            </w:r>
          </w:p>
        </w:tc>
      </w:tr>
      <w:tr w:rsidTr="00933A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3.4</w:t>
            </w:r>
          </w:p>
        </w:tc>
        <w:tc>
          <w:tcPr>
            <w:tcW w:w="51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Consistent graphic style is used to present the co</w:t>
            </w:r>
            <w:r w:rsidRPr="0027331B">
              <w:t>ncept plan.</w:t>
            </w:r>
          </w:p>
        </w:tc>
      </w:tr>
      <w:tr w:rsidTr="00933A2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4</w:t>
            </w:r>
          </w:p>
        </w:tc>
        <w:tc>
          <w:tcPr>
            <w:tcW w:w="3000" w:type="dxa"/>
            <w:vMerge w:val="restart"/>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Produce a final plan</w:t>
            </w:r>
          </w:p>
        </w:tc>
        <w:tc>
          <w:tcPr>
            <w:tcW w:w="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4.1</w:t>
            </w:r>
          </w:p>
        </w:tc>
        <w:tc>
          <w:tcPr>
            <w:tcW w:w="51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Detailed garden design is produced according to the design brief.</w:t>
            </w:r>
          </w:p>
        </w:tc>
      </w:tr>
      <w:tr w:rsidTr="00933A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4.2</w:t>
            </w:r>
          </w:p>
        </w:tc>
        <w:tc>
          <w:tcPr>
            <w:tcW w:w="51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Design solutions and graphic representations are applied to a range of garden development situations.</w:t>
            </w:r>
          </w:p>
        </w:tc>
      </w:tr>
      <w:tr w:rsidTr="00933A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4.3</w:t>
            </w:r>
          </w:p>
        </w:tc>
        <w:tc>
          <w:tcPr>
            <w:tcW w:w="51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 xml:space="preserve">Garden plan is </w:t>
            </w:r>
            <w:r w:rsidRPr="0027331B">
              <w:rPr>
                <w:rStyle w:val="SpecialBold"/>
              </w:rPr>
              <w:t xml:space="preserve">drafted </w:t>
            </w:r>
            <w:r w:rsidRPr="0027331B">
              <w:t>according to enterprise standards.</w:t>
            </w:r>
          </w:p>
        </w:tc>
      </w:tr>
      <w:tr w:rsidTr="00933A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4.4</w:t>
            </w:r>
          </w:p>
        </w:tc>
        <w:tc>
          <w:tcPr>
            <w:tcW w:w="51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Information on the plan is relevant and precise, and clearly communicates development works to be undertaken.</w:t>
            </w:r>
          </w:p>
        </w:tc>
      </w:tr>
      <w:tr w:rsidTr="00933A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4.5</w:t>
            </w:r>
          </w:p>
        </w:tc>
        <w:tc>
          <w:tcPr>
            <w:tcW w:w="5100" w:type="dxa"/>
            <w:tcBorders>
              <w:top w:val="nil"/>
              <w:left w:val="nil"/>
              <w:bottom w:val="nil"/>
              <w:right w:val="nil"/>
            </w:tcBorders>
            <w:tcMar>
              <w:top w:w="0" w:type="dxa"/>
              <w:left w:w="62" w:type="dxa"/>
              <w:bottom w:w="0" w:type="dxa"/>
              <w:right w:w="62" w:type="dxa"/>
            </w:tcMar>
          </w:tcPr>
          <w:p w:rsidR="00000000" w:rsidRPr="0027331B" w:rsidP="0027331B">
            <w:pPr>
              <w:pStyle w:val="BodyText"/>
            </w:pPr>
            <w:r w:rsidRPr="0027331B">
              <w:t>Notes and specifications are included on the plan to assist in plan interpretation.</w:t>
            </w:r>
          </w:p>
        </w:tc>
      </w:tr>
    </w:tbl>
    <w:p w:rsidR="00000000" w:rsidRPr="0027331B" w:rsidP="0027331B">
      <w:pPr>
        <w:pStyle w:val="BodyText"/>
      </w:pPr>
    </w:p>
    <w:p w:rsidR="00000000" w:rsidRPr="0027331B" w:rsidP="0027331B">
      <w:pPr>
        <w:pStyle w:val="AllowPageBreak"/>
      </w:pPr>
    </w:p>
    <w:p w:rsidR="00000000" w:rsidRPr="0027331B" w:rsidP="0027331B">
      <w:pPr>
        <w:pStyle w:val="Heading1"/>
      </w:pPr>
      <w:bookmarkStart w:id="9" w:name="O_321487"/>
      <w:bookmarkEnd w:id="9"/>
      <w:r w:rsidRPr="0027331B">
        <w:t>Required Skills and Knowledge</w:t>
      </w:r>
    </w:p>
    <w:p w:rsidR="00000000" w:rsidRPr="0027331B" w:rsidP="0027331B">
      <w:pPr>
        <w:pStyle w:val="BodyText"/>
      </w:pPr>
      <w:r w:rsidRPr="0027331B">
        <w:t>Not applicable.</w:t>
      </w:r>
    </w:p>
    <w:p w:rsidR="00000000" w:rsidRPr="0027331B" w:rsidP="0027331B">
      <w:pPr>
        <w:pStyle w:val="AllowPageBreak"/>
      </w:pPr>
    </w:p>
    <w:p w:rsidR="00000000" w:rsidRPr="0027331B" w:rsidP="0027331B">
      <w:pPr>
        <w:pStyle w:val="Heading1"/>
      </w:pPr>
      <w:bookmarkStart w:id="10" w:name="O_321486"/>
      <w:bookmarkEnd w:id="10"/>
      <w:r w:rsidRPr="0027331B">
        <w:t>Evidence Guide</w:t>
      </w:r>
    </w:p>
    <w:tbl>
      <w:tblPr>
        <w:tblW w:w="0" w:type="auto"/>
        <w:tblLayout w:type="fixed"/>
        <w:tblCellMar>
          <w:left w:w="62" w:type="dxa"/>
          <w:right w:w="62" w:type="dxa"/>
        </w:tblCellMar>
        <w:tblLook w:val="0000"/>
      </w:tblPr>
      <w:tblGrid>
        <w:gridCol w:w="4500"/>
        <w:gridCol w:w="4500"/>
      </w:tblGrid>
      <w:tr w:rsidTr="00933A2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7331B">
            <w:pPr>
              <w:pStyle w:val="BodyText"/>
              <w:rPr>
                <w:lang w:val="en-NZ"/>
              </w:rPr>
            </w:pPr>
          </w:p>
        </w:tc>
      </w:tr>
      <w:tr w:rsidTr="00933A2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7331B" w:rsidP="0027331B">
            <w:pPr>
              <w:pStyle w:val="BodyText"/>
            </w:pPr>
            <w:r w:rsidRPr="0027331B">
              <w:rPr>
                <w:rStyle w:val="SpecialBold"/>
              </w:rPr>
              <w:t>What evidence is required to demonstrate competence for this standard as a whole</w:t>
            </w:r>
            <w:r w:rsidRPr="0027331B">
              <w:t>?</w:t>
            </w:r>
          </w:p>
          <w:p w:rsidR="00000000" w:rsidP="0027331B">
            <w:pPr>
              <w:pStyle w:val="BodyText"/>
              <w:rPr>
                <w:lang w:val="en-NZ"/>
              </w:rPr>
            </w:pPr>
            <w:r w:rsidRPr="0027331B">
              <w:t xml:space="preserve">Competence in this unit requires evidence that garden designs have been successfully developed according to client and industry requirements and standards.  The skills and knowledge required to prepare garden designs must be </w:t>
            </w:r>
            <w:r w:rsidRPr="0027331B">
              <w:rPr>
                <w:rStyle w:val="SpecialBold"/>
              </w:rPr>
              <w:t>transferable</w:t>
            </w:r>
            <w:r w:rsidRPr="0027331B">
              <w:t xml:space="preserve"> to a range of work</w:t>
            </w:r>
            <w:r w:rsidRPr="0027331B">
              <w:t xml:space="preserve"> environments and contexts.  For example, this could include different design solutions for a range of commercial or private sites.</w:t>
            </w:r>
          </w:p>
        </w:tc>
      </w:tr>
      <w:tr w:rsidTr="00933A2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7331B">
            <w:pPr>
              <w:pStyle w:val="BodyText"/>
              <w:rPr>
                <w:lang w:val="en-NZ"/>
              </w:rPr>
            </w:pPr>
          </w:p>
        </w:tc>
      </w:tr>
      <w:tr w:rsidTr="00933A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rPr>
                <w:rStyle w:val="SpecialBold"/>
              </w:rPr>
              <w:t>What specific knowledge is needed to achieve the performance criteria</w:t>
            </w:r>
            <w:r w:rsidRPr="0027331B">
              <w:t>?</w:t>
            </w:r>
          </w:p>
        </w:tc>
        <w:tc>
          <w:tcPr>
            <w:tcW w:w="4500" w:type="dxa"/>
            <w:tcBorders>
              <w:top w:val="nil"/>
              <w:left w:val="nil"/>
              <w:bottom w:val="nil"/>
              <w:right w:val="nil"/>
            </w:tcBorders>
            <w:tcMar>
              <w:top w:w="0" w:type="dxa"/>
              <w:left w:w="62" w:type="dxa"/>
              <w:bottom w:w="0" w:type="dxa"/>
              <w:right w:w="62" w:type="dxa"/>
            </w:tcMar>
          </w:tcPr>
          <w:p w:rsidR="00000000" w:rsidRPr="0027331B" w:rsidP="0027331B">
            <w:pPr>
              <w:pStyle w:val="BodyText"/>
            </w:pPr>
            <w:r w:rsidRPr="0027331B">
              <w:t>Knowledge and understanding are essential to app</w:t>
            </w:r>
            <w:r w:rsidRPr="0027331B">
              <w:t xml:space="preserve">ly this standard in the workplace, to transfer the skills to other contexts, and to deal with unplanned events.  The knowledge requirements for this unit are listed below:    </w:t>
            </w:r>
          </w:p>
          <w:p w:rsidR="00000000" w:rsidRPr="0027331B" w:rsidP="0027331B">
            <w:pPr>
              <w:pStyle w:val="BodyText"/>
            </w:pPr>
            <w:r w:rsidRPr="0027331B">
              <w:t>elements and principles of design</w:t>
            </w:r>
          </w:p>
          <w:p w:rsidR="00000000" w:rsidRPr="0027331B" w:rsidP="0027331B">
            <w:pPr>
              <w:pStyle w:val="BodyText"/>
            </w:pPr>
            <w:r w:rsidRPr="0027331B">
              <w:t>garden design process</w:t>
            </w:r>
          </w:p>
          <w:p w:rsidR="00000000" w:rsidRPr="0027331B" w:rsidP="0027331B">
            <w:pPr>
              <w:pStyle w:val="BodyText"/>
            </w:pPr>
            <w:r w:rsidRPr="0027331B">
              <w:t>plan interpretation</w:t>
            </w:r>
          </w:p>
          <w:p w:rsidR="00000000" w:rsidRPr="0027331B" w:rsidP="0027331B">
            <w:pPr>
              <w:pStyle w:val="BodyText"/>
            </w:pPr>
            <w:r w:rsidRPr="0027331B">
              <w:t>conv</w:t>
            </w:r>
            <w:r w:rsidRPr="0027331B">
              <w:t>entional symbols</w:t>
            </w:r>
          </w:p>
          <w:p w:rsidR="00000000" w:rsidRPr="0027331B" w:rsidP="0027331B">
            <w:pPr>
              <w:pStyle w:val="BodyText"/>
            </w:pPr>
            <w:r w:rsidRPr="0027331B">
              <w:t>plant selection</w:t>
            </w:r>
          </w:p>
          <w:p w:rsidR="00000000" w:rsidP="0027331B">
            <w:pPr>
              <w:pStyle w:val="BodyText"/>
              <w:rPr>
                <w:lang w:val="en-NZ"/>
              </w:rPr>
            </w:pPr>
            <w:r w:rsidRPr="0027331B">
              <w:t xml:space="preserve">drafting techniques. </w:t>
            </w:r>
          </w:p>
        </w:tc>
      </w:tr>
      <w:tr w:rsidTr="00933A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p>
        </w:tc>
      </w:tr>
      <w:tr w:rsidTr="00933A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rPr>
                <w:rStyle w:val="SpecialBold"/>
              </w:rPr>
              <w:t>What specific skills are needed to achieve the performance criteria</w:t>
            </w:r>
            <w:r w:rsidRPr="0027331B">
              <w:t xml:space="preserve">? </w:t>
            </w:r>
          </w:p>
        </w:tc>
        <w:tc>
          <w:tcPr>
            <w:tcW w:w="4500" w:type="dxa"/>
            <w:tcBorders>
              <w:top w:val="nil"/>
              <w:left w:val="nil"/>
              <w:bottom w:val="nil"/>
              <w:right w:val="nil"/>
            </w:tcBorders>
            <w:tcMar>
              <w:top w:w="0" w:type="dxa"/>
              <w:left w:w="62" w:type="dxa"/>
              <w:bottom w:w="0" w:type="dxa"/>
              <w:right w:w="62" w:type="dxa"/>
            </w:tcMar>
          </w:tcPr>
          <w:p w:rsidR="00000000" w:rsidRPr="0027331B" w:rsidP="0027331B">
            <w:pPr>
              <w:pStyle w:val="BodyText"/>
            </w:pPr>
            <w:r w:rsidRPr="0027331B">
              <w:t xml:space="preserve">To achieve the performance criteria, some complementary skills are required.  These skills include the ability to:    </w:t>
            </w:r>
          </w:p>
          <w:p w:rsidR="00000000" w:rsidRPr="0027331B" w:rsidP="0027331B">
            <w:pPr>
              <w:pStyle w:val="BodyText"/>
            </w:pPr>
            <w:r w:rsidRPr="0027331B">
              <w:t>negotiate with clients</w:t>
            </w:r>
          </w:p>
          <w:p w:rsidR="00000000" w:rsidRPr="0027331B" w:rsidP="0027331B">
            <w:pPr>
              <w:pStyle w:val="BodyText"/>
            </w:pPr>
            <w:r w:rsidRPr="0027331B">
              <w:t>undertake a site analysis</w:t>
            </w:r>
          </w:p>
          <w:p w:rsidR="00000000" w:rsidRPr="0027331B" w:rsidP="0027331B">
            <w:pPr>
              <w:pStyle w:val="BodyText"/>
            </w:pPr>
            <w:r w:rsidRPr="0027331B">
              <w:t>provide garden design solutions</w:t>
            </w:r>
          </w:p>
          <w:p w:rsidR="00000000" w:rsidRPr="0027331B" w:rsidP="0027331B">
            <w:pPr>
              <w:pStyle w:val="BodyText"/>
            </w:pPr>
            <w:r w:rsidRPr="0027331B">
              <w:t>select plants</w:t>
            </w:r>
          </w:p>
          <w:p w:rsidR="00000000" w:rsidRPr="0027331B" w:rsidP="0027331B">
            <w:pPr>
              <w:pStyle w:val="BodyText"/>
            </w:pPr>
            <w:r w:rsidRPr="0027331B">
              <w:t>develop concept and/or construction plans</w:t>
            </w:r>
          </w:p>
          <w:p w:rsidR="00000000" w:rsidP="0027331B">
            <w:pPr>
              <w:pStyle w:val="BodyText"/>
              <w:rPr>
                <w:lang w:val="en-NZ"/>
              </w:rPr>
            </w:pPr>
            <w:r w:rsidRPr="0027331B">
              <w:t xml:space="preserve">develop planting schedules and bills of quantity. </w:t>
            </w:r>
          </w:p>
        </w:tc>
      </w:tr>
      <w:tr w:rsidTr="00933A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p>
        </w:tc>
      </w:tr>
      <w:tr w:rsidTr="00933A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p>
        </w:tc>
      </w:tr>
      <w:tr w:rsidTr="00933A2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7331B" w:rsidP="0027331B">
            <w:pPr>
              <w:pStyle w:val="BodyText"/>
            </w:pPr>
            <w:r w:rsidRPr="0027331B">
              <w:rPr>
                <w:rStyle w:val="SpecialBold"/>
              </w:rPr>
              <w:t>What processes should be applied to this competency standard</w:t>
            </w:r>
            <w:r w:rsidRPr="0027331B">
              <w:t>?</w:t>
            </w:r>
          </w:p>
          <w:p w:rsidR="00000000" w:rsidP="0027331B">
            <w:pPr>
              <w:pStyle w:val="BodyText"/>
              <w:rPr>
                <w:lang w:val="en-NZ"/>
              </w:rPr>
            </w:pPr>
            <w:r w:rsidRPr="0027331B">
              <w:t xml:space="preserve">There are a number of processes that are learnt throughout work and life that are required in all jobs.  They are fundamental processes and generally transferable to other work functions.  Some of these are covered by the </w:t>
            </w:r>
            <w:r w:rsidRPr="0027331B">
              <w:rPr>
                <w:rStyle w:val="SpecialBold"/>
              </w:rPr>
              <w:t>key competencies</w:t>
            </w:r>
            <w:r w:rsidRPr="0027331B">
              <w:t>, although others</w:t>
            </w:r>
            <w:r w:rsidRPr="0027331B">
              <w:t xml:space="preserve"> may be added.  The questions below highlight how these processes are applied in this competency standard.  Following each question a number in brackets indicates the level to which the key competency needs to be demonstrated where 0 = not required, 1 = pe</w:t>
            </w:r>
            <w:r w:rsidRPr="0027331B">
              <w:t xml:space="preserve">rform the process, 2 = perform and administer the process and 3 = perform, administer and design the process. </w:t>
            </w:r>
          </w:p>
        </w:tc>
      </w:tr>
      <w:tr w:rsidTr="00933A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 xml:space="preserve">1. How can </w:t>
            </w:r>
            <w:r w:rsidRPr="0027331B">
              <w:rPr>
                <w:rStyle w:val="SpecialBold"/>
              </w:rPr>
              <w:t>communication of ideas and information</w:t>
            </w:r>
            <w:r w:rsidRPr="0027331B">
              <w:t xml:space="preserve"> (</w:t>
            </w:r>
            <w:r w:rsidRPr="0027331B">
              <w:rPr>
                <w:rStyle w:val="SpecialBold"/>
              </w:rPr>
              <w:t>2</w:t>
            </w:r>
            <w:r w:rsidRPr="0027331B">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Communication of ideas and informa</w:t>
            </w:r>
            <w:r w:rsidRPr="0027331B">
              <w:t xml:space="preserve">tion can be applied through the development of concept and final garden design plans </w:t>
            </w:r>
          </w:p>
        </w:tc>
      </w:tr>
      <w:tr w:rsidTr="00933A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 xml:space="preserve">2. How can </w:t>
            </w:r>
            <w:r w:rsidRPr="0027331B">
              <w:rPr>
                <w:rStyle w:val="SpecialBold"/>
              </w:rPr>
              <w:t>information be collected</w:t>
            </w:r>
            <w:r w:rsidRPr="0027331B">
              <w:t xml:space="preserve">, </w:t>
            </w:r>
            <w:r w:rsidRPr="0027331B">
              <w:rPr>
                <w:rStyle w:val="SpecialBold"/>
              </w:rPr>
              <w:t>analysed and organised</w:t>
            </w:r>
            <w:r w:rsidRPr="0027331B">
              <w:t xml:space="preserve"> (</w:t>
            </w:r>
            <w:r w:rsidRPr="0027331B">
              <w:rPr>
                <w:rStyle w:val="SpecialBold"/>
              </w:rPr>
              <w:t>2</w:t>
            </w:r>
            <w:r w:rsidRPr="0027331B">
              <w:t xml:space="preserve">)? </w:t>
            </w:r>
          </w:p>
        </w:tc>
        <w:tc>
          <w:tcPr>
            <w:tcW w:w="4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 xml:space="preserve">Information can be collected, analysed and organised at site inspection in field notes. </w:t>
            </w:r>
          </w:p>
        </w:tc>
      </w:tr>
      <w:tr w:rsidTr="00933A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 xml:space="preserve">3. How are </w:t>
            </w:r>
            <w:r w:rsidRPr="0027331B">
              <w:rPr>
                <w:rStyle w:val="SpecialBold"/>
              </w:rPr>
              <w:t>ac</w:t>
            </w:r>
            <w:r w:rsidRPr="0027331B">
              <w:rPr>
                <w:rStyle w:val="SpecialBold"/>
              </w:rPr>
              <w:t>tivities planned and organised</w:t>
            </w:r>
            <w:r w:rsidRPr="0027331B">
              <w:t xml:space="preserve"> (</w:t>
            </w:r>
            <w:r w:rsidRPr="0027331B">
              <w:rPr>
                <w:rStyle w:val="SpecialBold"/>
              </w:rPr>
              <w:t>2</w:t>
            </w:r>
            <w:r w:rsidRPr="0027331B">
              <w:t xml:space="preserve">)? </w:t>
            </w:r>
          </w:p>
        </w:tc>
        <w:tc>
          <w:tcPr>
            <w:tcW w:w="4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 xml:space="preserve">Activities are planned and organised with other members of the team, including clients. </w:t>
            </w:r>
          </w:p>
        </w:tc>
      </w:tr>
      <w:tr w:rsidTr="00933A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p>
        </w:tc>
      </w:tr>
      <w:tr w:rsidTr="00933A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 xml:space="preserve">4. How can </w:t>
            </w:r>
            <w:r w:rsidRPr="0027331B">
              <w:rPr>
                <w:rStyle w:val="SpecialBold"/>
              </w:rPr>
              <w:t>team work</w:t>
            </w:r>
            <w:r w:rsidRPr="0027331B">
              <w:t xml:space="preserve"> (</w:t>
            </w:r>
            <w:r w:rsidRPr="0027331B">
              <w:rPr>
                <w:rStyle w:val="SpecialBold"/>
              </w:rPr>
              <w:t>2</w:t>
            </w:r>
            <w:r w:rsidRPr="0027331B">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 xml:space="preserve">Through site surveying and measuring in preparing a base plan. </w:t>
            </w:r>
          </w:p>
        </w:tc>
      </w:tr>
      <w:tr w:rsidTr="00933A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 xml:space="preserve">5. How can the use of </w:t>
            </w:r>
            <w:r w:rsidRPr="0027331B">
              <w:rPr>
                <w:rStyle w:val="SpecialBold"/>
              </w:rPr>
              <w:t>m</w:t>
            </w:r>
            <w:r w:rsidRPr="0027331B">
              <w:rPr>
                <w:rStyle w:val="SpecialBold"/>
              </w:rPr>
              <w:t>athematical ideas and techniques</w:t>
            </w:r>
            <w:r w:rsidRPr="0027331B">
              <w:t xml:space="preserve"> (</w:t>
            </w:r>
            <w:r w:rsidRPr="0027331B">
              <w:rPr>
                <w:rStyle w:val="SpecialBold"/>
              </w:rPr>
              <w:t>2</w:t>
            </w:r>
            <w:r w:rsidRPr="0027331B">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 xml:space="preserve">Mathematical ideas and techniques can be applied in drafting concept and final garden design plans </w:t>
            </w:r>
          </w:p>
        </w:tc>
      </w:tr>
      <w:tr w:rsidTr="00933A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 xml:space="preserve">6. How can </w:t>
            </w:r>
            <w:r w:rsidRPr="0027331B">
              <w:rPr>
                <w:rStyle w:val="SpecialBold"/>
              </w:rPr>
              <w:t>problem</w:t>
            </w:r>
            <w:r w:rsidRPr="0027331B">
              <w:t>-</w:t>
            </w:r>
            <w:r w:rsidRPr="0027331B">
              <w:rPr>
                <w:rStyle w:val="SpecialBold"/>
              </w:rPr>
              <w:t>solving skills</w:t>
            </w:r>
            <w:r w:rsidRPr="0027331B">
              <w:t xml:space="preserve"> (</w:t>
            </w:r>
            <w:r w:rsidRPr="0027331B">
              <w:rPr>
                <w:rStyle w:val="SpecialBold"/>
              </w:rPr>
              <w:t>3</w:t>
            </w:r>
            <w:r w:rsidRPr="0027331B">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 xml:space="preserve">Problem-solving skills can be applied when providing design solutions </w:t>
            </w:r>
          </w:p>
        </w:tc>
      </w:tr>
      <w:tr w:rsidTr="00933A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 xml:space="preserve">7. How can the </w:t>
            </w:r>
            <w:r w:rsidRPr="0027331B">
              <w:rPr>
                <w:rStyle w:val="SpecialBold"/>
              </w:rPr>
              <w:t>use of technology</w:t>
            </w:r>
            <w:r w:rsidRPr="0027331B">
              <w:t xml:space="preserve"> (</w:t>
            </w:r>
            <w:r w:rsidRPr="0027331B">
              <w:rPr>
                <w:rStyle w:val="SpecialBold"/>
              </w:rPr>
              <w:t>3</w:t>
            </w:r>
            <w:r w:rsidRPr="0027331B">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 xml:space="preserve">The use of technology can be applied when measuring, drafting, printing and recording design plans. </w:t>
            </w:r>
          </w:p>
        </w:tc>
      </w:tr>
      <w:tr w:rsidTr="00933A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p>
        </w:tc>
      </w:tr>
      <w:tr w:rsidTr="00933A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p>
        </w:tc>
      </w:tr>
      <w:tr w:rsidTr="00933A2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7331B" w:rsidP="0027331B">
            <w:pPr>
              <w:pStyle w:val="BodyText"/>
            </w:pPr>
            <w:r w:rsidRPr="0027331B">
              <w:rPr>
                <w:rStyle w:val="SpecialBold"/>
              </w:rPr>
              <w:t>Are there other competency standards that could be assessed with this one</w:t>
            </w:r>
            <w:r w:rsidRPr="0027331B">
              <w:t>?</w:t>
            </w:r>
          </w:p>
          <w:p w:rsidR="00000000" w:rsidP="0027331B">
            <w:pPr>
              <w:pStyle w:val="BodyText"/>
              <w:rPr>
                <w:lang w:val="en-NZ"/>
              </w:rPr>
            </w:pPr>
            <w:r w:rsidRPr="0027331B">
              <w:t xml:space="preserve">This competency standard </w:t>
            </w:r>
            <w:r w:rsidRPr="0027331B">
              <w:rPr>
                <w:rStyle w:val="SpecialBold"/>
              </w:rPr>
              <w:t>could</w:t>
            </w:r>
            <w:r w:rsidRPr="0027331B">
              <w:t xml:space="preserve"> be assessed on its own or in combination with other competencies relevant to the job function.   </w:t>
            </w:r>
          </w:p>
        </w:tc>
      </w:tr>
      <w:tr w:rsidTr="00933A2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7331B">
            <w:pPr>
              <w:pStyle w:val="BodyText"/>
              <w:rPr>
                <w:lang w:val="en-NZ"/>
              </w:rPr>
            </w:pPr>
          </w:p>
        </w:tc>
      </w:tr>
      <w:tr w:rsidTr="00933A2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7331B" w:rsidP="0027331B">
            <w:pPr>
              <w:pStyle w:val="BodyText"/>
            </w:pPr>
            <w:r w:rsidRPr="0027331B">
              <w:t xml:space="preserve">There is essential information about </w:t>
            </w:r>
            <w:r w:rsidRPr="0027331B">
              <w:rPr>
                <w:rStyle w:val="SpecialBold"/>
              </w:rPr>
              <w:t>assessing this competency standard for consistent performance</w:t>
            </w:r>
            <w:r w:rsidRPr="0027331B">
              <w:t xml:space="preserve"> and </w:t>
            </w:r>
            <w:r w:rsidRPr="0027331B">
              <w:rPr>
                <w:rStyle w:val="SpecialBold"/>
              </w:rPr>
              <w:t>where and how it may be assessed</w:t>
            </w:r>
            <w:r w:rsidRPr="0027331B">
              <w:t xml:space="preserve">, in the Assessment Guidelines for this Training Package.  All users of these competency standards must have </w:t>
            </w:r>
            <w:r w:rsidRPr="0027331B">
              <w:rPr>
                <w:rStyle w:val="SpecialBold"/>
              </w:rPr>
              <w:t>access</w:t>
            </w:r>
            <w:r w:rsidRPr="0027331B">
              <w:t xml:space="preserve"> to the </w:t>
            </w:r>
            <w:r w:rsidRPr="0027331B">
              <w:rPr>
                <w:rStyle w:val="SpecialBold"/>
              </w:rPr>
              <w:t>Assessment Guidelines</w:t>
            </w:r>
            <w:r w:rsidRPr="0027331B">
              <w:t>.  Further adv</w:t>
            </w:r>
            <w:r w:rsidRPr="0027331B">
              <w:t xml:space="preserve">ice may also be sought from the relevant </w:t>
            </w:r>
            <w:r w:rsidRPr="0027331B">
              <w:rPr>
                <w:rStyle w:val="SpecialBold"/>
              </w:rPr>
              <w:t>sector booklet</w:t>
            </w:r>
            <w:r w:rsidRPr="0027331B">
              <w:t xml:space="preserve">. </w:t>
            </w:r>
          </w:p>
        </w:tc>
      </w:tr>
    </w:tbl>
    <w:p w:rsidR="00000000" w:rsidRPr="0027331B" w:rsidP="0027331B">
      <w:pPr>
        <w:pStyle w:val="BodyText"/>
      </w:pPr>
    </w:p>
    <w:p w:rsidR="00000000" w:rsidRPr="0027331B" w:rsidP="0027331B">
      <w:pPr>
        <w:pStyle w:val="AllowPageBreak"/>
      </w:pPr>
    </w:p>
    <w:p w:rsidR="00000000" w:rsidRPr="0027331B" w:rsidP="0027331B">
      <w:pPr>
        <w:pStyle w:val="Heading1"/>
      </w:pPr>
      <w:bookmarkStart w:id="11" w:name="O_321485"/>
      <w:bookmarkEnd w:id="11"/>
      <w:r w:rsidRPr="0027331B">
        <w:t>Range Statement</w:t>
      </w:r>
    </w:p>
    <w:tbl>
      <w:tblPr>
        <w:tblW w:w="0" w:type="auto"/>
        <w:tblLayout w:type="fixed"/>
        <w:tblCellMar>
          <w:left w:w="62" w:type="dxa"/>
          <w:right w:w="62" w:type="dxa"/>
        </w:tblCellMar>
        <w:tblLook w:val="0000"/>
      </w:tblPr>
      <w:tblGrid>
        <w:gridCol w:w="4500"/>
        <w:gridCol w:w="4500"/>
      </w:tblGrid>
      <w:tr w:rsidTr="00933A2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7331B" w:rsidP="0027331B">
            <w:pPr>
              <w:pStyle w:val="BodyText"/>
            </w:pPr>
            <w:r w:rsidRPr="0027331B">
              <w:rPr>
                <w:rStyle w:val="SpecialBold"/>
              </w:rPr>
              <w:t>Range of Variables</w:t>
            </w:r>
          </w:p>
          <w:p w:rsidR="00000000" w:rsidP="0027331B">
            <w:pPr>
              <w:pStyle w:val="BodyText"/>
              <w:rPr>
                <w:lang w:val="en-NZ"/>
              </w:rPr>
            </w:pPr>
            <w:r w:rsidRPr="0027331B">
              <w:t>The Range of Variables explains the contexts within which the performance and knowledge requirements of this standard may be assessed.  The sco</w:t>
            </w:r>
            <w:r w:rsidRPr="0027331B">
              <w:t>pe of variables chosen in training and assessment requirements may depend on the work situations available</w:t>
            </w:r>
          </w:p>
        </w:tc>
      </w:tr>
      <w:tr w:rsidTr="00933A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 xml:space="preserve">What type of </w:t>
            </w:r>
            <w:r w:rsidRPr="0027331B">
              <w:rPr>
                <w:rStyle w:val="SpecialBold"/>
              </w:rPr>
              <w:t>clients</w:t>
            </w:r>
            <w:r w:rsidRPr="0027331B">
              <w:t xml:space="preserve"> may be covered by this unit? </w:t>
            </w:r>
          </w:p>
        </w:tc>
        <w:tc>
          <w:tcPr>
            <w:tcW w:w="4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 xml:space="preserve">Clients may include private individuals, organisations, public bodies and community groups. </w:t>
            </w:r>
          </w:p>
        </w:tc>
      </w:tr>
      <w:tr w:rsidTr="00933A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 xml:space="preserve">What </w:t>
            </w:r>
            <w:r w:rsidRPr="0027331B">
              <w:rPr>
                <w:rStyle w:val="SpecialBold"/>
              </w:rPr>
              <w:t>physical elements and features</w:t>
            </w:r>
            <w:r w:rsidRPr="0027331B">
              <w:t xml:space="preserve"> may be included on a base plan? </w:t>
            </w:r>
          </w:p>
        </w:tc>
        <w:tc>
          <w:tcPr>
            <w:tcW w:w="4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Physical elements and features included in a design include proposed or existing structures, buildings, watercourses, irrigation and/or drainage systems, roads and paths, existing plants,</w:t>
            </w:r>
            <w:r w:rsidRPr="0027331B">
              <w:t xml:space="preserve"> topographic features, views and outlooks, climate and weather conditions, soils characteristics, access to site and existing site use details. </w:t>
            </w:r>
          </w:p>
        </w:tc>
      </w:tr>
      <w:tr w:rsidTr="00933A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 xml:space="preserve">What may be covered by a </w:t>
            </w:r>
            <w:r w:rsidRPr="0027331B">
              <w:rPr>
                <w:rStyle w:val="SpecialBold"/>
              </w:rPr>
              <w:t>functional analysis</w:t>
            </w:r>
            <w:r w:rsidRPr="0027331B">
              <w:t xml:space="preserve"> of the site? </w:t>
            </w:r>
          </w:p>
        </w:tc>
        <w:tc>
          <w:tcPr>
            <w:tcW w:w="4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A functional analysis of the site might include the</w:t>
            </w:r>
            <w:r w:rsidRPr="0027331B">
              <w:t xml:space="preserve"> existing or proposed use of site, pedestrian movement, microclimatic notes and client requirements. </w:t>
            </w:r>
          </w:p>
        </w:tc>
      </w:tr>
      <w:tr w:rsidTr="00933A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 xml:space="preserve">What methods may be included in </w:t>
            </w:r>
            <w:r w:rsidRPr="0027331B">
              <w:rPr>
                <w:rStyle w:val="SpecialBold"/>
              </w:rPr>
              <w:t>drafting</w:t>
            </w:r>
            <w:r w:rsidRPr="0027331B">
              <w:t xml:space="preserve"> the plan </w:t>
            </w:r>
          </w:p>
        </w:tc>
        <w:tc>
          <w:tcPr>
            <w:tcW w:w="4500" w:type="dxa"/>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 xml:space="preserve">Drafting may be done by hand or with proprietary software. </w:t>
            </w:r>
          </w:p>
        </w:tc>
      </w:tr>
      <w:tr w:rsidTr="00933A2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7331B">
            <w:pPr>
              <w:pStyle w:val="BodyText"/>
              <w:rPr>
                <w:lang w:val="en-NZ"/>
              </w:rPr>
            </w:pPr>
            <w:r w:rsidRPr="0027331B">
              <w:t>For more information on contexts, environ</w:t>
            </w:r>
            <w:r w:rsidRPr="0027331B">
              <w:t xml:space="preserve">ment and variables for training and assessment refer to the Sector Booklet. </w:t>
            </w:r>
          </w:p>
        </w:tc>
      </w:tr>
      <w:tr w:rsidTr="00933A2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7331B" w:rsidP="0027331B">
            <w:pPr>
              <w:pStyle w:val="BodyText"/>
            </w:pPr>
          </w:p>
        </w:tc>
      </w:tr>
    </w:tbl>
    <w:p w:rsidR="00000000" w:rsidRPr="0027331B" w:rsidP="0027331B">
      <w:pPr>
        <w:pStyle w:val="BodyText"/>
      </w:pPr>
    </w:p>
    <w:p w:rsidR="00000000" w:rsidRPr="0027331B" w:rsidP="0027331B">
      <w:pPr>
        <w:pStyle w:val="AllowPageBreak"/>
      </w:pPr>
    </w:p>
    <w:p w:rsidR="00000000" w:rsidRPr="0027331B" w:rsidP="0027331B">
      <w:pPr>
        <w:pStyle w:val="Heading1"/>
      </w:pPr>
      <w:bookmarkStart w:id="12" w:name="O_321489"/>
      <w:bookmarkEnd w:id="12"/>
      <w:r w:rsidRPr="0027331B">
        <w:t>Unit Sector(s)</w:t>
      </w:r>
    </w:p>
    <w:p w:rsidR="00000000" w:rsidRPr="0027331B" w:rsidP="0027331B">
      <w:pPr>
        <w:pStyle w:val="BodyText"/>
      </w:pPr>
      <w:r w:rsidRPr="0027331B">
        <w:t>Not applicable.</w:t>
      </w:r>
    </w:p>
    <w:p w:rsidR="00000000" w:rsidRPr="0027331B" w:rsidP="0027331B"/>
    <w:sectPr w:rsidSect="002733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3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3A2F" w:rsidP="00933A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3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A2F" w:rsidP="002733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33A2F" w:rsidP="002733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33A2F" w:rsidP="002733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3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3A2F" w:rsidP="00933A2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3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A2F" w:rsidP="0027331B">
    <w:pPr>
      <w:pStyle w:val="Header"/>
      <w:framePr w:wrap="around"/>
    </w:pPr>
    <w:r>
      <w:fldChar w:fldCharType="begin"/>
    </w:r>
    <w:r>
      <w:instrText xml:space="preserve"> TITLE   \* MERGEFORMAT </w:instrText>
    </w:r>
    <w:r>
      <w:fldChar w:fldCharType="separate"/>
    </w:r>
    <w:r>
      <w:t>RTF4007A Prepare a garden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33A2F" w:rsidP="002733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3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331B"/>
    <w:pPr>
      <w:spacing w:before="360" w:after="60"/>
      <w:outlineLvl w:val="0"/>
    </w:pPr>
    <w:rPr>
      <w:sz w:val="32"/>
    </w:rPr>
  </w:style>
  <w:style w:type="paragraph" w:styleId="Heading2">
    <w:name w:val="heading 2"/>
    <w:basedOn w:val="HeadingBase"/>
    <w:next w:val="BodyText"/>
    <w:link w:val="Heading2Char"/>
    <w:qFormat/>
    <w:rsid w:val="0027331B"/>
    <w:pPr>
      <w:keepLines/>
      <w:spacing w:before="240" w:after="120"/>
      <w:outlineLvl w:val="1"/>
    </w:pPr>
    <w:rPr>
      <w:sz w:val="28"/>
      <w:szCs w:val="40"/>
    </w:rPr>
  </w:style>
  <w:style w:type="paragraph" w:styleId="Heading3">
    <w:name w:val="heading 3"/>
    <w:basedOn w:val="HeadingBase"/>
    <w:next w:val="BodyText"/>
    <w:link w:val="Heading3Char"/>
    <w:qFormat/>
    <w:rsid w:val="0027331B"/>
    <w:pPr>
      <w:spacing w:before="180" w:after="120"/>
      <w:outlineLvl w:val="2"/>
    </w:pPr>
    <w:rPr>
      <w:spacing w:val="-10"/>
      <w:kern w:val="32"/>
    </w:rPr>
  </w:style>
  <w:style w:type="paragraph" w:styleId="Heading4">
    <w:name w:val="heading 4"/>
    <w:basedOn w:val="HeadingBase"/>
    <w:next w:val="BodyText"/>
    <w:link w:val="Heading4Char"/>
    <w:qFormat/>
    <w:rsid w:val="0027331B"/>
    <w:pPr>
      <w:spacing w:before="160" w:after="120"/>
      <w:outlineLvl w:val="3"/>
    </w:pPr>
    <w:rPr>
      <w:sz w:val="22"/>
    </w:rPr>
  </w:style>
  <w:style w:type="paragraph" w:styleId="Heading5">
    <w:name w:val="heading 5"/>
    <w:basedOn w:val="HeadingBase"/>
    <w:next w:val="Normal"/>
    <w:link w:val="Heading5Char"/>
    <w:qFormat/>
    <w:rsid w:val="0027331B"/>
    <w:pPr>
      <w:spacing w:before="80"/>
      <w:outlineLvl w:val="4"/>
    </w:pPr>
    <w:rPr>
      <w:color w:val="918585"/>
      <w:sz w:val="20"/>
    </w:rPr>
  </w:style>
  <w:style w:type="paragraph" w:styleId="Heading6">
    <w:name w:val="heading 6"/>
    <w:basedOn w:val="HeadingBase"/>
    <w:next w:val="Normal"/>
    <w:link w:val="Heading6Char"/>
    <w:qFormat/>
    <w:rsid w:val="0027331B"/>
    <w:pPr>
      <w:spacing w:before="60"/>
      <w:outlineLvl w:val="5"/>
    </w:pPr>
    <w:rPr>
      <w:color w:val="918585"/>
      <w:sz w:val="20"/>
    </w:rPr>
  </w:style>
  <w:style w:type="paragraph" w:styleId="Heading7">
    <w:name w:val="heading 7"/>
    <w:basedOn w:val="Normal"/>
    <w:next w:val="Normal"/>
    <w:link w:val="Heading7Char"/>
    <w:qFormat/>
    <w:rsid w:val="0027331B"/>
    <w:pPr>
      <w:ind w:left="720"/>
      <w:outlineLvl w:val="6"/>
    </w:pPr>
    <w:rPr>
      <w:i/>
    </w:rPr>
  </w:style>
  <w:style w:type="paragraph" w:styleId="Heading8">
    <w:name w:val="heading 8"/>
    <w:basedOn w:val="Normal"/>
    <w:next w:val="Normal"/>
    <w:link w:val="Heading8Char"/>
    <w:qFormat/>
    <w:rsid w:val="0027331B"/>
    <w:pPr>
      <w:ind w:left="720"/>
      <w:outlineLvl w:val="7"/>
    </w:pPr>
    <w:rPr>
      <w:i/>
    </w:rPr>
  </w:style>
  <w:style w:type="paragraph" w:styleId="Heading9">
    <w:name w:val="heading 9"/>
    <w:basedOn w:val="Normal"/>
    <w:next w:val="Normal"/>
    <w:link w:val="Heading9Char"/>
    <w:qFormat/>
    <w:rsid w:val="0027331B"/>
    <w:pPr>
      <w:ind w:left="720"/>
      <w:outlineLvl w:val="8"/>
    </w:pPr>
    <w:rPr>
      <w:i/>
    </w:rPr>
  </w:style>
  <w:style w:type="character" w:default="1" w:styleId="DefaultParagraphFont">
    <w:name w:val="Default Paragraph Font"/>
    <w:uiPriority w:val="1"/>
    <w:unhideWhenUsed/>
    <w:rsid w:val="002733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331B"/>
  </w:style>
  <w:style w:type="character" w:customStyle="1" w:styleId="Heading1Char">
    <w:name w:val="Heading 1 Char"/>
    <w:basedOn w:val="DefaultParagraphFont"/>
    <w:link w:val="Heading1"/>
    <w:rsid w:val="0027331B"/>
    <w:rPr>
      <w:rFonts w:ascii="Times New Roman" w:eastAsia="Times New Roman" w:hAnsi="Times New Roman" w:cs="Times New Roman"/>
      <w:b/>
      <w:sz w:val="32"/>
      <w:szCs w:val="20"/>
      <w:lang w:eastAsia="en-US"/>
    </w:rPr>
  </w:style>
  <w:style w:type="paragraph" w:styleId="BodyText">
    <w:name w:val="Body Text"/>
    <w:basedOn w:val="Normal"/>
    <w:link w:val="BodyTextChar"/>
    <w:rsid w:val="002733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331B"/>
    <w:rPr>
      <w:rFonts w:ascii="Times New Roman" w:eastAsia="Times New Roman" w:hAnsi="Times New Roman" w:cs="Times New Roman"/>
      <w:sz w:val="24"/>
      <w:lang w:val="en-US" w:eastAsia="en-US"/>
    </w:rPr>
  </w:style>
  <w:style w:type="paragraph" w:styleId="Footer">
    <w:name w:val="footer"/>
    <w:basedOn w:val="Normal"/>
    <w:link w:val="FooterChar"/>
    <w:rsid w:val="002733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331B"/>
    <w:rPr>
      <w:rFonts w:ascii="Times New Roman" w:eastAsia="Times New Roman" w:hAnsi="Times New Roman" w:cs="Times New Roman"/>
      <w:sz w:val="16"/>
      <w:lang w:val="en-US" w:eastAsia="en-US"/>
    </w:rPr>
  </w:style>
  <w:style w:type="character" w:customStyle="1" w:styleId="SpecialBold">
    <w:name w:val="Special Bold"/>
    <w:basedOn w:val="DefaultParagraphFont"/>
    <w:rsid w:val="0027331B"/>
    <w:rPr>
      <w:b/>
      <w:spacing w:val="0"/>
    </w:rPr>
  </w:style>
  <w:style w:type="paragraph" w:styleId="Header">
    <w:name w:val="header"/>
    <w:basedOn w:val="Normal"/>
    <w:link w:val="HeaderChar"/>
    <w:rsid w:val="002733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331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7331B"/>
    <w:pPr>
      <w:spacing w:before="240" w:after="120"/>
      <w:outlineLvl w:val="0"/>
    </w:pPr>
    <w:rPr>
      <w:rFonts w:ascii="Times New Roman" w:hAnsi="Times New Roman"/>
      <w:b/>
      <w:sz w:val="28"/>
    </w:rPr>
  </w:style>
  <w:style w:type="paragraph" w:customStyle="1" w:styleId="AllowPageBreak">
    <w:name w:val="AllowPageBreak"/>
    <w:rsid w:val="002733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33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33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33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33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33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33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33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331B"/>
    <w:rPr>
      <w:rFonts w:ascii="Courier New" w:eastAsia="Times New Roman" w:hAnsi="Courier New" w:cs="Times New Roman"/>
      <w:i/>
      <w:szCs w:val="20"/>
      <w:lang w:val="en-US" w:eastAsia="en-US"/>
    </w:rPr>
  </w:style>
  <w:style w:type="paragraph" w:customStyle="1" w:styleId="HeadingBase">
    <w:name w:val="Heading Base"/>
    <w:rsid w:val="002733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331B"/>
    <w:pPr>
      <w:tabs>
        <w:tab w:val="right" w:leader="dot" w:pos="9072"/>
      </w:tabs>
      <w:ind w:left="567"/>
    </w:pPr>
    <w:rPr>
      <w:szCs w:val="22"/>
    </w:rPr>
  </w:style>
  <w:style w:type="paragraph" w:customStyle="1" w:styleId="TOCBase">
    <w:name w:val="TOC Base"/>
    <w:rsid w:val="002733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331B"/>
    <w:pPr>
      <w:tabs>
        <w:tab w:val="right" w:leader="dot" w:pos="9072"/>
      </w:tabs>
      <w:spacing w:before="40" w:after="40"/>
      <w:ind w:left="284"/>
    </w:pPr>
    <w:rPr>
      <w:rFonts w:ascii="Times New Roman" w:hAnsi="Times New Roman"/>
    </w:rPr>
  </w:style>
  <w:style w:type="paragraph" w:styleId="TOC1">
    <w:name w:val="toc 1"/>
    <w:basedOn w:val="TOCBase"/>
    <w:next w:val="Normal"/>
    <w:rsid w:val="002733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331B"/>
    <w:pPr>
      <w:spacing w:before="5040"/>
      <w:jc w:val="center"/>
    </w:pPr>
    <w:rPr>
      <w:sz w:val="48"/>
      <w:szCs w:val="72"/>
      <w:lang w:val="en-US"/>
    </w:rPr>
  </w:style>
  <w:style w:type="character" w:customStyle="1" w:styleId="TitleChar">
    <w:name w:val="Title Char"/>
    <w:basedOn w:val="DefaultParagraphFont"/>
    <w:link w:val="Title"/>
    <w:rsid w:val="002733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331B"/>
    <w:pPr>
      <w:tabs>
        <w:tab w:val="left" w:pos="3600"/>
        <w:tab w:val="left" w:pos="3958"/>
      </w:tabs>
    </w:pPr>
  </w:style>
  <w:style w:type="paragraph" w:styleId="List">
    <w:name w:val="List"/>
    <w:basedOn w:val="BodyText"/>
    <w:next w:val="BodyText"/>
    <w:rsid w:val="0027331B"/>
    <w:pPr>
      <w:tabs>
        <w:tab w:val="left" w:pos="340"/>
      </w:tabs>
      <w:spacing w:before="60" w:after="60"/>
      <w:ind w:left="340" w:hanging="340"/>
    </w:pPr>
  </w:style>
  <w:style w:type="paragraph" w:styleId="ListBullet">
    <w:name w:val="List Bullet"/>
    <w:basedOn w:val="List"/>
    <w:rsid w:val="0027331B"/>
    <w:pPr>
      <w:numPr>
        <w:numId w:val="11"/>
      </w:numPr>
      <w:tabs>
        <w:tab w:val="clear" w:pos="340"/>
      </w:tabs>
      <w:spacing w:before="40" w:after="40"/>
    </w:pPr>
  </w:style>
  <w:style w:type="paragraph" w:customStyle="1" w:styleId="Note">
    <w:name w:val="Note"/>
    <w:basedOn w:val="BodyText"/>
    <w:rsid w:val="002733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331B"/>
    <w:pPr>
      <w:framePr w:wrap="auto" w:hAnchor="text" w:y="6049"/>
    </w:pPr>
    <w:rPr>
      <w:color w:val="000000"/>
      <w:sz w:val="40"/>
    </w:rPr>
  </w:style>
  <w:style w:type="paragraph" w:customStyle="1" w:styleId="TOCTitle">
    <w:name w:val="TOCTitle"/>
    <w:basedOn w:val="Heading1"/>
    <w:rsid w:val="0027331B"/>
    <w:pPr>
      <w:spacing w:after="240"/>
      <w:jc w:val="center"/>
      <w:outlineLvl w:val="9"/>
    </w:pPr>
    <w:rPr>
      <w:caps/>
    </w:rPr>
  </w:style>
  <w:style w:type="paragraph" w:customStyle="1" w:styleId="Version">
    <w:name w:val="Version"/>
    <w:rsid w:val="002733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331B"/>
    <w:pPr>
      <w:numPr>
        <w:numId w:val="12"/>
      </w:numPr>
      <w:tabs>
        <w:tab w:val="clear" w:pos="680"/>
      </w:tabs>
    </w:pPr>
  </w:style>
  <w:style w:type="paragraph" w:styleId="Index1">
    <w:name w:val="index 1"/>
    <w:basedOn w:val="Normal"/>
    <w:next w:val="Normal"/>
    <w:semiHidden/>
    <w:rsid w:val="0027331B"/>
    <w:pPr>
      <w:keepNext w:val="0"/>
      <w:tabs>
        <w:tab w:val="right" w:pos="4176"/>
      </w:tabs>
      <w:ind w:left="198" w:hanging="198"/>
    </w:pPr>
    <w:rPr>
      <w:rFonts w:ascii="Garamond" w:hAnsi="Garamond"/>
    </w:rPr>
  </w:style>
  <w:style w:type="paragraph" w:styleId="IndexHeading">
    <w:name w:val="index heading"/>
    <w:basedOn w:val="Normal"/>
    <w:next w:val="Index1"/>
    <w:semiHidden/>
    <w:rsid w:val="0027331B"/>
    <w:pPr>
      <w:spacing w:before="120" w:after="120"/>
    </w:pPr>
    <w:rPr>
      <w:rFonts w:ascii="Arial" w:hAnsi="Arial"/>
      <w:b/>
      <w:color w:val="918585"/>
      <w:sz w:val="24"/>
    </w:rPr>
  </w:style>
  <w:style w:type="paragraph" w:customStyle="1" w:styleId="Chapter">
    <w:name w:val="Chapter"/>
    <w:basedOn w:val="Normal"/>
    <w:rsid w:val="0027331B"/>
    <w:pPr>
      <w:spacing w:before="240"/>
    </w:pPr>
    <w:rPr>
      <w:rFonts w:ascii="Times New Roman" w:hAnsi="Times New Roman"/>
      <w:smallCaps/>
      <w:spacing w:val="80"/>
      <w:sz w:val="28"/>
    </w:rPr>
  </w:style>
  <w:style w:type="paragraph" w:customStyle="1" w:styleId="InChapter">
    <w:name w:val="InChapter"/>
    <w:basedOn w:val="Heading3"/>
    <w:rsid w:val="0027331B"/>
    <w:pPr>
      <w:spacing w:after="240"/>
      <w:outlineLvl w:val="9"/>
    </w:pPr>
    <w:rPr>
      <w:noProof/>
    </w:rPr>
  </w:style>
  <w:style w:type="paragraph" w:styleId="Index2">
    <w:name w:val="index 2"/>
    <w:basedOn w:val="Normal"/>
    <w:next w:val="Normal"/>
    <w:semiHidden/>
    <w:rsid w:val="0027331B"/>
    <w:pPr>
      <w:tabs>
        <w:tab w:val="right" w:pos="4176"/>
      </w:tabs>
      <w:ind w:left="568" w:hanging="284"/>
    </w:pPr>
    <w:rPr>
      <w:rFonts w:ascii="Garamond" w:hAnsi="Garamond"/>
    </w:rPr>
  </w:style>
  <w:style w:type="paragraph" w:customStyle="1" w:styleId="Byline">
    <w:name w:val="Byline"/>
    <w:rsid w:val="002733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331B"/>
    <w:pPr>
      <w:tabs>
        <w:tab w:val="clear" w:pos="3600"/>
        <w:tab w:val="clear" w:pos="3958"/>
      </w:tabs>
      <w:jc w:val="right"/>
    </w:pPr>
  </w:style>
  <w:style w:type="character" w:styleId="Emphasis">
    <w:name w:val="Emphasis"/>
    <w:basedOn w:val="DefaultParagraphFont"/>
    <w:qFormat/>
    <w:rsid w:val="0027331B"/>
    <w:rPr>
      <w:i/>
    </w:rPr>
  </w:style>
  <w:style w:type="paragraph" w:styleId="Caption">
    <w:name w:val="caption"/>
    <w:basedOn w:val="BodyText"/>
    <w:next w:val="Normal"/>
    <w:qFormat/>
    <w:rsid w:val="0027331B"/>
    <w:pPr>
      <w:framePr w:w="2268" w:hSpace="181" w:vSpace="181" w:wrap="around" w:vAnchor="text" w:hAnchor="page" w:x="1135" w:y="285" w:anchorLock="1"/>
    </w:pPr>
    <w:rPr>
      <w:i/>
    </w:rPr>
  </w:style>
  <w:style w:type="paragraph" w:customStyle="1" w:styleId="MiniTOCTitle">
    <w:name w:val="MiniTOCTitle"/>
    <w:basedOn w:val="Heading4"/>
    <w:rsid w:val="0027331B"/>
    <w:pPr>
      <w:spacing w:before="240"/>
      <w:outlineLvl w:val="9"/>
    </w:pPr>
    <w:rPr>
      <w:noProof/>
      <w:sz w:val="24"/>
    </w:rPr>
  </w:style>
  <w:style w:type="paragraph" w:customStyle="1" w:styleId="MiniTOCItem">
    <w:name w:val="MiniTOCItem"/>
    <w:basedOn w:val="ListBullet"/>
    <w:rsid w:val="0027331B"/>
    <w:pPr>
      <w:numPr>
        <w:numId w:val="0"/>
      </w:numPr>
      <w:tabs>
        <w:tab w:val="right" w:leader="dot" w:pos="6521"/>
      </w:tabs>
      <w:spacing w:before="0" w:after="0"/>
    </w:pPr>
  </w:style>
  <w:style w:type="paragraph" w:customStyle="1" w:styleId="TOFTitle">
    <w:name w:val="TOFTitle"/>
    <w:basedOn w:val="TOCTitle"/>
    <w:rsid w:val="0027331B"/>
  </w:style>
  <w:style w:type="paragraph" w:styleId="TableofFigures">
    <w:name w:val="table of figures"/>
    <w:basedOn w:val="Normal"/>
    <w:next w:val="Normal"/>
    <w:semiHidden/>
    <w:rsid w:val="0027331B"/>
    <w:pPr>
      <w:tabs>
        <w:tab w:val="right" w:leader="dot" w:pos="9072"/>
      </w:tabs>
      <w:ind w:left="970" w:hanging="403"/>
    </w:pPr>
    <w:rPr>
      <w:rFonts w:ascii="Times New Roman" w:hAnsi="Times New Roman"/>
      <w:b/>
    </w:rPr>
  </w:style>
  <w:style w:type="paragraph" w:styleId="ListNumber">
    <w:name w:val="List Number"/>
    <w:basedOn w:val="List"/>
    <w:rsid w:val="0027331B"/>
    <w:pPr>
      <w:numPr>
        <w:numId w:val="9"/>
      </w:numPr>
    </w:pPr>
  </w:style>
  <w:style w:type="character" w:customStyle="1" w:styleId="WingdingSymbols">
    <w:name w:val="Wingding Symbols"/>
    <w:rsid w:val="0027331B"/>
    <w:rPr>
      <w:rFonts w:ascii="Wingdings" w:hAnsi="Wingdings"/>
    </w:rPr>
  </w:style>
  <w:style w:type="paragraph" w:customStyle="1" w:styleId="TableHeading">
    <w:name w:val="Table Heading"/>
    <w:basedOn w:val="HeadingBase"/>
    <w:rsid w:val="0027331B"/>
    <w:pPr>
      <w:keepLines/>
      <w:pBdr>
        <w:bottom w:val="single" w:sz="6" w:space="1" w:color="918585"/>
      </w:pBdr>
      <w:spacing w:before="240"/>
    </w:pPr>
  </w:style>
  <w:style w:type="character" w:customStyle="1" w:styleId="HotSpot">
    <w:name w:val="HotSpot"/>
    <w:rsid w:val="0027331B"/>
    <w:rPr>
      <w:color w:val="0033CC"/>
      <w:u w:val="none"/>
    </w:rPr>
  </w:style>
  <w:style w:type="paragraph" w:customStyle="1" w:styleId="BodyTextRight">
    <w:name w:val="Body Text Right"/>
    <w:basedOn w:val="BodyText"/>
    <w:rsid w:val="0027331B"/>
    <w:pPr>
      <w:spacing w:before="0" w:after="0"/>
      <w:jc w:val="right"/>
    </w:pPr>
  </w:style>
  <w:style w:type="paragraph" w:styleId="Index3">
    <w:name w:val="index 3"/>
    <w:basedOn w:val="ListNumber2"/>
    <w:next w:val="Normal"/>
    <w:semiHidden/>
    <w:rsid w:val="0027331B"/>
    <w:pPr>
      <w:numPr>
        <w:numId w:val="0"/>
      </w:numPr>
      <w:tabs>
        <w:tab w:val="right" w:leader="dot" w:pos="4176"/>
      </w:tabs>
    </w:pPr>
  </w:style>
  <w:style w:type="paragraph" w:styleId="ListNumber2">
    <w:name w:val="List Number 2"/>
    <w:basedOn w:val="List2"/>
    <w:rsid w:val="0027331B"/>
    <w:pPr>
      <w:numPr>
        <w:numId w:val="8"/>
      </w:numPr>
      <w:tabs>
        <w:tab w:val="clear" w:pos="1060"/>
      </w:tabs>
    </w:pPr>
  </w:style>
  <w:style w:type="paragraph" w:customStyle="1" w:styleId="MarginNote">
    <w:name w:val="Margin Note"/>
    <w:basedOn w:val="BodyText"/>
    <w:rsid w:val="002733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33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33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331B"/>
    <w:rPr>
      <w:sz w:val="32"/>
    </w:rPr>
  </w:style>
  <w:style w:type="paragraph" w:customStyle="1" w:styleId="HeadingProcedure">
    <w:name w:val="Heading Procedure"/>
    <w:basedOn w:val="HeadingBase"/>
    <w:next w:val="Normal"/>
    <w:rsid w:val="0027331B"/>
    <w:pPr>
      <w:tabs>
        <w:tab w:val="left" w:pos="0"/>
      </w:tabs>
      <w:spacing w:before="120" w:after="60"/>
    </w:pPr>
    <w:rPr>
      <w:i/>
      <w:color w:val="918585"/>
      <w:sz w:val="22"/>
    </w:rPr>
  </w:style>
  <w:style w:type="paragraph" w:customStyle="1" w:styleId="TableBodyText">
    <w:name w:val="Table Body Text"/>
    <w:basedOn w:val="BodyText"/>
    <w:rsid w:val="0027331B"/>
    <w:pPr>
      <w:spacing w:before="60" w:after="60"/>
    </w:pPr>
  </w:style>
  <w:style w:type="paragraph" w:styleId="ListContinue">
    <w:name w:val="List Continue"/>
    <w:basedOn w:val="List"/>
    <w:rsid w:val="0027331B"/>
    <w:pPr>
      <w:ind w:firstLine="0"/>
    </w:pPr>
  </w:style>
  <w:style w:type="paragraph" w:customStyle="1" w:styleId="ListNote">
    <w:name w:val="List Note"/>
    <w:basedOn w:val="List"/>
    <w:rsid w:val="0027331B"/>
    <w:pPr>
      <w:pBdr>
        <w:top w:val="single" w:sz="6" w:space="2" w:color="918585"/>
        <w:bottom w:val="single" w:sz="6" w:space="2" w:color="918585"/>
      </w:pBdr>
      <w:tabs>
        <w:tab w:val="left" w:pos="1021"/>
      </w:tabs>
      <w:ind w:firstLine="0"/>
    </w:pPr>
  </w:style>
  <w:style w:type="paragraph" w:customStyle="1" w:styleId="Warning">
    <w:name w:val="Warning"/>
    <w:basedOn w:val="BodyText"/>
    <w:rsid w:val="0027331B"/>
    <w:pPr>
      <w:shd w:val="clear" w:color="auto" w:fill="D9D9D9"/>
      <w:tabs>
        <w:tab w:val="left" w:pos="992"/>
      </w:tabs>
      <w:ind w:left="119" w:right="119"/>
    </w:pPr>
    <w:rPr>
      <w:sz w:val="20"/>
    </w:rPr>
  </w:style>
  <w:style w:type="paragraph" w:customStyle="1" w:styleId="MarginIcons">
    <w:name w:val="Margin Icons"/>
    <w:basedOn w:val="BodyText"/>
    <w:rsid w:val="002733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331B"/>
    <w:rPr>
      <w:rFonts w:ascii="Courier New" w:hAnsi="Courier New"/>
    </w:rPr>
  </w:style>
  <w:style w:type="paragraph" w:customStyle="1" w:styleId="NoteBullet">
    <w:name w:val="Note Bullet"/>
    <w:basedOn w:val="Note"/>
    <w:rsid w:val="0027331B"/>
    <w:pPr>
      <w:tabs>
        <w:tab w:val="clear" w:pos="680"/>
      </w:tabs>
      <w:spacing w:before="60" w:after="60"/>
    </w:pPr>
  </w:style>
  <w:style w:type="paragraph" w:customStyle="1" w:styleId="SubHeading2">
    <w:name w:val="SubHeading2"/>
    <w:basedOn w:val="HeadingBase"/>
    <w:rsid w:val="0027331B"/>
    <w:pPr>
      <w:spacing w:before="240" w:after="60"/>
    </w:pPr>
    <w:rPr>
      <w:sz w:val="20"/>
    </w:rPr>
  </w:style>
  <w:style w:type="paragraph" w:customStyle="1" w:styleId="SubHeading1">
    <w:name w:val="SubHeading1"/>
    <w:basedOn w:val="HeadingBase"/>
    <w:rsid w:val="0027331B"/>
    <w:pPr>
      <w:spacing w:before="240" w:after="60"/>
    </w:pPr>
    <w:rPr>
      <w:color w:val="918585"/>
      <w:sz w:val="22"/>
    </w:rPr>
  </w:style>
  <w:style w:type="paragraph" w:customStyle="1" w:styleId="SideHeading">
    <w:name w:val="Side Heading"/>
    <w:basedOn w:val="HeadingBase"/>
    <w:rsid w:val="002733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331B"/>
    <w:pPr>
      <w:numPr>
        <w:numId w:val="10"/>
      </w:numPr>
    </w:pPr>
  </w:style>
  <w:style w:type="paragraph" w:styleId="PlainText">
    <w:name w:val="Plain Text"/>
    <w:basedOn w:val="Normal"/>
    <w:link w:val="PlainTextChar"/>
    <w:rsid w:val="0027331B"/>
    <w:rPr>
      <w:sz w:val="20"/>
    </w:rPr>
  </w:style>
  <w:style w:type="character" w:customStyle="1" w:styleId="PlainTextChar">
    <w:name w:val="Plain Text Char"/>
    <w:basedOn w:val="DefaultParagraphFont"/>
    <w:link w:val="PlainText"/>
    <w:rsid w:val="0027331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7331B"/>
    <w:rPr>
      <w:b/>
      <w:smallCaps/>
    </w:rPr>
  </w:style>
  <w:style w:type="paragraph" w:customStyle="1" w:styleId="TableListNumber">
    <w:name w:val="Table List Number"/>
    <w:basedOn w:val="ListNumber"/>
    <w:rsid w:val="0027331B"/>
    <w:pPr>
      <w:numPr>
        <w:numId w:val="0"/>
      </w:numPr>
    </w:pPr>
  </w:style>
  <w:style w:type="paragraph" w:styleId="TOC4">
    <w:name w:val="toc 4"/>
    <w:basedOn w:val="TOCBase"/>
    <w:next w:val="Normal"/>
    <w:semiHidden/>
    <w:rsid w:val="0027331B"/>
    <w:pPr>
      <w:tabs>
        <w:tab w:val="right" w:leader="dot" w:pos="9071"/>
      </w:tabs>
      <w:ind w:left="1701"/>
    </w:pPr>
  </w:style>
  <w:style w:type="paragraph" w:customStyle="1" w:styleId="ListAlpha">
    <w:name w:val="List Alpha"/>
    <w:basedOn w:val="List"/>
    <w:rsid w:val="0027331B"/>
    <w:pPr>
      <w:numPr>
        <w:numId w:val="7"/>
      </w:numPr>
    </w:pPr>
  </w:style>
  <w:style w:type="paragraph" w:customStyle="1" w:styleId="ListAlpha2">
    <w:name w:val="List Alpha 2"/>
    <w:basedOn w:val="List2"/>
    <w:rsid w:val="0027331B"/>
    <w:pPr>
      <w:numPr>
        <w:numId w:val="6"/>
      </w:numPr>
    </w:pPr>
  </w:style>
  <w:style w:type="paragraph" w:styleId="List2">
    <w:name w:val="List 2"/>
    <w:basedOn w:val="BodyText"/>
    <w:rsid w:val="0027331B"/>
    <w:pPr>
      <w:tabs>
        <w:tab w:val="left" w:pos="680"/>
      </w:tabs>
      <w:spacing w:before="60" w:after="60"/>
      <w:ind w:left="680" w:hanging="340"/>
    </w:pPr>
  </w:style>
  <w:style w:type="paragraph" w:styleId="List3">
    <w:name w:val="List 3"/>
    <w:basedOn w:val="BodyText"/>
    <w:rsid w:val="0027331B"/>
    <w:pPr>
      <w:tabs>
        <w:tab w:val="left" w:pos="1021"/>
      </w:tabs>
      <w:spacing w:before="60" w:after="60"/>
      <w:ind w:left="1020" w:hanging="340"/>
    </w:pPr>
  </w:style>
  <w:style w:type="paragraph" w:styleId="List4">
    <w:name w:val="List 4"/>
    <w:basedOn w:val="BodyText"/>
    <w:rsid w:val="0027331B"/>
    <w:pPr>
      <w:tabs>
        <w:tab w:val="left" w:pos="1361"/>
      </w:tabs>
      <w:spacing w:before="60" w:after="60"/>
      <w:ind w:left="1361" w:hanging="340"/>
    </w:pPr>
  </w:style>
  <w:style w:type="paragraph" w:styleId="List5">
    <w:name w:val="List 5"/>
    <w:basedOn w:val="BodyText"/>
    <w:rsid w:val="0027331B"/>
    <w:pPr>
      <w:tabs>
        <w:tab w:val="left" w:pos="1701"/>
      </w:tabs>
      <w:spacing w:before="60" w:after="60"/>
      <w:ind w:left="1701" w:hanging="340"/>
    </w:pPr>
  </w:style>
  <w:style w:type="paragraph" w:styleId="ListBullet3">
    <w:name w:val="List Bullet 3"/>
    <w:basedOn w:val="List3"/>
    <w:rsid w:val="0027331B"/>
    <w:pPr>
      <w:numPr>
        <w:numId w:val="13"/>
      </w:numPr>
      <w:tabs>
        <w:tab w:val="clear" w:pos="1021"/>
      </w:tabs>
      <w:ind w:left="1037" w:hanging="357"/>
    </w:pPr>
  </w:style>
  <w:style w:type="paragraph" w:styleId="ListBullet4">
    <w:name w:val="List Bullet 4"/>
    <w:basedOn w:val="List4"/>
    <w:rsid w:val="0027331B"/>
    <w:pPr>
      <w:numPr>
        <w:numId w:val="1"/>
      </w:numPr>
    </w:pPr>
  </w:style>
  <w:style w:type="paragraph" w:styleId="ListBullet5">
    <w:name w:val="List Bullet 5"/>
    <w:basedOn w:val="List5"/>
    <w:rsid w:val="0027331B"/>
    <w:pPr>
      <w:numPr>
        <w:numId w:val="2"/>
      </w:numPr>
    </w:pPr>
  </w:style>
  <w:style w:type="paragraph" w:styleId="ListContinue2">
    <w:name w:val="List Continue 2"/>
    <w:basedOn w:val="List2"/>
    <w:rsid w:val="0027331B"/>
    <w:pPr>
      <w:ind w:firstLine="0"/>
    </w:pPr>
  </w:style>
  <w:style w:type="paragraph" w:styleId="ListContinue3">
    <w:name w:val="List Continue 3"/>
    <w:basedOn w:val="List3"/>
    <w:rsid w:val="0027331B"/>
    <w:pPr>
      <w:ind w:left="1021" w:firstLine="0"/>
    </w:pPr>
  </w:style>
  <w:style w:type="paragraph" w:styleId="ListContinue4">
    <w:name w:val="List Continue 4"/>
    <w:basedOn w:val="List4"/>
    <w:rsid w:val="0027331B"/>
    <w:pPr>
      <w:ind w:firstLine="0"/>
    </w:pPr>
  </w:style>
  <w:style w:type="paragraph" w:styleId="ListContinue5">
    <w:name w:val="List Continue 5"/>
    <w:basedOn w:val="List5"/>
    <w:rsid w:val="0027331B"/>
    <w:pPr>
      <w:ind w:firstLine="0"/>
    </w:pPr>
  </w:style>
  <w:style w:type="paragraph" w:styleId="ListNumber3">
    <w:name w:val="List Number 3"/>
    <w:basedOn w:val="List3"/>
    <w:rsid w:val="0027331B"/>
    <w:pPr>
      <w:numPr>
        <w:numId w:val="3"/>
      </w:numPr>
    </w:pPr>
  </w:style>
  <w:style w:type="paragraph" w:styleId="ListNumber4">
    <w:name w:val="List Number 4"/>
    <w:basedOn w:val="List4"/>
    <w:rsid w:val="0027331B"/>
    <w:pPr>
      <w:numPr>
        <w:numId w:val="4"/>
      </w:numPr>
    </w:pPr>
  </w:style>
  <w:style w:type="paragraph" w:styleId="ListNumber5">
    <w:name w:val="List Number 5"/>
    <w:basedOn w:val="List5"/>
    <w:rsid w:val="0027331B"/>
    <w:pPr>
      <w:numPr>
        <w:numId w:val="5"/>
      </w:numPr>
    </w:pPr>
  </w:style>
  <w:style w:type="paragraph" w:styleId="BlockText">
    <w:name w:val="Block Text"/>
    <w:basedOn w:val="Normal"/>
    <w:rsid w:val="0027331B"/>
    <w:pPr>
      <w:spacing w:after="120"/>
      <w:ind w:left="1440" w:right="1440"/>
    </w:pPr>
  </w:style>
  <w:style w:type="character" w:customStyle="1" w:styleId="Subscript">
    <w:name w:val="Subscript"/>
    <w:basedOn w:val="DefaultParagraphFont"/>
    <w:rsid w:val="0027331B"/>
    <w:rPr>
      <w:sz w:val="16"/>
      <w:vertAlign w:val="subscript"/>
    </w:rPr>
  </w:style>
  <w:style w:type="character" w:customStyle="1" w:styleId="Superscript">
    <w:name w:val="Superscript"/>
    <w:basedOn w:val="DefaultParagraphFont"/>
    <w:rsid w:val="0027331B"/>
    <w:rPr>
      <w:sz w:val="16"/>
      <w:vertAlign w:val="superscript"/>
    </w:rPr>
  </w:style>
  <w:style w:type="character" w:customStyle="1" w:styleId="Symbols">
    <w:name w:val="Symbols"/>
    <w:basedOn w:val="DefaultParagraphFont"/>
    <w:rsid w:val="0027331B"/>
    <w:rPr>
      <w:rFonts w:ascii="Symbol" w:hAnsi="Symbol"/>
    </w:rPr>
  </w:style>
  <w:style w:type="character" w:customStyle="1" w:styleId="MenuOptions">
    <w:name w:val="Menu Options"/>
    <w:basedOn w:val="DefaultParagraphFont"/>
    <w:rsid w:val="0027331B"/>
    <w:rPr>
      <w:rFonts w:ascii="Arial Narrow" w:hAnsi="Arial Narrow"/>
      <w:smallCaps/>
    </w:rPr>
  </w:style>
  <w:style w:type="character" w:customStyle="1" w:styleId="Buttons">
    <w:name w:val="Buttons"/>
    <w:basedOn w:val="DefaultParagraphFont"/>
    <w:rsid w:val="0027331B"/>
    <w:rPr>
      <w:b/>
    </w:rPr>
  </w:style>
  <w:style w:type="character" w:customStyle="1" w:styleId="Underlined">
    <w:name w:val="Underlined"/>
    <w:basedOn w:val="DefaultParagraphFont"/>
    <w:rsid w:val="0027331B"/>
    <w:rPr>
      <w:u w:val="single"/>
    </w:rPr>
  </w:style>
  <w:style w:type="paragraph" w:customStyle="1" w:styleId="TableBodyTextRight">
    <w:name w:val="Table Body Text Right"/>
    <w:basedOn w:val="TableBodyText"/>
    <w:rsid w:val="0027331B"/>
    <w:pPr>
      <w:widowControl w:val="0"/>
      <w:autoSpaceDE w:val="0"/>
      <w:autoSpaceDN w:val="0"/>
      <w:adjustRightInd w:val="0"/>
      <w:jc w:val="right"/>
    </w:pPr>
    <w:rPr>
      <w:rFonts w:cs="Arial"/>
      <w:szCs w:val="18"/>
    </w:rPr>
  </w:style>
  <w:style w:type="paragraph" w:customStyle="1" w:styleId="CopyrightText">
    <w:name w:val="Copyright Text"/>
    <w:basedOn w:val="BodyText"/>
    <w:rsid w:val="0027331B"/>
    <w:rPr>
      <w:sz w:val="18"/>
    </w:rPr>
  </w:style>
  <w:style w:type="paragraph" w:customStyle="1" w:styleId="BodySmallRight">
    <w:name w:val="Body Small Right"/>
    <w:basedOn w:val="BodyTextRight"/>
    <w:rsid w:val="0027331B"/>
    <w:rPr>
      <w:sz w:val="18"/>
      <w:szCs w:val="18"/>
    </w:rPr>
  </w:style>
  <w:style w:type="paragraph" w:customStyle="1" w:styleId="MarginEdition">
    <w:name w:val="Margin Edition"/>
    <w:basedOn w:val="MarginNote"/>
    <w:rsid w:val="0027331B"/>
    <w:pPr>
      <w:spacing w:before="0" w:after="0"/>
    </w:pPr>
    <w:rPr>
      <w:rFonts w:ascii="Times New Roman" w:hAnsi="Times New Roman"/>
      <w:color w:val="999999"/>
    </w:rPr>
  </w:style>
  <w:style w:type="paragraph" w:customStyle="1" w:styleId="Spacer">
    <w:name w:val="Spacer"/>
    <w:basedOn w:val="Normal"/>
    <w:rsid w:val="0027331B"/>
    <w:rPr>
      <w:sz w:val="2"/>
      <w:szCs w:val="2"/>
    </w:rPr>
  </w:style>
  <w:style w:type="character" w:customStyle="1" w:styleId="Small">
    <w:name w:val="Small"/>
    <w:basedOn w:val="DefaultParagraphFont"/>
    <w:rsid w:val="0027331B"/>
    <w:rPr>
      <w:sz w:val="16"/>
    </w:rPr>
  </w:style>
  <w:style w:type="paragraph" w:customStyle="1" w:styleId="WideTable">
    <w:name w:val="Wide Table"/>
    <w:basedOn w:val="Normal"/>
    <w:rsid w:val="0027331B"/>
    <w:pPr>
      <w:ind w:left="-1418"/>
    </w:pPr>
    <w:rPr>
      <w:sz w:val="2"/>
      <w:szCs w:val="2"/>
    </w:rPr>
  </w:style>
  <w:style w:type="character" w:styleId="PageNumber">
    <w:name w:val="page number"/>
    <w:basedOn w:val="DefaultParagraphFont"/>
    <w:rsid w:val="0027331B"/>
  </w:style>
  <w:style w:type="paragraph" w:styleId="Quote">
    <w:name w:val="Quote"/>
    <w:basedOn w:val="Heading1"/>
    <w:link w:val="QuoteChar"/>
    <w:qFormat/>
    <w:rsid w:val="0027331B"/>
    <w:rPr>
      <w:b w:val="0"/>
      <w:sz w:val="72"/>
      <w:szCs w:val="72"/>
      <w:lang w:val="en-NZ"/>
    </w:rPr>
  </w:style>
  <w:style w:type="character" w:customStyle="1" w:styleId="QuoteChar">
    <w:name w:val="Quote Char"/>
    <w:basedOn w:val="DefaultParagraphFont"/>
    <w:link w:val="Quote"/>
    <w:rsid w:val="002733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331B"/>
    <w:pPr>
      <w:pageBreakBefore/>
    </w:pPr>
  </w:style>
  <w:style w:type="paragraph" w:customStyle="1" w:styleId="Border">
    <w:name w:val="Border"/>
    <w:basedOn w:val="Normal"/>
    <w:qFormat/>
    <w:rsid w:val="002733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331B"/>
    <w:rPr>
      <w:b/>
      <w:bCs/>
      <w:i/>
      <w:iCs/>
      <w:color w:val="auto"/>
    </w:rPr>
  </w:style>
  <w:style w:type="paragraph" w:styleId="IntenseQuote">
    <w:name w:val="Intense Quote"/>
    <w:basedOn w:val="Normal"/>
    <w:next w:val="Normal"/>
    <w:link w:val="IntenseQuoteChar"/>
    <w:uiPriority w:val="30"/>
    <w:qFormat/>
    <w:rsid w:val="002733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331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7331B"/>
    <w:rPr>
      <w:smallCaps/>
      <w:color w:val="auto"/>
      <w:u w:val="single"/>
    </w:rPr>
  </w:style>
  <w:style w:type="character" w:styleId="IntenseReference">
    <w:name w:val="Intense Reference"/>
    <w:basedOn w:val="DefaultParagraphFont"/>
    <w:uiPriority w:val="32"/>
    <w:qFormat/>
    <w:rsid w:val="0027331B"/>
    <w:rPr>
      <w:b/>
      <w:bCs/>
      <w:smallCaps/>
      <w:color w:val="auto"/>
      <w:spacing w:val="5"/>
      <w:u w:val="single"/>
    </w:rPr>
  </w:style>
  <w:style w:type="paragraph" w:customStyle="1" w:styleId="2ColumnHeading">
    <w:name w:val="2Column Heading"/>
    <w:basedOn w:val="BodyText"/>
    <w:qFormat/>
    <w:rsid w:val="0027331B"/>
    <w:pPr>
      <w:spacing w:after="60"/>
      <w:ind w:left="-2268"/>
    </w:pPr>
    <w:rPr>
      <w:b/>
    </w:rPr>
  </w:style>
  <w:style w:type="paragraph" w:customStyle="1" w:styleId="Heading1TOC">
    <w:name w:val="Heading1 TOC"/>
    <w:basedOn w:val="Normal"/>
    <w:qFormat/>
    <w:rsid w:val="0027331B"/>
    <w:pPr>
      <w:spacing w:before="240" w:after="120"/>
    </w:pPr>
    <w:rPr>
      <w:rFonts w:ascii="Times New Roman" w:hAnsi="Times New Roman"/>
      <w:b/>
      <w:sz w:val="32"/>
    </w:rPr>
  </w:style>
  <w:style w:type="paragraph" w:customStyle="1" w:styleId="Heading2TOC">
    <w:name w:val="Heading2 TOC"/>
    <w:basedOn w:val="Normal"/>
    <w:qFormat/>
    <w:rsid w:val="0027331B"/>
    <w:pPr>
      <w:spacing w:before="240" w:after="60"/>
    </w:pPr>
    <w:rPr>
      <w:rFonts w:ascii="Times New Roman" w:hAnsi="Times New Roman"/>
      <w:b/>
      <w:sz w:val="28"/>
    </w:rPr>
  </w:style>
  <w:style w:type="character" w:customStyle="1" w:styleId="Underline">
    <w:name w:val="Underline"/>
    <w:basedOn w:val="DefaultParagraphFont"/>
    <w:qFormat/>
    <w:rsid w:val="0027331B"/>
    <w:rPr>
      <w:u w:val="single"/>
    </w:rPr>
  </w:style>
  <w:style w:type="character" w:customStyle="1" w:styleId="BoldandItalics">
    <w:name w:val="Bold and Italics"/>
    <w:qFormat/>
    <w:rsid w:val="0027331B"/>
    <w:rPr>
      <w:b/>
      <w:i/>
      <w:u w:val="none"/>
    </w:rPr>
  </w:style>
  <w:style w:type="paragraph" w:styleId="BalloonText">
    <w:name w:val="Balloon Text"/>
    <w:basedOn w:val="Normal"/>
    <w:link w:val="BalloonTextChar"/>
    <w:rsid w:val="0027331B"/>
    <w:rPr>
      <w:rFonts w:ascii="Tahoma" w:hAnsi="Tahoma" w:cs="Tahoma"/>
      <w:sz w:val="16"/>
      <w:szCs w:val="16"/>
    </w:rPr>
  </w:style>
  <w:style w:type="character" w:customStyle="1" w:styleId="BalloonTextChar">
    <w:name w:val="Balloon Text Char"/>
    <w:basedOn w:val="DefaultParagraphFont"/>
    <w:link w:val="BalloonText"/>
    <w:rsid w:val="002733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33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331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1151</Words>
  <Characters>6489</Characters>
  <Application>Microsoft Office Word</Application>
  <DocSecurity>0</DocSecurity>
  <Lines>263</Lines>
  <Paragraphs>118</Paragraphs>
  <ScaleCrop>false</ScaleCrop>
  <Company>Author-it Software Corporation Ltd.</Company>
  <LinksUpToDate>false</LinksUpToDate>
  <CharactersWithSpaces>7575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RTF4007A Prepare a garden design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2012-05-27T07:47:00Z</dcterms:created>
  <dcterms:modified xsi:type="dcterms:W3CDTF">2012-05-27T07:47:00Z</dcterms:modified>
</cp:coreProperties>
</file>