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E68D3" w:rsidP="00DE68D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RTF4001A Design plant displays</w:t>
      </w:r>
      <w:r>
        <w:fldChar w:fldCharType="end"/>
      </w:r>
    </w:p>
    <w:p w:rsidR="00DE68D3" w:rsidP="00DE68D3">
      <w:pPr>
        <w:pStyle w:val="Version"/>
        <w:sectPr w:rsidSect="007569F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569FF" w:rsidP="007569FF">
      <w:pPr>
        <w:pStyle w:val="SuperHeading"/>
      </w:pPr>
      <w:r w:rsidRPr="007569FF">
        <w:t>RTF4001A Design plant displays</w:t>
      </w:r>
    </w:p>
    <w:p w:rsidR="00000000" w:rsidRPr="007569FF" w:rsidP="007569FF">
      <w:pPr>
        <w:pStyle w:val="Heading1"/>
      </w:pPr>
      <w:bookmarkStart w:id="1" w:name="O_321445"/>
      <w:bookmarkEnd w:id="1"/>
      <w:r w:rsidRPr="007569FF">
        <w:t>Modification History</w:t>
      </w:r>
    </w:p>
    <w:p w:rsidR="00000000" w:rsidRPr="007569FF" w:rsidP="007569FF">
      <w:pPr>
        <w:pStyle w:val="BodyText"/>
      </w:pPr>
      <w:r w:rsidRPr="007569FF">
        <w:t>Not applicable.</w:t>
      </w:r>
    </w:p>
    <w:p w:rsidR="00000000" w:rsidRPr="007569FF" w:rsidP="007569FF">
      <w:pPr>
        <w:pStyle w:val="AllowPageBreak"/>
      </w:pPr>
    </w:p>
    <w:p w:rsidR="00000000" w:rsidRPr="007569FF" w:rsidP="007569FF">
      <w:pPr>
        <w:pStyle w:val="Heading1"/>
      </w:pPr>
      <w:bookmarkStart w:id="2" w:name="O_321447"/>
      <w:bookmarkEnd w:id="2"/>
      <w:r w:rsidRPr="007569FF">
        <w:t>Unit Descriptor</w:t>
      </w:r>
    </w:p>
    <w:p w:rsidR="00000000" w:rsidRPr="007569FF" w:rsidP="007569FF">
      <w:pPr>
        <w:pStyle w:val="BodyText"/>
      </w:pPr>
      <w:r w:rsidRPr="007569FF">
        <w:t xml:space="preserve">This competency standard covers the process of the design and preparation of plant displays for special occasions.  This work requires </w:t>
      </w:r>
      <w:r w:rsidRPr="007569FF">
        <w:t>the selection of plants and garden features, design of the display, and implementation of works.</w:t>
      </w:r>
    </w:p>
    <w:p w:rsidR="00000000" w:rsidRPr="007569FF" w:rsidP="007569FF">
      <w:pPr>
        <w:pStyle w:val="BodyText"/>
      </w:pPr>
      <w:r w:rsidRPr="007569FF">
        <w:t>The design and installation of the display is likely to be undertaken without supervision.  Responsibility for the work of others installing and maintaining th</w:t>
      </w:r>
      <w:r w:rsidRPr="007569FF">
        <w:t>e displays may be required.</w:t>
      </w:r>
    </w:p>
    <w:p w:rsidR="00000000" w:rsidRPr="007569FF" w:rsidP="007569FF">
      <w:pPr>
        <w:pStyle w:val="BodyText"/>
      </w:pPr>
      <w:r w:rsidRPr="007569FF">
        <w:t>Designing plant displays requires detailed knowledge of plant recognition and selection and garden design principles.</w:t>
      </w:r>
    </w:p>
    <w:p w:rsidR="00000000" w:rsidRPr="007569FF" w:rsidP="007569FF">
      <w:pPr>
        <w:pStyle w:val="AllowPageBreak"/>
      </w:pPr>
    </w:p>
    <w:p w:rsidR="00000000" w:rsidRPr="007569FF" w:rsidP="007569FF">
      <w:pPr>
        <w:pStyle w:val="Heading1"/>
      </w:pPr>
      <w:bookmarkStart w:id="3" w:name="O_321444"/>
      <w:bookmarkEnd w:id="3"/>
      <w:r w:rsidRPr="007569FF">
        <w:t>Application of the Unit</w:t>
      </w:r>
    </w:p>
    <w:p w:rsidR="00000000" w:rsidRPr="007569FF" w:rsidP="007569FF">
      <w:pPr>
        <w:pStyle w:val="BodyText"/>
      </w:pPr>
      <w:r w:rsidRPr="007569FF">
        <w:t>Not applicable.</w:t>
      </w:r>
    </w:p>
    <w:p w:rsidR="00000000" w:rsidRPr="007569FF" w:rsidP="007569FF">
      <w:pPr>
        <w:pStyle w:val="AllowPageBreak"/>
      </w:pPr>
    </w:p>
    <w:p w:rsidR="00000000" w:rsidRPr="007569FF" w:rsidP="007569FF">
      <w:pPr>
        <w:pStyle w:val="Heading1"/>
      </w:pPr>
      <w:bookmarkStart w:id="4" w:name="O_321443"/>
      <w:bookmarkEnd w:id="4"/>
      <w:r w:rsidRPr="007569FF">
        <w:t>Licensing/Regulatory Information</w:t>
      </w:r>
    </w:p>
    <w:p w:rsidR="00000000" w:rsidRPr="007569FF" w:rsidP="007569FF">
      <w:pPr>
        <w:pStyle w:val="BodyText"/>
      </w:pPr>
      <w:r w:rsidRPr="007569FF">
        <w:t>Not applicable.</w:t>
      </w:r>
    </w:p>
    <w:p w:rsidR="00000000" w:rsidRPr="007569FF" w:rsidP="007569FF">
      <w:pPr>
        <w:pStyle w:val="AllowPageBreak"/>
      </w:pPr>
    </w:p>
    <w:p w:rsidR="00000000" w:rsidRPr="007569FF" w:rsidP="007569FF">
      <w:pPr>
        <w:pStyle w:val="Heading1"/>
      </w:pPr>
      <w:bookmarkStart w:id="5" w:name="O_321442"/>
      <w:bookmarkEnd w:id="5"/>
      <w:r w:rsidRPr="007569FF">
        <w:t>Pre-Requisites</w:t>
      </w:r>
    </w:p>
    <w:p w:rsidR="00000000" w:rsidRPr="007569FF" w:rsidP="007569FF">
      <w:pPr>
        <w:pStyle w:val="BodyText"/>
      </w:pPr>
      <w:r w:rsidRPr="007569FF">
        <w:t>Not applicable.</w:t>
      </w:r>
    </w:p>
    <w:p w:rsidR="00000000" w:rsidRPr="007569FF" w:rsidP="007569FF">
      <w:pPr>
        <w:pStyle w:val="AllowPageBreak"/>
      </w:pPr>
    </w:p>
    <w:p w:rsidR="00000000" w:rsidRPr="007569FF" w:rsidP="007569FF">
      <w:pPr>
        <w:pStyle w:val="Heading1"/>
      </w:pPr>
      <w:bookmarkStart w:id="6" w:name="O_321441"/>
      <w:bookmarkEnd w:id="6"/>
      <w:r w:rsidRPr="007569FF">
        <w:t>Employability Skills Information</w:t>
      </w:r>
    </w:p>
    <w:p w:rsidR="00000000" w:rsidRPr="007569FF" w:rsidP="007569FF">
      <w:pPr>
        <w:pStyle w:val="BodyText"/>
      </w:pPr>
      <w:r w:rsidRPr="007569FF">
        <w:t>Not applicable.</w:t>
      </w:r>
    </w:p>
    <w:p w:rsidR="00000000" w:rsidRPr="007569FF" w:rsidP="007569FF">
      <w:pPr>
        <w:pStyle w:val="AllowPageBreak"/>
      </w:pPr>
    </w:p>
    <w:p w:rsidR="00000000" w:rsidRPr="007569FF" w:rsidP="007569FF">
      <w:pPr>
        <w:pStyle w:val="Heading1"/>
      </w:pPr>
      <w:bookmarkStart w:id="7" w:name="O_321436"/>
      <w:bookmarkEnd w:id="7"/>
      <w:r w:rsidRPr="007569FF">
        <w:t>Elements and Performance Criteria Pre-Content</w:t>
      </w:r>
    </w:p>
    <w:p w:rsidR="00000000" w:rsidRPr="007569FF" w:rsidP="007569FF">
      <w:pPr>
        <w:pStyle w:val="BodyText"/>
      </w:pPr>
      <w:r w:rsidRPr="007569FF">
        <w:t>Not applicable.</w:t>
      </w:r>
    </w:p>
    <w:p w:rsidR="00000000" w:rsidRPr="007569FF" w:rsidP="007569FF">
      <w:pPr>
        <w:pStyle w:val="AllowPageBreak"/>
      </w:pPr>
    </w:p>
    <w:p w:rsidR="00000000" w:rsidRPr="007569FF" w:rsidP="007569FF">
      <w:pPr>
        <w:pStyle w:val="Heading1"/>
      </w:pPr>
      <w:bookmarkStart w:id="8" w:name="O_321440"/>
      <w:bookmarkEnd w:id="8"/>
      <w:r w:rsidRPr="007569F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00"/>
        <w:gridCol w:w="3000"/>
        <w:gridCol w:w="500"/>
        <w:gridCol w:w="5100"/>
      </w:tblGrid>
      <w:tr w:rsidTr="00DE68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9FF">
            <w:pPr>
              <w:pStyle w:val="BodyText"/>
              <w:rPr>
                <w:lang w:val="en-NZ"/>
              </w:rPr>
            </w:pPr>
            <w:r w:rsidRPr="007569FF">
              <w:rPr>
                <w:rStyle w:val="SpecialBold"/>
              </w:rPr>
              <w:t>Elements and Performance Criteria</w:t>
            </w:r>
          </w:p>
        </w:tc>
      </w:tr>
      <w:tr w:rsidTr="00DE68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69FF" w:rsidP="007569FF">
            <w:pPr>
              <w:pStyle w:val="BodyText"/>
            </w:pPr>
            <w:r w:rsidRPr="007569FF">
              <w:rPr>
                <w:rStyle w:val="SpecialBold"/>
              </w:rPr>
              <w:t>Element</w:t>
            </w:r>
          </w:p>
        </w:tc>
        <w:tc>
          <w:tcPr>
            <w:tcW w:w="56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9FF">
            <w:pPr>
              <w:pStyle w:val="BodyText"/>
              <w:rPr>
                <w:lang w:val="en-NZ"/>
              </w:rPr>
            </w:pPr>
            <w:r w:rsidRPr="007569FF">
              <w:rPr>
                <w:rStyle w:val="SpecialBold"/>
              </w:rPr>
              <w:t>Performance Criteria</w:t>
            </w:r>
          </w:p>
        </w:tc>
      </w:tr>
      <w:tr w:rsidTr="00DE68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9FF">
            <w:pPr>
              <w:pStyle w:val="BodyText"/>
              <w:rPr>
                <w:lang w:val="en-NZ"/>
              </w:rPr>
            </w:pPr>
            <w:r w:rsidRPr="007569FF">
              <w:t>1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9FF">
            <w:pPr>
              <w:pStyle w:val="BodyText"/>
              <w:rPr>
                <w:lang w:val="en-NZ"/>
              </w:rPr>
            </w:pPr>
            <w:r w:rsidRPr="007569FF">
              <w:t>Carry out preliminary planning activities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69FF" w:rsidP="007569FF">
            <w:pPr>
              <w:pStyle w:val="BodyText"/>
            </w:pPr>
            <w:r w:rsidRPr="007569FF">
              <w:t>1.1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9FF">
            <w:pPr>
              <w:pStyle w:val="BodyText"/>
              <w:rPr>
                <w:lang w:val="en-NZ"/>
              </w:rPr>
            </w:pPr>
            <w:r w:rsidRPr="007569FF">
              <w:rPr>
                <w:rStyle w:val="SpecialBold"/>
              </w:rPr>
              <w:t xml:space="preserve">Concepts </w:t>
            </w:r>
            <w:r w:rsidRPr="007569FF">
              <w:t xml:space="preserve">for the </w:t>
            </w:r>
            <w:r w:rsidRPr="007569FF">
              <w:rPr>
                <w:rStyle w:val="SpecialBold"/>
              </w:rPr>
              <w:t xml:space="preserve">display </w:t>
            </w:r>
            <w:r w:rsidRPr="007569FF">
              <w:t>are discussed and clarified with client/management.</w:t>
            </w:r>
          </w:p>
        </w:tc>
      </w:tr>
      <w:tr w:rsidTr="00DE68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9FF">
            <w:pPr>
              <w:pStyle w:val="BodyText"/>
              <w:rPr>
                <w:lang w:val="en-NZ"/>
              </w:rPr>
            </w:pPr>
            <w:r w:rsidRPr="007569FF">
              <w:t>1.2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9FF">
            <w:pPr>
              <w:pStyle w:val="BodyText"/>
              <w:rPr>
                <w:lang w:val="en-NZ"/>
              </w:rPr>
            </w:pPr>
            <w:r w:rsidRPr="007569FF">
              <w:t xml:space="preserve">Site/location is analysed for </w:t>
            </w:r>
            <w:r w:rsidRPr="007569FF">
              <w:rPr>
                <w:rStyle w:val="SpecialBold"/>
              </w:rPr>
              <w:t xml:space="preserve">aesthetic, environmental </w:t>
            </w:r>
            <w:r w:rsidRPr="007569FF">
              <w:t xml:space="preserve">and </w:t>
            </w:r>
            <w:r w:rsidRPr="007569FF">
              <w:rPr>
                <w:rStyle w:val="SpecialBold"/>
              </w:rPr>
              <w:t>physical attributes.</w:t>
            </w:r>
          </w:p>
        </w:tc>
      </w:tr>
      <w:tr w:rsidTr="00DE68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69FF" w:rsidP="007569FF">
            <w:pPr>
              <w:pStyle w:val="BodyText"/>
            </w:pPr>
            <w:r w:rsidRPr="007569FF">
              <w:t>1.3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9FF">
            <w:pPr>
              <w:pStyle w:val="BodyText"/>
              <w:rPr>
                <w:lang w:val="en-NZ"/>
              </w:rPr>
            </w:pPr>
            <w:r w:rsidRPr="007569FF">
              <w:rPr>
                <w:rStyle w:val="SpecialBold"/>
              </w:rPr>
              <w:t xml:space="preserve">Time-lines for display </w:t>
            </w:r>
            <w:r w:rsidRPr="007569FF">
              <w:t>are determined and incorporated into the plan.</w:t>
            </w:r>
          </w:p>
        </w:tc>
      </w:tr>
      <w:tr w:rsidTr="00DE68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9FF">
            <w:pPr>
              <w:pStyle w:val="BodyText"/>
              <w:rPr>
                <w:lang w:val="en-NZ"/>
              </w:rPr>
            </w:pPr>
            <w:r w:rsidRPr="007569FF">
              <w:t>1.4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9FF">
            <w:pPr>
              <w:pStyle w:val="BodyText"/>
              <w:rPr>
                <w:lang w:val="en-NZ"/>
              </w:rPr>
            </w:pPr>
            <w:r w:rsidRPr="007569FF">
              <w:t>Budget parameters are clarified with client/manager.</w:t>
            </w:r>
          </w:p>
        </w:tc>
      </w:tr>
      <w:tr w:rsidTr="00DE68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9FF">
            <w:pPr>
              <w:pStyle w:val="BodyText"/>
              <w:rPr>
                <w:lang w:val="en-NZ"/>
              </w:rPr>
            </w:pPr>
            <w:r w:rsidRPr="007569FF">
              <w:t>1.5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9FF">
            <w:pPr>
              <w:pStyle w:val="BodyText"/>
              <w:rPr>
                <w:lang w:val="en-NZ"/>
              </w:rPr>
            </w:pPr>
            <w:r w:rsidRPr="007569FF">
              <w:t>Con</w:t>
            </w:r>
            <w:r w:rsidRPr="007569FF">
              <w:t xml:space="preserve">cept plan is documented using common </w:t>
            </w:r>
            <w:r w:rsidRPr="007569FF">
              <w:rPr>
                <w:rStyle w:val="SpecialBold"/>
              </w:rPr>
              <w:t>horticultural conventions.</w:t>
            </w:r>
          </w:p>
        </w:tc>
      </w:tr>
      <w:tr w:rsidTr="00DE68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9FF">
            <w:pPr>
              <w:pStyle w:val="BodyText"/>
              <w:rPr>
                <w:lang w:val="en-NZ"/>
              </w:rPr>
            </w:pPr>
            <w:r w:rsidRPr="007569FF">
              <w:t>1.6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9FF">
            <w:pPr>
              <w:pStyle w:val="BodyText"/>
              <w:rPr>
                <w:lang w:val="en-NZ"/>
              </w:rPr>
            </w:pPr>
            <w:r w:rsidRPr="007569FF">
              <w:t>Concept plan is presented to client and agreement reached on design.</w:t>
            </w:r>
          </w:p>
        </w:tc>
      </w:tr>
      <w:tr w:rsidTr="00DE68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69FF" w:rsidP="007569FF">
            <w:pPr>
              <w:pStyle w:val="BodyText"/>
            </w:pPr>
            <w:r w:rsidRPr="007569FF">
              <w:t>1.7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9FF">
            <w:pPr>
              <w:pStyle w:val="BodyText"/>
              <w:rPr>
                <w:lang w:val="en-NZ"/>
              </w:rPr>
            </w:pPr>
            <w:r w:rsidRPr="007569FF">
              <w:rPr>
                <w:rStyle w:val="SpecialBold"/>
              </w:rPr>
              <w:t xml:space="preserve">OHS hazards </w:t>
            </w:r>
            <w:r w:rsidRPr="007569FF">
              <w:t>are identified, risks assessed, and implementation of controls costed.</w:t>
            </w:r>
          </w:p>
        </w:tc>
      </w:tr>
      <w:tr w:rsidTr="00DE68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9FF">
            <w:pPr>
              <w:pStyle w:val="BodyText"/>
              <w:rPr>
                <w:lang w:val="en-NZ"/>
              </w:rPr>
            </w:pPr>
            <w:r w:rsidRPr="007569FF">
              <w:t>2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9FF">
            <w:pPr>
              <w:pStyle w:val="BodyText"/>
              <w:rPr>
                <w:lang w:val="en-NZ"/>
              </w:rPr>
            </w:pPr>
            <w:r w:rsidRPr="007569FF">
              <w:t>Determi</w:t>
            </w:r>
            <w:r w:rsidRPr="007569FF">
              <w:t>ne requirements for the display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69FF" w:rsidP="007569FF">
            <w:pPr>
              <w:pStyle w:val="BodyText"/>
            </w:pPr>
            <w:r w:rsidRPr="007569FF">
              <w:t>2.1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9FF">
            <w:pPr>
              <w:pStyle w:val="BodyText"/>
              <w:rPr>
                <w:lang w:val="en-NZ"/>
              </w:rPr>
            </w:pPr>
            <w:r w:rsidRPr="007569FF">
              <w:rPr>
                <w:rStyle w:val="SpecialBold"/>
              </w:rPr>
              <w:t xml:space="preserve">Plants </w:t>
            </w:r>
            <w:r w:rsidRPr="007569FF">
              <w:t>suitable for display are selected, costed, and availability confirmed with suppliers and appropriate personnel.</w:t>
            </w:r>
          </w:p>
        </w:tc>
      </w:tr>
      <w:tr w:rsidTr="00DE68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69FF" w:rsidP="007569FF">
            <w:pPr>
              <w:pStyle w:val="BodyText"/>
            </w:pPr>
            <w:r w:rsidRPr="007569FF">
              <w:t>2.2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9FF">
            <w:pPr>
              <w:pStyle w:val="BodyText"/>
              <w:rPr>
                <w:lang w:val="en-NZ"/>
              </w:rPr>
            </w:pPr>
            <w:r w:rsidRPr="007569FF">
              <w:rPr>
                <w:rStyle w:val="SpecialBold"/>
              </w:rPr>
              <w:t xml:space="preserve">Accessories </w:t>
            </w:r>
            <w:r w:rsidRPr="007569FF">
              <w:t xml:space="preserve">for the display are determined, costed, and availability confirmed with suppliers </w:t>
            </w:r>
            <w:r w:rsidRPr="007569FF">
              <w:t>and appropriate personnel.</w:t>
            </w:r>
          </w:p>
        </w:tc>
      </w:tr>
      <w:tr w:rsidTr="00DE68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69FF" w:rsidP="007569FF">
            <w:pPr>
              <w:pStyle w:val="BodyText"/>
            </w:pPr>
            <w:r w:rsidRPr="007569FF">
              <w:t>2.3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9FF">
            <w:pPr>
              <w:pStyle w:val="BodyText"/>
              <w:rPr>
                <w:lang w:val="en-NZ"/>
              </w:rPr>
            </w:pPr>
            <w:r w:rsidRPr="007569FF">
              <w:rPr>
                <w:rStyle w:val="SpecialBold"/>
              </w:rPr>
              <w:t xml:space="preserve">Labour, equipment and machinery </w:t>
            </w:r>
            <w:r w:rsidRPr="007569FF">
              <w:t>required to install display are determined, costed and arranged.</w:t>
            </w:r>
          </w:p>
        </w:tc>
      </w:tr>
      <w:tr w:rsidTr="00DE68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9FF">
            <w:pPr>
              <w:pStyle w:val="BodyText"/>
              <w:rPr>
                <w:lang w:val="en-NZ"/>
              </w:rPr>
            </w:pPr>
            <w:r w:rsidRPr="007569FF">
              <w:t>2.4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9FF">
            <w:pPr>
              <w:pStyle w:val="BodyText"/>
              <w:rPr>
                <w:lang w:val="en-NZ"/>
              </w:rPr>
            </w:pPr>
            <w:r w:rsidRPr="007569FF">
              <w:t>Scaled plan and quotation is prepared and presented to appropriate personnel for approval where required.</w:t>
            </w:r>
          </w:p>
        </w:tc>
      </w:tr>
      <w:tr w:rsidTr="00DE68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9FF">
            <w:pPr>
              <w:pStyle w:val="BodyText"/>
              <w:rPr>
                <w:lang w:val="en-NZ"/>
              </w:rPr>
            </w:pPr>
            <w:r w:rsidRPr="007569FF">
              <w:t>3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9FF">
            <w:pPr>
              <w:pStyle w:val="BodyText"/>
              <w:rPr>
                <w:lang w:val="en-NZ"/>
              </w:rPr>
            </w:pPr>
            <w:r w:rsidRPr="007569FF">
              <w:t>Supervise installation of display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9FF">
            <w:pPr>
              <w:pStyle w:val="BodyText"/>
              <w:rPr>
                <w:lang w:val="en-NZ"/>
              </w:rPr>
            </w:pPr>
            <w:r w:rsidRPr="007569FF">
              <w:t>3.1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9FF">
            <w:pPr>
              <w:pStyle w:val="BodyText"/>
              <w:rPr>
                <w:lang w:val="en-NZ"/>
              </w:rPr>
            </w:pPr>
            <w:r w:rsidRPr="007569FF">
              <w:t>Plan is communicated clearly to those who will prepare the display.</w:t>
            </w:r>
          </w:p>
        </w:tc>
      </w:tr>
      <w:tr w:rsidTr="00DE68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9FF">
            <w:pPr>
              <w:pStyle w:val="BodyText"/>
              <w:rPr>
                <w:lang w:val="en-NZ"/>
              </w:rPr>
            </w:pPr>
            <w:r w:rsidRPr="007569FF">
              <w:t>3.2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9FF">
            <w:pPr>
              <w:pStyle w:val="BodyText"/>
              <w:rPr>
                <w:lang w:val="en-NZ"/>
              </w:rPr>
            </w:pPr>
            <w:r w:rsidRPr="007569FF">
              <w:t xml:space="preserve">Plants and display materials are inspected prior to installation to ensure they meet required </w:t>
            </w:r>
            <w:r w:rsidRPr="007569FF">
              <w:rPr>
                <w:rStyle w:val="SpecialBold"/>
              </w:rPr>
              <w:t>quality standards.</w:t>
            </w:r>
          </w:p>
        </w:tc>
      </w:tr>
      <w:tr w:rsidTr="00DE68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9FF">
            <w:pPr>
              <w:pStyle w:val="BodyText"/>
              <w:rPr>
                <w:lang w:val="en-NZ"/>
              </w:rPr>
            </w:pPr>
            <w:r w:rsidRPr="007569FF">
              <w:t>3.3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9FF">
            <w:pPr>
              <w:pStyle w:val="BodyText"/>
              <w:rPr>
                <w:lang w:val="en-NZ"/>
              </w:rPr>
            </w:pPr>
            <w:r w:rsidRPr="007569FF">
              <w:t xml:space="preserve">Preparation of the display and its </w:t>
            </w:r>
            <w:r w:rsidRPr="007569FF">
              <w:rPr>
                <w:rStyle w:val="SpecialBold"/>
              </w:rPr>
              <w:t xml:space="preserve">maintenance </w:t>
            </w:r>
            <w:r w:rsidRPr="007569FF">
              <w:t xml:space="preserve">are </w:t>
            </w:r>
            <w:r w:rsidRPr="007569FF">
              <w:t>monitored to ensure they comply with design plan.</w:t>
            </w:r>
          </w:p>
        </w:tc>
      </w:tr>
      <w:tr w:rsidTr="00DE68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9FF">
            <w:pPr>
              <w:pStyle w:val="BodyText"/>
              <w:rPr>
                <w:lang w:val="en-NZ"/>
              </w:rPr>
            </w:pPr>
            <w:r w:rsidRPr="007569FF">
              <w:t>3.4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69FF" w:rsidP="007569FF">
            <w:pPr>
              <w:pStyle w:val="BodyText"/>
            </w:pPr>
            <w:r w:rsidRPr="007569FF">
              <w:t xml:space="preserve">Display preparation and maintenance work is organised to ensure that </w:t>
            </w:r>
            <w:r w:rsidRPr="007569FF">
              <w:rPr>
                <w:rStyle w:val="SpecialBold"/>
              </w:rPr>
              <w:t xml:space="preserve">OHS requirements </w:t>
            </w:r>
            <w:r w:rsidRPr="007569FF">
              <w:t>are met.</w:t>
            </w:r>
          </w:p>
        </w:tc>
      </w:tr>
    </w:tbl>
    <w:p w:rsidR="00000000" w:rsidRPr="007569FF" w:rsidP="007569FF">
      <w:pPr>
        <w:pStyle w:val="BodyText"/>
      </w:pPr>
    </w:p>
    <w:p w:rsidR="00000000" w:rsidRPr="007569FF" w:rsidP="007569FF">
      <w:pPr>
        <w:pStyle w:val="AllowPageBreak"/>
      </w:pPr>
    </w:p>
    <w:p w:rsidR="00000000" w:rsidRPr="007569FF" w:rsidP="007569FF">
      <w:pPr>
        <w:pStyle w:val="Heading1"/>
      </w:pPr>
      <w:bookmarkStart w:id="9" w:name="O_321439"/>
      <w:bookmarkEnd w:id="9"/>
      <w:r w:rsidRPr="007569FF">
        <w:t>Required Skills and Knowledge</w:t>
      </w:r>
    </w:p>
    <w:p w:rsidR="00000000" w:rsidRPr="007569FF" w:rsidP="007569FF">
      <w:pPr>
        <w:pStyle w:val="BodyText"/>
      </w:pPr>
      <w:r w:rsidRPr="007569FF">
        <w:t>Not applicable.</w:t>
      </w:r>
    </w:p>
    <w:p w:rsidR="00000000" w:rsidRPr="007569FF" w:rsidP="007569FF">
      <w:pPr>
        <w:pStyle w:val="AllowPageBreak"/>
      </w:pPr>
    </w:p>
    <w:p w:rsidR="00000000" w:rsidRPr="007569FF" w:rsidP="007569FF">
      <w:pPr>
        <w:pStyle w:val="Heading1"/>
      </w:pPr>
      <w:bookmarkStart w:id="10" w:name="O_321438"/>
      <w:bookmarkEnd w:id="10"/>
      <w:r w:rsidRPr="007569FF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500"/>
        <w:gridCol w:w="4500"/>
      </w:tblGrid>
      <w:tr w:rsidTr="00DE68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9FF">
            <w:pPr>
              <w:pStyle w:val="BodyText"/>
              <w:rPr>
                <w:lang w:val="en-NZ"/>
              </w:rPr>
            </w:pPr>
          </w:p>
        </w:tc>
      </w:tr>
      <w:tr w:rsidTr="00DE68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69FF" w:rsidP="007569FF">
            <w:pPr>
              <w:pStyle w:val="BodyText"/>
            </w:pPr>
            <w:r w:rsidRPr="007569FF">
              <w:rPr>
                <w:rStyle w:val="SpecialBold"/>
              </w:rPr>
              <w:t>What evidence is required to demonstrate competence for this standard as a whole</w:t>
            </w:r>
            <w:r w:rsidRPr="007569FF">
              <w:t>?</w:t>
            </w:r>
          </w:p>
          <w:p w:rsidR="00000000" w:rsidRPr="007569FF" w:rsidP="007569FF">
            <w:pPr>
              <w:pStyle w:val="BodyText"/>
            </w:pPr>
            <w:r w:rsidRPr="007569FF">
              <w:t>Competence in designing plant displays requires evidence that a person can plan and document a display to incorporate the a</w:t>
            </w:r>
            <w:r w:rsidRPr="007569FF">
              <w:t>esthetic, environmental and physical attributes of the site, determine appropriate time-lines for the process, choose appropriate plants and materials, and supervise the installation and maintenance.</w:t>
            </w:r>
          </w:p>
          <w:p w:rsidR="00000000" w:rsidP="007569FF">
            <w:pPr>
              <w:pStyle w:val="BodyText"/>
              <w:rPr>
                <w:lang w:val="en-NZ"/>
              </w:rPr>
            </w:pPr>
            <w:r w:rsidRPr="007569FF">
              <w:t xml:space="preserve">The skills and knowledge required to design the display </w:t>
            </w:r>
            <w:r w:rsidRPr="007569FF">
              <w:t xml:space="preserve">must be </w:t>
            </w:r>
            <w:r w:rsidRPr="007569FF">
              <w:rPr>
                <w:rStyle w:val="SpecialBold"/>
              </w:rPr>
              <w:t>transferable</w:t>
            </w:r>
            <w:r w:rsidRPr="007569FF">
              <w:t xml:space="preserve"> to a different work environment.  For example, it must be evident that a display could be set up in a garden, office, shopping complex or other site with varying aesthetic, environmental and physical attributes. </w:t>
            </w:r>
          </w:p>
        </w:tc>
      </w:tr>
      <w:tr w:rsidTr="00DE68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9FF">
            <w:pPr>
              <w:pStyle w:val="BodyText"/>
              <w:rPr>
                <w:lang w:val="en-NZ"/>
              </w:rPr>
            </w:pPr>
          </w:p>
        </w:tc>
      </w:tr>
      <w:tr w:rsidTr="00DE68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9FF">
            <w:pPr>
              <w:pStyle w:val="BodyText"/>
              <w:rPr>
                <w:lang w:val="en-NZ"/>
              </w:rPr>
            </w:pPr>
            <w:r w:rsidRPr="007569FF">
              <w:rPr>
                <w:rStyle w:val="SpecialBold"/>
              </w:rPr>
              <w:t>What specific knowledge is needed to achieve the performance criteria</w:t>
            </w:r>
            <w:r w:rsidRPr="007569FF">
              <w:t>?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69FF" w:rsidP="007569FF">
            <w:pPr>
              <w:pStyle w:val="BodyText"/>
            </w:pPr>
            <w:r w:rsidRPr="007569FF">
              <w:t>Knowledge and understanding are essential to apply this standard in the workplace, to transfer the skills to other contexts, and to deal with unplanned events.  The knowledge requiremen</w:t>
            </w:r>
            <w:r w:rsidRPr="007569FF">
              <w:t xml:space="preserve">ts for this competency standard are listed below:    </w:t>
            </w:r>
          </w:p>
          <w:p w:rsidR="00000000" w:rsidRPr="007569FF" w:rsidP="007569FF">
            <w:pPr>
              <w:pStyle w:val="BodyText"/>
            </w:pPr>
            <w:r w:rsidRPr="007569FF">
              <w:t>site evaluation techniques</w:t>
            </w:r>
          </w:p>
          <w:p w:rsidR="00000000" w:rsidRPr="007569FF" w:rsidP="007569FF">
            <w:pPr>
              <w:pStyle w:val="BodyText"/>
            </w:pPr>
            <w:r w:rsidRPr="007569FF">
              <w:t>principles of garden design</w:t>
            </w:r>
          </w:p>
          <w:p w:rsidR="00000000" w:rsidRPr="007569FF" w:rsidP="007569FF">
            <w:pPr>
              <w:pStyle w:val="BodyText"/>
            </w:pPr>
            <w:r w:rsidRPr="007569FF">
              <w:t>characteristics of a range of plants used in plant displays</w:t>
            </w:r>
          </w:p>
          <w:p w:rsidR="00000000" w:rsidRPr="007569FF" w:rsidP="007569FF">
            <w:pPr>
              <w:pStyle w:val="BodyText"/>
            </w:pPr>
            <w:r w:rsidRPr="007569FF">
              <w:t>growth and maintenance requirements of plants in natural and artificial environments</w:t>
            </w:r>
          </w:p>
          <w:p w:rsidR="00000000" w:rsidRPr="007569FF" w:rsidP="007569FF">
            <w:pPr>
              <w:pStyle w:val="BodyText"/>
            </w:pPr>
            <w:r w:rsidRPr="007569FF">
              <w:t>bo</w:t>
            </w:r>
            <w:r w:rsidRPr="007569FF">
              <w:t>tanical names and classification of a range of plants commonly used in plant displays</w:t>
            </w:r>
          </w:p>
          <w:p w:rsidR="00000000" w:rsidRPr="007569FF" w:rsidP="007569FF">
            <w:pPr>
              <w:pStyle w:val="BodyText"/>
            </w:pPr>
            <w:r w:rsidRPr="007569FF">
              <w:t>processes and techniques for preparing, costing and documenting plans for plant displays</w:t>
            </w:r>
          </w:p>
          <w:p w:rsidR="00000000" w:rsidRPr="007569FF" w:rsidP="007569FF">
            <w:pPr>
              <w:pStyle w:val="BodyText"/>
            </w:pPr>
            <w:r w:rsidRPr="007569FF">
              <w:t>industry codes of practice</w:t>
            </w:r>
          </w:p>
          <w:p w:rsidR="00000000" w:rsidP="007569FF">
            <w:pPr>
              <w:pStyle w:val="BodyText"/>
              <w:rPr>
                <w:lang w:val="en-NZ"/>
              </w:rPr>
            </w:pPr>
            <w:r w:rsidRPr="007569FF">
              <w:t xml:space="preserve">horticultural conventions for design plans. </w:t>
            </w:r>
          </w:p>
        </w:tc>
      </w:tr>
      <w:tr w:rsidTr="00DE68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9FF">
            <w:pPr>
              <w:pStyle w:val="BodyText"/>
              <w:rPr>
                <w:lang w:val="en-NZ"/>
              </w:rPr>
            </w:pPr>
          </w:p>
        </w:tc>
      </w:tr>
      <w:tr w:rsidTr="00DE68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9FF">
            <w:pPr>
              <w:pStyle w:val="BodyText"/>
              <w:rPr>
                <w:lang w:val="en-NZ"/>
              </w:rPr>
            </w:pPr>
            <w:r w:rsidRPr="007569FF">
              <w:rPr>
                <w:rStyle w:val="SpecialBold"/>
              </w:rPr>
              <w:t>What specific skills are needed to achieve the performance criteria</w:t>
            </w:r>
            <w:r w:rsidRPr="007569FF">
              <w:t xml:space="preserve">?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69FF" w:rsidP="007569FF">
            <w:pPr>
              <w:pStyle w:val="BodyText"/>
            </w:pPr>
            <w:r w:rsidRPr="007569FF">
              <w:t xml:space="preserve">To achieve the performance criteria, appropriate literacy and numeracy levels as well as some complementary skills are required.  These include the ability to:    </w:t>
            </w:r>
          </w:p>
          <w:p w:rsidR="00000000" w:rsidRPr="007569FF" w:rsidP="007569FF">
            <w:pPr>
              <w:pStyle w:val="BodyText"/>
            </w:pPr>
            <w:r w:rsidRPr="007569FF">
              <w:t>communicate in writing</w:t>
            </w:r>
            <w:r w:rsidRPr="007569FF">
              <w:t xml:space="preserve"> and document plans to supervisors and clients</w:t>
            </w:r>
          </w:p>
          <w:p w:rsidR="00000000" w:rsidRPr="007569FF" w:rsidP="007569FF">
            <w:pPr>
              <w:pStyle w:val="BodyText"/>
            </w:pPr>
            <w:r w:rsidRPr="007569FF">
              <w:t>calculate cost of materials and installation of display</w:t>
            </w:r>
          </w:p>
          <w:p w:rsidR="00000000" w:rsidRPr="007569FF" w:rsidP="007569FF">
            <w:pPr>
              <w:pStyle w:val="BodyText"/>
            </w:pPr>
            <w:r w:rsidRPr="007569FF">
              <w:t>estimate quantities of materials required</w:t>
            </w:r>
          </w:p>
          <w:p w:rsidR="00000000" w:rsidRPr="007569FF" w:rsidP="007569FF">
            <w:pPr>
              <w:pStyle w:val="BodyText"/>
            </w:pPr>
            <w:r w:rsidRPr="007569FF">
              <w:t>communicate orally for presenting information to, and negotiating with, management/clients</w:t>
            </w:r>
          </w:p>
          <w:p w:rsidR="00000000" w:rsidRPr="007569FF" w:rsidP="007569FF">
            <w:pPr>
              <w:pStyle w:val="BodyText"/>
            </w:pPr>
            <w:r w:rsidRPr="007569FF">
              <w:t>research and analyse</w:t>
            </w:r>
            <w:r w:rsidRPr="007569FF">
              <w:t xml:space="preserve"> information about plant and materials specifications, cultural requirements and environmental requirements</w:t>
            </w:r>
          </w:p>
          <w:p w:rsidR="00000000" w:rsidRPr="007569FF" w:rsidP="007569FF">
            <w:pPr>
              <w:pStyle w:val="BodyText"/>
            </w:pPr>
            <w:r w:rsidRPr="007569FF">
              <w:t>evaluate sites/locations to determine the effect of aesthetic, environmental and physical attributes on nature of display</w:t>
            </w:r>
          </w:p>
          <w:p w:rsidR="00000000" w:rsidP="007569FF">
            <w:pPr>
              <w:pStyle w:val="BodyText"/>
              <w:rPr>
                <w:lang w:val="en-NZ"/>
              </w:rPr>
            </w:pPr>
            <w:r w:rsidRPr="007569FF">
              <w:t>use computer assisted desi</w:t>
            </w:r>
            <w:r w:rsidRPr="007569FF">
              <w:t xml:space="preserve">gn packages. </w:t>
            </w:r>
          </w:p>
        </w:tc>
      </w:tr>
      <w:tr w:rsidTr="00DE68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9FF">
            <w:pPr>
              <w:pStyle w:val="BodyText"/>
              <w:rPr>
                <w:lang w:val="en-NZ"/>
              </w:rPr>
            </w:pPr>
          </w:p>
        </w:tc>
      </w:tr>
      <w:tr w:rsidTr="00DE68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9FF">
            <w:pPr>
              <w:pStyle w:val="BodyText"/>
              <w:rPr>
                <w:lang w:val="en-NZ"/>
              </w:rPr>
            </w:pPr>
          </w:p>
        </w:tc>
      </w:tr>
      <w:tr w:rsidTr="00DE68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69FF" w:rsidP="007569FF">
            <w:pPr>
              <w:pStyle w:val="BodyText"/>
            </w:pPr>
            <w:r w:rsidRPr="007569FF">
              <w:rPr>
                <w:rStyle w:val="SpecialBold"/>
              </w:rPr>
              <w:t>What processes should be applied to this competency standard</w:t>
            </w:r>
            <w:r w:rsidRPr="007569FF">
              <w:t>?</w:t>
            </w:r>
          </w:p>
          <w:p w:rsidR="00000000" w:rsidP="007569FF">
            <w:pPr>
              <w:pStyle w:val="BodyText"/>
              <w:rPr>
                <w:lang w:val="en-NZ"/>
              </w:rPr>
            </w:pPr>
            <w:r w:rsidRPr="007569FF">
              <w:t>There are a number of processes that are learnt throughout work and life, which are required in all jobs.  They are fundamental processes and generally transferable to other</w:t>
            </w:r>
            <w:r w:rsidRPr="007569FF">
              <w:t xml:space="preserve"> work functions.  Some of these are covered by the </w:t>
            </w:r>
            <w:r w:rsidRPr="007569FF">
              <w:rPr>
                <w:rStyle w:val="SpecialBold"/>
              </w:rPr>
              <w:t>key competencies</w:t>
            </w:r>
            <w:r w:rsidRPr="007569FF">
              <w:t>, although others may be added.  The questions below highlight how these processes are applied in this competency standard.  Following each question a number in brackets indicates the level</w:t>
            </w:r>
            <w:r w:rsidRPr="007569FF">
              <w:t xml:space="preserve"> to which the key competency needs to be demonstrated where 0 = not required, 1 = perform the process, 2 = perform and administer the process and 3 = perform, administer and design the process. </w:t>
            </w:r>
          </w:p>
        </w:tc>
      </w:tr>
      <w:tr w:rsidTr="00DE68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9FF">
            <w:pPr>
              <w:pStyle w:val="BodyText"/>
              <w:rPr>
                <w:lang w:val="en-NZ"/>
              </w:rPr>
            </w:pPr>
            <w:r w:rsidRPr="007569FF">
              <w:t xml:space="preserve">1. How can </w:t>
            </w:r>
            <w:r w:rsidRPr="007569FF">
              <w:rPr>
                <w:rStyle w:val="SpecialBold"/>
              </w:rPr>
              <w:t>communication of ideas and information</w:t>
            </w:r>
            <w:r w:rsidRPr="007569FF">
              <w:t xml:space="preserve"> (</w:t>
            </w:r>
            <w:r w:rsidRPr="007569FF">
              <w:rPr>
                <w:rStyle w:val="SpecialBold"/>
              </w:rPr>
              <w:t>3</w:t>
            </w:r>
            <w:r w:rsidRPr="007569FF">
              <w:t xml:space="preserve">) be applied?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9FF">
            <w:pPr>
              <w:pStyle w:val="BodyText"/>
              <w:rPr>
                <w:lang w:val="en-NZ"/>
              </w:rPr>
            </w:pPr>
            <w:r w:rsidRPr="007569FF">
              <w:t>Information about site evaluation, design options, plantings and construction details should be communicated with management/client in both written and oral presentation.  There is likely to be negotiation between the designer and management</w:t>
            </w:r>
            <w:r w:rsidRPr="007569FF">
              <w:t xml:space="preserve">/client to achieve objectives. </w:t>
            </w:r>
          </w:p>
        </w:tc>
      </w:tr>
      <w:tr w:rsidTr="00DE68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9FF">
            <w:pPr>
              <w:pStyle w:val="BodyText"/>
              <w:rPr>
                <w:lang w:val="en-NZ"/>
              </w:rPr>
            </w:pPr>
            <w:r w:rsidRPr="007569FF">
              <w:t xml:space="preserve">2. How can </w:t>
            </w:r>
            <w:r w:rsidRPr="007569FF">
              <w:rPr>
                <w:rStyle w:val="SpecialBold"/>
              </w:rPr>
              <w:t>information be collected</w:t>
            </w:r>
            <w:r w:rsidRPr="007569FF">
              <w:t xml:space="preserve">, </w:t>
            </w:r>
            <w:r w:rsidRPr="007569FF">
              <w:rPr>
                <w:rStyle w:val="SpecialBold"/>
              </w:rPr>
              <w:t>analysed and organised</w:t>
            </w:r>
            <w:r w:rsidRPr="007569FF">
              <w:t xml:space="preserve"> (</w:t>
            </w:r>
            <w:r w:rsidRPr="007569FF">
              <w:rPr>
                <w:rStyle w:val="SpecialBold"/>
              </w:rPr>
              <w:t>3</w:t>
            </w:r>
            <w:r w:rsidRPr="007569FF">
              <w:t xml:space="preserve">)?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9FF">
            <w:pPr>
              <w:pStyle w:val="BodyText"/>
              <w:rPr>
                <w:lang w:val="en-NZ"/>
              </w:rPr>
            </w:pPr>
            <w:r w:rsidRPr="007569FF">
              <w:t>Some information may need to be researched or obtained from suppliers or clients.  Information addressing the specific requirements of the design should be a</w:t>
            </w:r>
            <w:r w:rsidRPr="007569FF">
              <w:t>nalysed, and outcomes discussed with management/client and other members of the work team.  Information documenting details of the design should be organised and presented as a scaled site/location plan, with written planting schedule and construction deta</w:t>
            </w:r>
            <w:r w:rsidRPr="007569FF">
              <w:t xml:space="preserve">ils. </w:t>
            </w:r>
          </w:p>
        </w:tc>
      </w:tr>
      <w:tr w:rsidTr="00DE68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9FF">
            <w:pPr>
              <w:pStyle w:val="BodyText"/>
              <w:rPr>
                <w:lang w:val="en-NZ"/>
              </w:rPr>
            </w:pPr>
            <w:r w:rsidRPr="007569FF">
              <w:t xml:space="preserve">3. How are </w:t>
            </w:r>
            <w:r w:rsidRPr="007569FF">
              <w:rPr>
                <w:rStyle w:val="SpecialBold"/>
              </w:rPr>
              <w:t>activities planned and organised</w:t>
            </w:r>
            <w:r w:rsidRPr="007569FF">
              <w:t xml:space="preserve"> (</w:t>
            </w:r>
            <w:r w:rsidRPr="007569FF">
              <w:rPr>
                <w:rStyle w:val="SpecialBold"/>
              </w:rPr>
              <w:t>3</w:t>
            </w:r>
            <w:r w:rsidRPr="007569FF">
              <w:t xml:space="preserve">)?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9FF">
            <w:pPr>
              <w:pStyle w:val="BodyText"/>
              <w:rPr>
                <w:lang w:val="en-NZ"/>
              </w:rPr>
            </w:pPr>
            <w:r w:rsidRPr="007569FF">
              <w:t xml:space="preserve">The planning and design process should proceed in an orderly and efficient manner.  Timely and appropriate information needs to be available </w:t>
            </w:r>
            <w:r w:rsidRPr="007569FF">
              <w:t xml:space="preserve">for decision-making.  The design plan should reflect the activities required to implement the display. </w:t>
            </w:r>
          </w:p>
        </w:tc>
      </w:tr>
      <w:tr w:rsidTr="00DE68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9FF">
            <w:pPr>
              <w:pStyle w:val="BodyText"/>
              <w:rPr>
                <w:lang w:val="en-NZ"/>
              </w:rPr>
            </w:pPr>
            <w:r w:rsidRPr="007569FF">
              <w:t xml:space="preserve">4. How can </w:t>
            </w:r>
            <w:r w:rsidRPr="007569FF">
              <w:rPr>
                <w:rStyle w:val="SpecialBold"/>
              </w:rPr>
              <w:t>team work</w:t>
            </w:r>
            <w:r w:rsidRPr="007569FF">
              <w:t xml:space="preserve"> (</w:t>
            </w:r>
            <w:r w:rsidRPr="007569FF">
              <w:rPr>
                <w:rStyle w:val="SpecialBold"/>
              </w:rPr>
              <w:t>3</w:t>
            </w:r>
            <w:r w:rsidRPr="007569FF">
              <w:t xml:space="preserve">) be applied?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9FF">
            <w:pPr>
              <w:pStyle w:val="BodyText"/>
              <w:rPr>
                <w:lang w:val="en-NZ"/>
              </w:rPr>
            </w:pPr>
            <w:r w:rsidRPr="007569FF">
              <w:t>Designing plant displays may involve working with other members of a team to complete and achieve the program out</w:t>
            </w:r>
            <w:r w:rsidRPr="007569FF">
              <w:t xml:space="preserve">comes. </w:t>
            </w:r>
          </w:p>
        </w:tc>
      </w:tr>
      <w:tr w:rsidTr="00DE68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9FF">
            <w:pPr>
              <w:pStyle w:val="BodyText"/>
              <w:rPr>
                <w:lang w:val="en-NZ"/>
              </w:rPr>
            </w:pPr>
            <w:r w:rsidRPr="007569FF">
              <w:t xml:space="preserve">5. How can the use of </w:t>
            </w:r>
            <w:r w:rsidRPr="007569FF">
              <w:rPr>
                <w:rStyle w:val="SpecialBold"/>
              </w:rPr>
              <w:t>mathematical ideas and techniques</w:t>
            </w:r>
            <w:r w:rsidRPr="007569FF">
              <w:t xml:space="preserve"> (</w:t>
            </w:r>
            <w:r w:rsidRPr="007569FF">
              <w:rPr>
                <w:rStyle w:val="SpecialBold"/>
              </w:rPr>
              <w:t>3</w:t>
            </w:r>
            <w:r w:rsidRPr="007569FF">
              <w:t xml:space="preserve">) be applied?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9FF">
            <w:pPr>
              <w:pStyle w:val="BodyText"/>
              <w:rPr>
                <w:lang w:val="en-NZ"/>
              </w:rPr>
            </w:pPr>
            <w:r w:rsidRPr="007569FF">
              <w:t xml:space="preserve">Mathematical concepts may be used to calculate areas, project resources and program costs, and measure distances. </w:t>
            </w:r>
          </w:p>
        </w:tc>
      </w:tr>
      <w:tr w:rsidTr="00DE68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9FF">
            <w:pPr>
              <w:pStyle w:val="BodyText"/>
              <w:rPr>
                <w:lang w:val="en-NZ"/>
              </w:rPr>
            </w:pPr>
            <w:r w:rsidRPr="007569FF">
              <w:t xml:space="preserve">6. How can </w:t>
            </w:r>
            <w:r w:rsidRPr="007569FF">
              <w:rPr>
                <w:rStyle w:val="SpecialBold"/>
              </w:rPr>
              <w:t>problem</w:t>
            </w:r>
            <w:r w:rsidRPr="007569FF">
              <w:t>-</w:t>
            </w:r>
            <w:r w:rsidRPr="007569FF">
              <w:rPr>
                <w:rStyle w:val="SpecialBold"/>
              </w:rPr>
              <w:t>solving skills</w:t>
            </w:r>
            <w:r w:rsidRPr="007569FF">
              <w:t xml:space="preserve"> (</w:t>
            </w:r>
            <w:r w:rsidRPr="007569FF">
              <w:rPr>
                <w:rStyle w:val="SpecialBold"/>
              </w:rPr>
              <w:t>3</w:t>
            </w:r>
            <w:r w:rsidRPr="007569FF">
              <w:t xml:space="preserve">) be applied?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9FF">
            <w:pPr>
              <w:pStyle w:val="BodyText"/>
              <w:rPr>
                <w:lang w:val="en-NZ"/>
              </w:rPr>
            </w:pPr>
            <w:r w:rsidRPr="007569FF">
              <w:t>Problem</w:t>
            </w:r>
            <w:r w:rsidRPr="007569FF">
              <w:t xml:space="preserve">s relating to client preferences and requirements, site limitations, availability of materials, workplace safety, team members, inclement weather, or services may arise during the design, installation and maintenance of the display. </w:t>
            </w:r>
          </w:p>
        </w:tc>
      </w:tr>
      <w:tr w:rsidTr="00DE68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9FF">
            <w:pPr>
              <w:pStyle w:val="BodyText"/>
              <w:rPr>
                <w:lang w:val="en-NZ"/>
              </w:rPr>
            </w:pPr>
            <w:r w:rsidRPr="007569FF">
              <w:t xml:space="preserve">7. How can the </w:t>
            </w:r>
            <w:r w:rsidRPr="007569FF">
              <w:rPr>
                <w:rStyle w:val="SpecialBold"/>
              </w:rPr>
              <w:t>use of technology</w:t>
            </w:r>
            <w:r w:rsidRPr="007569FF">
              <w:t xml:space="preserve"> (</w:t>
            </w:r>
            <w:r w:rsidRPr="007569FF">
              <w:rPr>
                <w:rStyle w:val="SpecialBold"/>
              </w:rPr>
              <w:t>3</w:t>
            </w:r>
            <w:r w:rsidRPr="007569FF">
              <w:t xml:space="preserve">) be applied?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9FF">
            <w:pPr>
              <w:pStyle w:val="BodyText"/>
              <w:rPr>
                <w:lang w:val="en-NZ"/>
              </w:rPr>
            </w:pPr>
            <w:r w:rsidRPr="007569FF">
              <w:t xml:space="preserve">Technology may be required to record, store and communicate information.  It may also be used to research relevant information and obtain and analyse data from site/location evaluation. </w:t>
            </w:r>
          </w:p>
        </w:tc>
      </w:tr>
      <w:tr w:rsidTr="00DE68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9FF">
            <w:pPr>
              <w:pStyle w:val="BodyText"/>
              <w:rPr>
                <w:lang w:val="en-NZ"/>
              </w:rPr>
            </w:pPr>
          </w:p>
        </w:tc>
      </w:tr>
      <w:tr w:rsidTr="00DE68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9FF">
            <w:pPr>
              <w:pStyle w:val="BodyText"/>
              <w:rPr>
                <w:lang w:val="en-NZ"/>
              </w:rPr>
            </w:pPr>
          </w:p>
        </w:tc>
      </w:tr>
      <w:tr w:rsidTr="00DE68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69FF" w:rsidP="007569FF">
            <w:pPr>
              <w:pStyle w:val="BodyText"/>
            </w:pPr>
            <w:r w:rsidRPr="007569FF">
              <w:rPr>
                <w:rStyle w:val="SpecialBold"/>
              </w:rPr>
              <w:t xml:space="preserve">Are there other competency </w:t>
            </w:r>
            <w:r w:rsidRPr="007569FF">
              <w:rPr>
                <w:rStyle w:val="SpecialBold"/>
              </w:rPr>
              <w:t>standards that could be assessed with this one</w:t>
            </w:r>
            <w:r w:rsidRPr="007569FF">
              <w:t>?</w:t>
            </w:r>
          </w:p>
          <w:p w:rsidR="00000000" w:rsidP="007569FF">
            <w:pPr>
              <w:pStyle w:val="BodyText"/>
              <w:rPr>
                <w:lang w:val="en-NZ"/>
              </w:rPr>
            </w:pPr>
            <w:r w:rsidRPr="007569FF">
              <w:t xml:space="preserve">This competency standard </w:t>
            </w:r>
            <w:r w:rsidRPr="007569FF">
              <w:rPr>
                <w:rStyle w:val="SpecialBold"/>
              </w:rPr>
              <w:t>could</w:t>
            </w:r>
            <w:r w:rsidRPr="007569FF">
              <w:t xml:space="preserve"> be assessed on its own or in combination with other competencies relevant to the job function.   </w:t>
            </w:r>
          </w:p>
        </w:tc>
      </w:tr>
      <w:tr w:rsidTr="00DE68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9FF">
            <w:pPr>
              <w:pStyle w:val="BodyText"/>
              <w:rPr>
                <w:lang w:val="en-NZ"/>
              </w:rPr>
            </w:pPr>
          </w:p>
        </w:tc>
      </w:tr>
      <w:tr w:rsidTr="00DE68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69FF" w:rsidP="007569FF">
            <w:pPr>
              <w:pStyle w:val="BodyText"/>
            </w:pPr>
            <w:r w:rsidRPr="007569FF">
              <w:t xml:space="preserve">There is essential information about </w:t>
            </w:r>
            <w:r w:rsidRPr="007569FF">
              <w:rPr>
                <w:rStyle w:val="SpecialBold"/>
              </w:rPr>
              <w:t>assessing this competency standard for consistent performance</w:t>
            </w:r>
            <w:r w:rsidRPr="007569FF">
              <w:t xml:space="preserve"> and </w:t>
            </w:r>
            <w:r w:rsidRPr="007569FF">
              <w:rPr>
                <w:rStyle w:val="SpecialBold"/>
              </w:rPr>
              <w:t>where and how it may be assessed</w:t>
            </w:r>
            <w:r w:rsidRPr="007569FF">
              <w:t xml:space="preserve">, in the Assessment Guidelines for this Training Package.  All users of these competency standards must have </w:t>
            </w:r>
            <w:r w:rsidRPr="007569FF">
              <w:rPr>
                <w:rStyle w:val="SpecialBold"/>
              </w:rPr>
              <w:t>access</w:t>
            </w:r>
            <w:r w:rsidRPr="007569FF">
              <w:t xml:space="preserve"> to the </w:t>
            </w:r>
            <w:r w:rsidRPr="007569FF">
              <w:rPr>
                <w:rStyle w:val="SpecialBold"/>
              </w:rPr>
              <w:t>Assessment Guidelines</w:t>
            </w:r>
            <w:r w:rsidRPr="007569FF">
              <w:t>.  Further adv</w:t>
            </w:r>
            <w:r w:rsidRPr="007569FF">
              <w:t xml:space="preserve">ice may also be sought from the relevant </w:t>
            </w:r>
            <w:r w:rsidRPr="007569FF">
              <w:rPr>
                <w:rStyle w:val="SpecialBold"/>
              </w:rPr>
              <w:t>sector booklet</w:t>
            </w:r>
            <w:r w:rsidRPr="007569FF">
              <w:t xml:space="preserve">. </w:t>
            </w:r>
          </w:p>
        </w:tc>
      </w:tr>
    </w:tbl>
    <w:p w:rsidR="00000000" w:rsidRPr="007569FF" w:rsidP="007569FF">
      <w:pPr>
        <w:pStyle w:val="BodyText"/>
      </w:pPr>
    </w:p>
    <w:p w:rsidR="00000000" w:rsidRPr="007569FF" w:rsidP="007569FF">
      <w:pPr>
        <w:pStyle w:val="AllowPageBreak"/>
      </w:pPr>
    </w:p>
    <w:p w:rsidR="00000000" w:rsidRPr="007569FF" w:rsidP="007569FF">
      <w:pPr>
        <w:pStyle w:val="Heading1"/>
      </w:pPr>
      <w:bookmarkStart w:id="11" w:name="O_321437"/>
      <w:bookmarkEnd w:id="11"/>
      <w:r w:rsidRPr="007569FF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500"/>
        <w:gridCol w:w="4500"/>
      </w:tblGrid>
      <w:tr w:rsidTr="00DE68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69FF" w:rsidP="007569FF">
            <w:pPr>
              <w:pStyle w:val="BodyText"/>
            </w:pPr>
            <w:r w:rsidRPr="007569FF">
              <w:rPr>
                <w:rStyle w:val="SpecialBold"/>
              </w:rPr>
              <w:t>Range of Variables</w:t>
            </w:r>
          </w:p>
          <w:p w:rsidR="00000000" w:rsidP="007569FF">
            <w:pPr>
              <w:pStyle w:val="BodyText"/>
              <w:rPr>
                <w:lang w:val="en-NZ"/>
              </w:rPr>
            </w:pPr>
            <w:r w:rsidRPr="007569FF">
              <w:t>The Range of Variables explains the contexts within which the performance and knowledge requirements of this standard may be assessed.  The sco</w:t>
            </w:r>
            <w:r w:rsidRPr="007569FF">
              <w:t>pe of variables chosen in training and assessment requirements may depend on the work situations available</w:t>
            </w:r>
          </w:p>
        </w:tc>
      </w:tr>
      <w:tr w:rsidTr="00DE68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9FF">
            <w:pPr>
              <w:pStyle w:val="BodyText"/>
              <w:rPr>
                <w:lang w:val="en-NZ"/>
              </w:rPr>
            </w:pPr>
            <w:r w:rsidRPr="007569FF">
              <w:t xml:space="preserve">What types of </w:t>
            </w:r>
            <w:r w:rsidRPr="007569FF">
              <w:rPr>
                <w:rStyle w:val="SpecialBold"/>
              </w:rPr>
              <w:t>concepts</w:t>
            </w:r>
            <w:r w:rsidRPr="007569FF">
              <w:t xml:space="preserve"> may be required by customers?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9FF">
            <w:pPr>
              <w:pStyle w:val="BodyText"/>
              <w:rPr>
                <w:lang w:val="en-NZ"/>
              </w:rPr>
            </w:pPr>
            <w:r w:rsidRPr="007569FF">
              <w:t>Concepts may include purpose of display, location, size, cost, length of time the display is r</w:t>
            </w:r>
            <w:r w:rsidRPr="007569FF">
              <w:t xml:space="preserve">equired, and restrictions on display. </w:t>
            </w:r>
          </w:p>
        </w:tc>
      </w:tr>
      <w:tr w:rsidTr="00DE68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9FF">
            <w:pPr>
              <w:pStyle w:val="BodyText"/>
              <w:rPr>
                <w:lang w:val="en-NZ"/>
              </w:rPr>
            </w:pPr>
            <w:r w:rsidRPr="007569FF">
              <w:t xml:space="preserve">What types of plant </w:t>
            </w:r>
            <w:r w:rsidRPr="007569FF">
              <w:rPr>
                <w:rStyle w:val="SpecialBold"/>
              </w:rPr>
              <w:t>displays</w:t>
            </w:r>
            <w:r w:rsidRPr="007569FF">
              <w:t xml:space="preserve"> may be relevant to this standard?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9FF">
            <w:pPr>
              <w:pStyle w:val="BodyText"/>
              <w:rPr>
                <w:lang w:val="en-NZ"/>
              </w:rPr>
            </w:pPr>
            <w:r w:rsidRPr="007569FF">
              <w:t xml:space="preserve">Plant displays may include functions, events, internal or external displays, exhibitions, competitions, and plantscapes. </w:t>
            </w:r>
          </w:p>
        </w:tc>
      </w:tr>
      <w:tr w:rsidTr="00DE68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9FF">
            <w:pPr>
              <w:pStyle w:val="BodyText"/>
              <w:rPr>
                <w:lang w:val="en-NZ"/>
              </w:rPr>
            </w:pPr>
            <w:r w:rsidRPr="007569FF">
              <w:t xml:space="preserve">What </w:t>
            </w:r>
            <w:r w:rsidRPr="007569FF">
              <w:rPr>
                <w:rStyle w:val="SpecialBold"/>
              </w:rPr>
              <w:t>aestheticattributes</w:t>
            </w:r>
            <w:r w:rsidRPr="007569FF">
              <w:t xml:space="preserve"> may impact on the display plan?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9FF">
            <w:pPr>
              <w:pStyle w:val="BodyText"/>
              <w:rPr>
                <w:lang w:val="en-NZ"/>
              </w:rPr>
            </w:pPr>
            <w:r w:rsidRPr="007569FF">
              <w:t xml:space="preserve">Aesthetic attributes may include sculptures, surrounding internal and/or external buildings, views and vistas. </w:t>
            </w:r>
          </w:p>
        </w:tc>
      </w:tr>
      <w:tr w:rsidTr="00DE68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9FF">
            <w:pPr>
              <w:pStyle w:val="BodyText"/>
              <w:rPr>
                <w:lang w:val="en-NZ"/>
              </w:rPr>
            </w:pPr>
            <w:r w:rsidRPr="007569FF">
              <w:t xml:space="preserve">What </w:t>
            </w:r>
            <w:r w:rsidRPr="007569FF">
              <w:rPr>
                <w:rStyle w:val="SpecialBold"/>
              </w:rPr>
              <w:t>environmentalattributes</w:t>
            </w:r>
            <w:r w:rsidRPr="007569FF">
              <w:t xml:space="preserve"> may impact on the display plan?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9FF">
            <w:pPr>
              <w:pStyle w:val="BodyText"/>
              <w:rPr>
                <w:lang w:val="en-NZ"/>
              </w:rPr>
            </w:pPr>
            <w:r w:rsidRPr="007569FF">
              <w:t>Environmental attributes may include existing ve</w:t>
            </w:r>
            <w:r w:rsidRPr="007569FF">
              <w:t xml:space="preserve">getation, trees, aspect, and light. </w:t>
            </w:r>
          </w:p>
        </w:tc>
      </w:tr>
      <w:tr w:rsidTr="00DE68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9FF">
            <w:pPr>
              <w:pStyle w:val="BodyText"/>
              <w:rPr>
                <w:lang w:val="en-NZ"/>
              </w:rPr>
            </w:pPr>
            <w:r w:rsidRPr="007569FF">
              <w:t xml:space="preserve">What </w:t>
            </w:r>
            <w:r w:rsidRPr="007569FF">
              <w:rPr>
                <w:rStyle w:val="SpecialBold"/>
              </w:rPr>
              <w:t>physicalattributes</w:t>
            </w:r>
            <w:r w:rsidRPr="007569FF">
              <w:t xml:space="preserve"> may impact on the display plan?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9FF">
            <w:pPr>
              <w:pStyle w:val="BodyText"/>
              <w:rPr>
                <w:lang w:val="en-NZ"/>
              </w:rPr>
            </w:pPr>
            <w:r w:rsidRPr="007569FF">
              <w:t>Physical attributes may include existing vegetation, garden structures, pavements, watercourses, water bodies, public access areas including those required for d</w:t>
            </w:r>
            <w:r w:rsidRPr="007569FF">
              <w:t xml:space="preserve">elivery and storage of materials, and access for construction. </w:t>
            </w:r>
          </w:p>
        </w:tc>
      </w:tr>
      <w:tr w:rsidTr="00DE68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9FF">
            <w:pPr>
              <w:pStyle w:val="BodyText"/>
              <w:rPr>
                <w:lang w:val="en-NZ"/>
              </w:rPr>
            </w:pPr>
            <w:r w:rsidRPr="007569FF">
              <w:t xml:space="preserve">What </w:t>
            </w:r>
            <w:r w:rsidRPr="007569FF">
              <w:rPr>
                <w:rStyle w:val="SpecialBold"/>
              </w:rPr>
              <w:t>time</w:t>
            </w:r>
            <w:r w:rsidRPr="007569FF">
              <w:t>-</w:t>
            </w:r>
            <w:r w:rsidRPr="007569FF">
              <w:rPr>
                <w:rStyle w:val="SpecialBold"/>
              </w:rPr>
              <w:t>lines</w:t>
            </w:r>
            <w:r w:rsidRPr="007569FF">
              <w:t xml:space="preserve"> need to be considered when planning a display?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9FF">
            <w:pPr>
              <w:pStyle w:val="BodyText"/>
              <w:rPr>
                <w:lang w:val="en-NZ"/>
              </w:rPr>
            </w:pPr>
            <w:r w:rsidRPr="007569FF">
              <w:t xml:space="preserve">Time lines may include duration of display required and when display needs to be completed. </w:t>
            </w:r>
          </w:p>
        </w:tc>
      </w:tr>
      <w:tr w:rsidTr="00DE68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9FF">
            <w:pPr>
              <w:pStyle w:val="BodyText"/>
              <w:rPr>
                <w:lang w:val="en-NZ"/>
              </w:rPr>
            </w:pPr>
            <w:r w:rsidRPr="007569FF">
              <w:t xml:space="preserve">What common </w:t>
            </w:r>
            <w:r w:rsidRPr="007569FF">
              <w:rPr>
                <w:rStyle w:val="SpecialBold"/>
              </w:rPr>
              <w:t>horticultural convent</w:t>
            </w:r>
            <w:r w:rsidRPr="007569FF">
              <w:rPr>
                <w:rStyle w:val="SpecialBold"/>
              </w:rPr>
              <w:t>ions</w:t>
            </w:r>
            <w:r w:rsidRPr="007569FF">
              <w:t xml:space="preserve"> should be incorporated in the display plan?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9FF">
            <w:pPr>
              <w:pStyle w:val="BodyText"/>
              <w:rPr>
                <w:lang w:val="en-NZ"/>
              </w:rPr>
            </w:pPr>
            <w:r w:rsidRPr="007569FF">
              <w:t xml:space="preserve">Common horticultural conventions may include hard landscape features, soft landscape features; scaled drawings; construction details which may include sketches of accessory assembly such as paving, edging, </w:t>
            </w:r>
            <w:r w:rsidRPr="007569FF">
              <w:t xml:space="preserve">planting; written information on implementation of construction and maintenance such as watering, fertilising, pruning; botanic names and plant positions; plantings showing height, spread, pot sizes, and quantity of species. </w:t>
            </w:r>
          </w:p>
        </w:tc>
      </w:tr>
      <w:tr w:rsidTr="00DE68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9FF">
            <w:pPr>
              <w:pStyle w:val="BodyText"/>
              <w:rPr>
                <w:lang w:val="en-NZ"/>
              </w:rPr>
            </w:pPr>
            <w:r w:rsidRPr="007569FF">
              <w:t>What plant characteristics ma</w:t>
            </w:r>
            <w:r w:rsidRPr="007569FF">
              <w:t xml:space="preserve">y need to be considered when selecting </w:t>
            </w:r>
            <w:r w:rsidRPr="007569FF">
              <w:rPr>
                <w:rStyle w:val="SpecialBold"/>
              </w:rPr>
              <w:t>plants</w:t>
            </w:r>
            <w:r w:rsidRPr="007569FF">
              <w:t xml:space="preserve"> for the display?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9FF">
            <w:pPr>
              <w:pStyle w:val="BodyText"/>
              <w:rPr>
                <w:lang w:val="en-NZ"/>
              </w:rPr>
            </w:pPr>
            <w:r w:rsidRPr="007569FF">
              <w:t>Plant characteristics may include colour of flowers and foliage, texture, size of plant, longevity, portability, seasonality, heritage, indigenous, exotic, hardiness, shape of plant, and folia</w:t>
            </w:r>
            <w:r w:rsidRPr="007569FF">
              <w:t xml:space="preserve">ge. </w:t>
            </w:r>
          </w:p>
        </w:tc>
      </w:tr>
      <w:tr w:rsidTr="00DE68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9FF">
            <w:pPr>
              <w:pStyle w:val="BodyText"/>
              <w:rPr>
                <w:lang w:val="en-NZ"/>
              </w:rPr>
            </w:pPr>
            <w:r w:rsidRPr="007569FF">
              <w:t xml:space="preserve">What </w:t>
            </w:r>
            <w:r w:rsidRPr="007569FF">
              <w:rPr>
                <w:rStyle w:val="SpecialBold"/>
              </w:rPr>
              <w:t>accessories</w:t>
            </w:r>
            <w:r w:rsidRPr="007569FF">
              <w:t xml:space="preserve"> might be relevant for display purposes?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9FF">
            <w:pPr>
              <w:pStyle w:val="BodyText"/>
              <w:rPr>
                <w:lang w:val="en-NZ"/>
              </w:rPr>
            </w:pPr>
            <w:r w:rsidRPr="007569FF">
              <w:t xml:space="preserve">Accessories may include garden furniture, rocks, water, landscape structures and features, artificial lighting, surface and edge treatments. </w:t>
            </w:r>
          </w:p>
        </w:tc>
      </w:tr>
      <w:tr w:rsidTr="00DE68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9FF">
            <w:pPr>
              <w:pStyle w:val="BodyText"/>
              <w:rPr>
                <w:lang w:val="en-NZ"/>
              </w:rPr>
            </w:pPr>
            <w:r w:rsidRPr="007569FF">
              <w:t xml:space="preserve">What </w:t>
            </w:r>
            <w:r w:rsidRPr="007569FF">
              <w:rPr>
                <w:rStyle w:val="SpecialBold"/>
              </w:rPr>
              <w:t>quality standards</w:t>
            </w:r>
            <w:r w:rsidRPr="007569FF">
              <w:t xml:space="preserve"> may apply to the selection </w:t>
            </w:r>
            <w:r w:rsidRPr="007569FF">
              <w:t xml:space="preserve">of plants and materials?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9FF">
            <w:pPr>
              <w:pStyle w:val="BodyText"/>
              <w:rPr>
                <w:lang w:val="en-NZ"/>
              </w:rPr>
            </w:pPr>
            <w:r w:rsidRPr="007569FF">
              <w:t xml:space="preserve">Quality standards may include size, shape, colour of leaves and flowers, absence of pests and diseases, number of flowers, and density of foliage. </w:t>
            </w:r>
          </w:p>
        </w:tc>
      </w:tr>
      <w:tr w:rsidTr="00DE68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9FF">
            <w:pPr>
              <w:pStyle w:val="BodyText"/>
              <w:rPr>
                <w:lang w:val="en-NZ"/>
              </w:rPr>
            </w:pPr>
            <w:r w:rsidRPr="007569FF">
              <w:t xml:space="preserve">What might be involved in the </w:t>
            </w:r>
            <w:r w:rsidRPr="007569FF">
              <w:rPr>
                <w:rStyle w:val="SpecialBold"/>
              </w:rPr>
              <w:t>maintenance</w:t>
            </w:r>
            <w:r w:rsidRPr="007569FF">
              <w:t xml:space="preserve"> of the display?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9FF">
            <w:pPr>
              <w:pStyle w:val="BodyText"/>
              <w:rPr>
                <w:lang w:val="en-NZ"/>
              </w:rPr>
            </w:pPr>
            <w:r w:rsidRPr="007569FF">
              <w:t xml:space="preserve">Maintenance of the display may include control of internal environmental parameters such as temperature, humidity and light; irrigation, nutrition, pest and disease management, removing unsightly plants or plant material, and removing rubbish from display </w:t>
            </w:r>
            <w:r w:rsidRPr="007569FF">
              <w:t xml:space="preserve">area. </w:t>
            </w:r>
          </w:p>
        </w:tc>
      </w:tr>
      <w:tr w:rsidTr="00DE68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9FF">
            <w:pPr>
              <w:pStyle w:val="BodyText"/>
              <w:rPr>
                <w:lang w:val="en-NZ"/>
              </w:rPr>
            </w:pPr>
            <w:r w:rsidRPr="007569FF">
              <w:t xml:space="preserve">What </w:t>
            </w:r>
            <w:r w:rsidRPr="007569FF">
              <w:rPr>
                <w:rStyle w:val="SpecialBold"/>
              </w:rPr>
              <w:t>OHS requirements</w:t>
            </w:r>
            <w:r w:rsidRPr="007569FF">
              <w:t xml:space="preserve"> may be relevant to this standard?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9FF">
            <w:pPr>
              <w:pStyle w:val="BodyText"/>
              <w:rPr>
                <w:lang w:val="en-NZ"/>
              </w:rPr>
            </w:pPr>
            <w:r w:rsidRPr="007569FF">
              <w:t xml:space="preserve">OHS requirements may include identifying hazards; assessing risks and implementing controls; cleaning, maintaining and storing equipment and machinery; appropriate use of personal protective </w:t>
            </w:r>
            <w:r w:rsidRPr="007569FF">
              <w:t xml:space="preserve">equipment including sun protection; safe operation of tools, equipment and machinery; safe handling, use and storage of chemicals and hazardous substances; correct manual handling; basic first aid; personal hygiene, and reporting problems. </w:t>
            </w:r>
          </w:p>
        </w:tc>
      </w:tr>
      <w:tr w:rsidTr="00DE68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9FF">
            <w:pPr>
              <w:pStyle w:val="BodyText"/>
              <w:rPr>
                <w:lang w:val="en-NZ"/>
              </w:rPr>
            </w:pPr>
            <w:r w:rsidRPr="007569FF">
              <w:t>For more infor</w:t>
            </w:r>
            <w:r w:rsidRPr="007569FF">
              <w:t xml:space="preserve">mation on contexts, environment and variables for training and assessment, refer to the Sector Booklet. </w:t>
            </w:r>
          </w:p>
        </w:tc>
      </w:tr>
      <w:tr w:rsidTr="00DE68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9FF">
            <w:pPr>
              <w:pStyle w:val="BodyText"/>
              <w:rPr>
                <w:lang w:val="en-NZ"/>
              </w:rPr>
            </w:pPr>
          </w:p>
        </w:tc>
      </w:tr>
      <w:tr w:rsidTr="00DE68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69FF" w:rsidP="007569FF">
            <w:pPr>
              <w:pStyle w:val="BodyText"/>
            </w:pPr>
          </w:p>
        </w:tc>
      </w:tr>
    </w:tbl>
    <w:p w:rsidR="00000000" w:rsidRPr="007569FF" w:rsidP="007569FF">
      <w:pPr>
        <w:pStyle w:val="BodyText"/>
      </w:pPr>
    </w:p>
    <w:p w:rsidR="00000000" w:rsidRPr="007569FF" w:rsidP="007569FF">
      <w:pPr>
        <w:pStyle w:val="AllowPageBreak"/>
      </w:pPr>
    </w:p>
    <w:p w:rsidR="00000000" w:rsidRPr="007569FF" w:rsidP="007569FF">
      <w:pPr>
        <w:pStyle w:val="Heading1"/>
      </w:pPr>
      <w:bookmarkStart w:id="12" w:name="O_321446"/>
      <w:bookmarkEnd w:id="12"/>
      <w:r w:rsidRPr="007569FF">
        <w:t>Unit Sector(s)</w:t>
      </w:r>
    </w:p>
    <w:p w:rsidR="00000000" w:rsidRPr="007569FF" w:rsidP="007569FF">
      <w:pPr>
        <w:pStyle w:val="BodyText"/>
      </w:pPr>
      <w:r w:rsidRPr="007569FF">
        <w:t>Not applicable.</w:t>
      </w:r>
    </w:p>
    <w:p w:rsidR="00000000" w:rsidRPr="007569FF" w:rsidP="007569FF"/>
    <w:sectPr w:rsidSect="007569F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69F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DE68D3" w:rsidP="00DE68D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69F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68D3" w:rsidP="007569F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DE68D3" w:rsidP="007569F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DE68D3" w:rsidP="007569FF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69F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DE68D3" w:rsidP="00DE68D3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69F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68D3" w:rsidP="007569F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RTF4001A Design plant displays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DE68D3" w:rsidP="007569FF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69F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7569F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569F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569F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569F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569F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569F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569F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569F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569F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569F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569FF"/>
  </w:style>
  <w:style w:type="character" w:customStyle="1" w:styleId="Heading1Char">
    <w:name w:val="Heading 1 Char"/>
    <w:basedOn w:val="DefaultParagraphFont"/>
    <w:link w:val="Heading1"/>
    <w:rsid w:val="007569F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569F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569FF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7569F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569FF"/>
    <w:rPr>
      <w:rFonts w:ascii="Times New Roman" w:eastAsia="Times New Roman" w:hAnsi="Times New Roman" w:cs="Times New Roman"/>
      <w:sz w:val="16"/>
      <w:lang w:val="en-US" w:eastAsia="en-US"/>
    </w:rPr>
  </w:style>
  <w:style w:type="character" w:customStyle="1" w:styleId="SpecialBold">
    <w:name w:val="Special Bold"/>
    <w:basedOn w:val="DefaultParagraphFont"/>
    <w:rsid w:val="007569FF"/>
    <w:rPr>
      <w:b/>
      <w:spacing w:val="0"/>
    </w:rPr>
  </w:style>
  <w:style w:type="paragraph" w:styleId="Header">
    <w:name w:val="header"/>
    <w:basedOn w:val="Normal"/>
    <w:link w:val="HeaderChar"/>
    <w:rsid w:val="007569F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569F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7569FF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7569F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569F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569F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569F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569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569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569FF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7569FF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7569FF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7569F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569F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569F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569F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569F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7569F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569F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569F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569F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569F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569F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569F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569F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569F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569F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569F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569FF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7569F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569F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569F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569F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569F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569FF"/>
    <w:rPr>
      <w:i/>
    </w:rPr>
  </w:style>
  <w:style w:type="paragraph" w:styleId="Caption">
    <w:name w:val="caption"/>
    <w:basedOn w:val="BodyText"/>
    <w:next w:val="Normal"/>
    <w:qFormat/>
    <w:rsid w:val="007569F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569F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569F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569FF"/>
  </w:style>
  <w:style w:type="paragraph" w:styleId="TableofFigures">
    <w:name w:val="table of figures"/>
    <w:basedOn w:val="Normal"/>
    <w:next w:val="Normal"/>
    <w:semiHidden/>
    <w:rsid w:val="007569F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569FF"/>
    <w:pPr>
      <w:numPr>
        <w:numId w:val="9"/>
      </w:numPr>
    </w:pPr>
  </w:style>
  <w:style w:type="character" w:customStyle="1" w:styleId="WingdingSymbols">
    <w:name w:val="Wingding Symbols"/>
    <w:rsid w:val="007569FF"/>
    <w:rPr>
      <w:rFonts w:ascii="Wingdings" w:hAnsi="Wingdings"/>
    </w:rPr>
  </w:style>
  <w:style w:type="paragraph" w:customStyle="1" w:styleId="TableHeading">
    <w:name w:val="Table Heading"/>
    <w:basedOn w:val="HeadingBase"/>
    <w:rsid w:val="007569F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569FF"/>
    <w:rPr>
      <w:color w:val="0033CC"/>
      <w:u w:val="none"/>
    </w:rPr>
  </w:style>
  <w:style w:type="paragraph" w:customStyle="1" w:styleId="BodyTextRight">
    <w:name w:val="Body Text Right"/>
    <w:basedOn w:val="BodyText"/>
    <w:rsid w:val="007569F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569F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569F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569F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569F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569FF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7569FF"/>
    <w:rPr>
      <w:sz w:val="32"/>
    </w:rPr>
  </w:style>
  <w:style w:type="paragraph" w:customStyle="1" w:styleId="HeadingProcedure">
    <w:name w:val="Heading Procedure"/>
    <w:basedOn w:val="HeadingBase"/>
    <w:next w:val="Normal"/>
    <w:rsid w:val="007569F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569FF"/>
    <w:pPr>
      <w:spacing w:before="60" w:after="60"/>
    </w:pPr>
  </w:style>
  <w:style w:type="paragraph" w:styleId="ListContinue">
    <w:name w:val="List Continue"/>
    <w:basedOn w:val="List"/>
    <w:rsid w:val="007569FF"/>
    <w:pPr>
      <w:ind w:firstLine="0"/>
    </w:pPr>
  </w:style>
  <w:style w:type="paragraph" w:customStyle="1" w:styleId="ListNote">
    <w:name w:val="List Note"/>
    <w:basedOn w:val="List"/>
    <w:rsid w:val="007569F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569F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569F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569FF"/>
    <w:rPr>
      <w:rFonts w:ascii="Courier New" w:hAnsi="Courier New"/>
    </w:rPr>
  </w:style>
  <w:style w:type="paragraph" w:customStyle="1" w:styleId="NoteBullet">
    <w:name w:val="Note Bullet"/>
    <w:basedOn w:val="Note"/>
    <w:rsid w:val="007569F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569F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569F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569F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569F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569F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569FF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7569FF"/>
    <w:rPr>
      <w:b/>
      <w:smallCaps/>
    </w:rPr>
  </w:style>
  <w:style w:type="paragraph" w:customStyle="1" w:styleId="TableListNumber">
    <w:name w:val="Table List Number"/>
    <w:basedOn w:val="ListNumber"/>
    <w:rsid w:val="007569F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569F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569FF"/>
    <w:pPr>
      <w:numPr>
        <w:numId w:val="7"/>
      </w:numPr>
    </w:pPr>
  </w:style>
  <w:style w:type="paragraph" w:customStyle="1" w:styleId="ListAlpha2">
    <w:name w:val="List Alpha 2"/>
    <w:basedOn w:val="List2"/>
    <w:rsid w:val="007569FF"/>
    <w:pPr>
      <w:numPr>
        <w:numId w:val="6"/>
      </w:numPr>
    </w:pPr>
  </w:style>
  <w:style w:type="paragraph" w:styleId="List2">
    <w:name w:val="List 2"/>
    <w:basedOn w:val="BodyText"/>
    <w:rsid w:val="007569F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569F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569F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569F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569F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569FF"/>
    <w:pPr>
      <w:numPr>
        <w:numId w:val="1"/>
      </w:numPr>
    </w:pPr>
  </w:style>
  <w:style w:type="paragraph" w:styleId="ListBullet5">
    <w:name w:val="List Bullet 5"/>
    <w:basedOn w:val="List5"/>
    <w:rsid w:val="007569FF"/>
    <w:pPr>
      <w:numPr>
        <w:numId w:val="2"/>
      </w:numPr>
    </w:pPr>
  </w:style>
  <w:style w:type="paragraph" w:styleId="ListContinue2">
    <w:name w:val="List Continue 2"/>
    <w:basedOn w:val="List2"/>
    <w:rsid w:val="007569FF"/>
    <w:pPr>
      <w:ind w:firstLine="0"/>
    </w:pPr>
  </w:style>
  <w:style w:type="paragraph" w:styleId="ListContinue3">
    <w:name w:val="List Continue 3"/>
    <w:basedOn w:val="List3"/>
    <w:rsid w:val="007569FF"/>
    <w:pPr>
      <w:ind w:left="1021" w:firstLine="0"/>
    </w:pPr>
  </w:style>
  <w:style w:type="paragraph" w:styleId="ListContinue4">
    <w:name w:val="List Continue 4"/>
    <w:basedOn w:val="List4"/>
    <w:rsid w:val="007569FF"/>
    <w:pPr>
      <w:ind w:firstLine="0"/>
    </w:pPr>
  </w:style>
  <w:style w:type="paragraph" w:styleId="ListContinue5">
    <w:name w:val="List Continue 5"/>
    <w:basedOn w:val="List5"/>
    <w:rsid w:val="007569FF"/>
    <w:pPr>
      <w:ind w:firstLine="0"/>
    </w:pPr>
  </w:style>
  <w:style w:type="paragraph" w:styleId="ListNumber3">
    <w:name w:val="List Number 3"/>
    <w:basedOn w:val="List3"/>
    <w:rsid w:val="007569FF"/>
    <w:pPr>
      <w:numPr>
        <w:numId w:val="3"/>
      </w:numPr>
    </w:pPr>
  </w:style>
  <w:style w:type="paragraph" w:styleId="ListNumber4">
    <w:name w:val="List Number 4"/>
    <w:basedOn w:val="List4"/>
    <w:rsid w:val="007569FF"/>
    <w:pPr>
      <w:numPr>
        <w:numId w:val="4"/>
      </w:numPr>
    </w:pPr>
  </w:style>
  <w:style w:type="paragraph" w:styleId="ListNumber5">
    <w:name w:val="List Number 5"/>
    <w:basedOn w:val="List5"/>
    <w:rsid w:val="007569FF"/>
    <w:pPr>
      <w:numPr>
        <w:numId w:val="5"/>
      </w:numPr>
    </w:pPr>
  </w:style>
  <w:style w:type="paragraph" w:styleId="BlockText">
    <w:name w:val="Block Text"/>
    <w:basedOn w:val="Normal"/>
    <w:rsid w:val="007569F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569F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569FF"/>
    <w:rPr>
      <w:sz w:val="16"/>
      <w:vertAlign w:val="superscript"/>
    </w:rPr>
  </w:style>
  <w:style w:type="character" w:customStyle="1" w:styleId="Symbols">
    <w:name w:val="Symbols"/>
    <w:basedOn w:val="DefaultParagraphFont"/>
    <w:rsid w:val="007569FF"/>
    <w:rPr>
      <w:rFonts w:ascii="Symbol" w:hAnsi="Symbol"/>
    </w:rPr>
  </w:style>
  <w:style w:type="character" w:customStyle="1" w:styleId="MenuOptions">
    <w:name w:val="Menu Options"/>
    <w:basedOn w:val="DefaultParagraphFont"/>
    <w:rsid w:val="007569F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569FF"/>
    <w:rPr>
      <w:b/>
    </w:rPr>
  </w:style>
  <w:style w:type="character" w:customStyle="1" w:styleId="Underlined">
    <w:name w:val="Underlined"/>
    <w:basedOn w:val="DefaultParagraphFont"/>
    <w:rsid w:val="007569FF"/>
    <w:rPr>
      <w:u w:val="single"/>
    </w:rPr>
  </w:style>
  <w:style w:type="paragraph" w:customStyle="1" w:styleId="TableBodyTextRight">
    <w:name w:val="Table Body Text Right"/>
    <w:basedOn w:val="TableBodyText"/>
    <w:rsid w:val="007569F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569FF"/>
    <w:rPr>
      <w:sz w:val="18"/>
    </w:rPr>
  </w:style>
  <w:style w:type="paragraph" w:customStyle="1" w:styleId="BodySmallRight">
    <w:name w:val="Body Small Right"/>
    <w:basedOn w:val="BodyTextRight"/>
    <w:rsid w:val="007569FF"/>
    <w:rPr>
      <w:sz w:val="18"/>
      <w:szCs w:val="18"/>
    </w:rPr>
  </w:style>
  <w:style w:type="paragraph" w:customStyle="1" w:styleId="MarginEdition">
    <w:name w:val="Margin Edition"/>
    <w:basedOn w:val="MarginNote"/>
    <w:rsid w:val="007569F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569FF"/>
    <w:rPr>
      <w:sz w:val="2"/>
      <w:szCs w:val="2"/>
    </w:rPr>
  </w:style>
  <w:style w:type="character" w:customStyle="1" w:styleId="Small">
    <w:name w:val="Small"/>
    <w:basedOn w:val="DefaultParagraphFont"/>
    <w:rsid w:val="007569FF"/>
    <w:rPr>
      <w:sz w:val="16"/>
    </w:rPr>
  </w:style>
  <w:style w:type="paragraph" w:customStyle="1" w:styleId="WideTable">
    <w:name w:val="Wide Table"/>
    <w:basedOn w:val="Normal"/>
    <w:rsid w:val="007569F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569FF"/>
  </w:style>
  <w:style w:type="paragraph" w:styleId="Quote">
    <w:name w:val="Quote"/>
    <w:basedOn w:val="Heading1"/>
    <w:link w:val="QuoteChar"/>
    <w:qFormat/>
    <w:rsid w:val="007569F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569F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569FF"/>
    <w:pPr>
      <w:pageBreakBefore/>
    </w:pPr>
  </w:style>
  <w:style w:type="paragraph" w:customStyle="1" w:styleId="Border">
    <w:name w:val="Border"/>
    <w:basedOn w:val="Normal"/>
    <w:qFormat/>
    <w:rsid w:val="007569F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569F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69F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69FF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7569F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569F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569F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569F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569F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569FF"/>
    <w:rPr>
      <w:u w:val="single"/>
    </w:rPr>
  </w:style>
  <w:style w:type="character" w:customStyle="1" w:styleId="BoldandItalics">
    <w:name w:val="Bold and Italics"/>
    <w:qFormat/>
    <w:rsid w:val="007569FF"/>
    <w:rPr>
      <w:b/>
      <w:i/>
      <w:u w:val="none"/>
    </w:rPr>
  </w:style>
  <w:style w:type="paragraph" w:styleId="BalloonText">
    <w:name w:val="Balloon Text"/>
    <w:basedOn w:val="Normal"/>
    <w:link w:val="BalloonTextChar"/>
    <w:rsid w:val="007569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569FF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7569F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569FF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1638</Words>
  <Characters>9917</Characters>
  <Application>Microsoft Office Word</Application>
  <DocSecurity>0</DocSecurity>
  <Lines>361</Lines>
  <Paragraphs>133</Paragraphs>
  <ScaleCrop>false</ScaleCrop>
  <Company>Author-it Software Corporation Ltd.</Company>
  <LinksUpToDate>false</LinksUpToDate>
  <CharactersWithSpaces>11491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RTF4001A Design plant displays</dc:title>
  <dc:subject>Approved</dc:subject>
  <dc:creator>AgriFood Skills Australia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2012-05-27T07:47:00Z</dcterms:created>
  <dcterms:modified xsi:type="dcterms:W3CDTF">2012-05-27T07:47:00Z</dcterms:modified>
</cp:coreProperties>
</file>