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58A" w:rsidP="0040058A">
      <w:pPr>
        <w:pStyle w:val="Title"/>
      </w:pPr>
      <w:r>
        <w:fldChar w:fldCharType="begin"/>
      </w:r>
      <w:r>
        <w:instrText xml:space="preserve"> TITLE   \* MERGEFORMAT </w:instrText>
      </w:r>
      <w:r>
        <w:fldChar w:fldCharType="separate"/>
      </w:r>
      <w:r>
        <w:t>RTF3027A Renovate sports turf</w:t>
      </w:r>
      <w:r>
        <w:fldChar w:fldCharType="end"/>
      </w:r>
    </w:p>
    <w:p w:rsidR="0040058A" w:rsidP="0040058A">
      <w:pPr>
        <w:pStyle w:val="Version"/>
        <w:sectPr w:rsidSect="004228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8FD" w:rsidP="004228FD">
      <w:pPr>
        <w:pStyle w:val="SuperHeading"/>
      </w:pPr>
      <w:r w:rsidRPr="004228FD">
        <w:t>RTF3027A Renovate sports turf</w:t>
      </w:r>
    </w:p>
    <w:p w:rsidR="00000000" w:rsidRPr="004228FD" w:rsidP="004228FD">
      <w:pPr>
        <w:pStyle w:val="Heading1"/>
      </w:pPr>
      <w:bookmarkStart w:id="1" w:name="O_321338"/>
      <w:bookmarkEnd w:id="1"/>
      <w:r w:rsidRPr="004228FD">
        <w:t>Modification History</w:t>
      </w:r>
    </w:p>
    <w:p w:rsidR="00000000" w:rsidRPr="004228FD" w:rsidP="004228FD">
      <w:pPr>
        <w:pStyle w:val="BodyText"/>
      </w:pPr>
      <w:r w:rsidRPr="004228FD">
        <w:t>Not applicable.</w:t>
      </w:r>
    </w:p>
    <w:p w:rsidR="00000000" w:rsidRPr="004228FD" w:rsidP="004228FD">
      <w:pPr>
        <w:pStyle w:val="AllowPageBreak"/>
      </w:pPr>
    </w:p>
    <w:p w:rsidR="00000000" w:rsidRPr="004228FD" w:rsidP="004228FD">
      <w:pPr>
        <w:pStyle w:val="Heading1"/>
      </w:pPr>
      <w:bookmarkStart w:id="2" w:name="O_321337"/>
      <w:bookmarkEnd w:id="2"/>
      <w:r w:rsidRPr="004228FD">
        <w:t>Unit Descriptor</w:t>
      </w:r>
    </w:p>
    <w:p w:rsidR="00000000" w:rsidRPr="004228FD" w:rsidP="004228FD">
      <w:pPr>
        <w:pStyle w:val="BodyText"/>
      </w:pPr>
      <w:r w:rsidRPr="004228FD">
        <w:t>This competency standard covers the process of renovating sports turf.</w:t>
      </w:r>
    </w:p>
    <w:p w:rsidR="00000000" w:rsidRPr="004228FD" w:rsidP="004228FD">
      <w:pPr>
        <w:pStyle w:val="BodyText"/>
      </w:pPr>
      <w:r w:rsidRPr="004228FD">
        <w:t>Renovation of sports turf is likely to be under limit</w:t>
      </w:r>
      <w:r w:rsidRPr="004228FD">
        <w:t>ed supervision from others, with checking only related to overall progress.  The work requires the application of extensive horticultural knowledge and a broad range of horticultural skills.  Turf renovation is normally done within routines, methods and pr</w:t>
      </w:r>
      <w:r w:rsidRPr="004228FD">
        <w:t>ocedures where some discretion and judgement is required in the selection of equipment and materials, organisation of work, services, actions, and the achievement of outcomes within time and budgetary constraints.</w:t>
      </w:r>
    </w:p>
    <w:p w:rsidR="00000000" w:rsidRPr="004228FD" w:rsidP="004228FD">
      <w:pPr>
        <w:pStyle w:val="AllowPageBreak"/>
      </w:pPr>
    </w:p>
    <w:p w:rsidR="00000000" w:rsidRPr="004228FD" w:rsidP="004228FD">
      <w:pPr>
        <w:pStyle w:val="Heading1"/>
      </w:pPr>
      <w:bookmarkStart w:id="3" w:name="O_321336"/>
      <w:bookmarkEnd w:id="3"/>
      <w:r w:rsidRPr="004228FD">
        <w:t>Application of the Unit</w:t>
      </w:r>
    </w:p>
    <w:p w:rsidR="00000000" w:rsidRPr="004228FD" w:rsidP="004228FD">
      <w:pPr>
        <w:pStyle w:val="BodyText"/>
      </w:pPr>
      <w:r w:rsidRPr="004228FD">
        <w:t>N</w:t>
      </w:r>
      <w:r w:rsidRPr="004228FD">
        <w:t>ot applicable.</w:t>
      </w:r>
    </w:p>
    <w:p w:rsidR="00000000" w:rsidRPr="004228FD" w:rsidP="004228FD">
      <w:pPr>
        <w:pStyle w:val="AllowPageBreak"/>
      </w:pPr>
    </w:p>
    <w:p w:rsidR="00000000" w:rsidRPr="004228FD" w:rsidP="004228FD">
      <w:pPr>
        <w:pStyle w:val="Heading1"/>
      </w:pPr>
      <w:bookmarkStart w:id="4" w:name="O_321335"/>
      <w:bookmarkEnd w:id="4"/>
      <w:r w:rsidRPr="004228FD">
        <w:t>Licensing/Regulatory Information</w:t>
      </w:r>
    </w:p>
    <w:p w:rsidR="00000000" w:rsidRPr="004228FD" w:rsidP="004228FD">
      <w:pPr>
        <w:pStyle w:val="BodyText"/>
      </w:pPr>
      <w:r w:rsidRPr="004228FD">
        <w:t>Not applicable.</w:t>
      </w:r>
    </w:p>
    <w:p w:rsidR="00000000" w:rsidRPr="004228FD" w:rsidP="004228FD">
      <w:pPr>
        <w:pStyle w:val="AllowPageBreak"/>
      </w:pPr>
    </w:p>
    <w:p w:rsidR="00000000" w:rsidRPr="004228FD" w:rsidP="004228FD">
      <w:pPr>
        <w:pStyle w:val="Heading1"/>
      </w:pPr>
      <w:bookmarkStart w:id="5" w:name="O_321328"/>
      <w:bookmarkEnd w:id="5"/>
      <w:r w:rsidRPr="004228FD">
        <w:t>Pre-Requisites</w:t>
      </w:r>
    </w:p>
    <w:p w:rsidR="00000000" w:rsidRPr="004228FD" w:rsidP="004228FD">
      <w:pPr>
        <w:pStyle w:val="BodyText"/>
      </w:pPr>
      <w:r w:rsidRPr="004228FD">
        <w:t>Not applicable.</w:t>
      </w:r>
    </w:p>
    <w:p w:rsidR="00000000" w:rsidRPr="004228FD" w:rsidP="004228FD">
      <w:pPr>
        <w:pStyle w:val="AllowPageBreak"/>
      </w:pPr>
    </w:p>
    <w:p w:rsidR="00000000" w:rsidRPr="004228FD" w:rsidP="004228FD">
      <w:pPr>
        <w:pStyle w:val="Heading1"/>
      </w:pPr>
      <w:bookmarkStart w:id="6" w:name="O_321333"/>
      <w:bookmarkEnd w:id="6"/>
      <w:r w:rsidRPr="004228FD">
        <w:t>Employability Skills Information</w:t>
      </w:r>
    </w:p>
    <w:p w:rsidR="00000000" w:rsidRPr="004228FD" w:rsidP="004228FD">
      <w:pPr>
        <w:pStyle w:val="BodyText"/>
      </w:pPr>
      <w:r w:rsidRPr="004228FD">
        <w:t>Not applicable.</w:t>
      </w:r>
    </w:p>
    <w:p w:rsidR="00000000" w:rsidRPr="004228FD" w:rsidP="004228FD">
      <w:pPr>
        <w:pStyle w:val="AllowPageBreak"/>
      </w:pPr>
    </w:p>
    <w:p w:rsidR="00000000" w:rsidRPr="004228FD" w:rsidP="004228FD">
      <w:pPr>
        <w:pStyle w:val="Heading1"/>
      </w:pPr>
      <w:bookmarkStart w:id="7" w:name="O_321339"/>
      <w:bookmarkEnd w:id="7"/>
      <w:r w:rsidRPr="004228FD">
        <w:t>Elements and Performance Criteria Pre-Content</w:t>
      </w:r>
    </w:p>
    <w:p w:rsidR="00000000" w:rsidRPr="004228FD" w:rsidP="004228FD">
      <w:pPr>
        <w:pStyle w:val="BodyText"/>
      </w:pPr>
      <w:r w:rsidRPr="004228FD">
        <w:t>Not applicable.</w:t>
      </w:r>
    </w:p>
    <w:p w:rsidR="00000000" w:rsidRPr="004228FD" w:rsidP="004228FD">
      <w:pPr>
        <w:pStyle w:val="AllowPageBreak"/>
      </w:pPr>
    </w:p>
    <w:p w:rsidR="00000000" w:rsidRPr="004228FD" w:rsidP="004228FD">
      <w:pPr>
        <w:pStyle w:val="Heading1"/>
      </w:pPr>
      <w:bookmarkStart w:id="8" w:name="O_321332"/>
      <w:bookmarkEnd w:id="8"/>
      <w:r w:rsidRPr="004228F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0058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Elements and Performance Criteria</w:t>
            </w:r>
          </w:p>
        </w:tc>
      </w:tr>
      <w:tr w:rsidTr="0040058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Performance Criteria</w:t>
            </w:r>
          </w:p>
        </w:tc>
      </w:tr>
      <w:tr w:rsidTr="004005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1</w:t>
            </w:r>
          </w:p>
        </w:tc>
        <w:tc>
          <w:tcPr>
            <w:tcW w:w="30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Prepare for the turf renovation program</w:t>
            </w: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1.1</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The turf renovation site and </w:t>
            </w:r>
            <w:r w:rsidRPr="004228FD">
              <w:rPr>
                <w:rStyle w:val="SpecialBold"/>
              </w:rPr>
              <w:t xml:space="preserve">renovation program </w:t>
            </w:r>
            <w:r w:rsidRPr="004228FD">
              <w:t xml:space="preserve">are identified according to the site plan and </w:t>
            </w:r>
            <w:r w:rsidRPr="004228FD">
              <w:rPr>
                <w:rStyle w:val="SpecialBold"/>
              </w:rPr>
              <w:t>enterprise work procedures</w:t>
            </w:r>
            <w:r w:rsidRPr="004228FD">
              <w:t>.</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1.2</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 xml:space="preserve">Turf and renovation materials </w:t>
            </w:r>
            <w:r w:rsidRPr="004228FD">
              <w:t>are selected according to enterprise work procedures.</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1.3</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 xml:space="preserve">OHS hazards </w:t>
            </w:r>
            <w:r w:rsidRPr="004228FD">
              <w:t>are identified, risks assessed, controls implemented and reported to the supervisor.</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1.4</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Suitable </w:t>
            </w:r>
            <w:r w:rsidRPr="004228FD">
              <w:rPr>
                <w:rStyle w:val="SpecialBold"/>
              </w:rPr>
              <w:t xml:space="preserve">safety </w:t>
            </w:r>
            <w:r w:rsidRPr="004228FD">
              <w:t xml:space="preserve">and </w:t>
            </w:r>
            <w:r w:rsidRPr="004228FD">
              <w:rPr>
                <w:rStyle w:val="SpecialBold"/>
              </w:rPr>
              <w:t xml:space="preserve">personal protective equipment (PPE) </w:t>
            </w:r>
            <w:r w:rsidRPr="004228FD">
              <w:t>are selected, used and maintained.</w:t>
            </w:r>
          </w:p>
        </w:tc>
      </w:tr>
      <w:tr w:rsidTr="004005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2</w:t>
            </w:r>
          </w:p>
        </w:tc>
        <w:tc>
          <w:tcPr>
            <w:tcW w:w="30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Prepare renovation equipment</w:t>
            </w:r>
          </w:p>
        </w:tc>
        <w:tc>
          <w:tcPr>
            <w:tcW w:w="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2.1</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 xml:space="preserve">Tools, equipment and machinery </w:t>
            </w:r>
            <w:r w:rsidRPr="004228FD">
              <w:t>are se</w:t>
            </w:r>
            <w:r w:rsidRPr="004228FD">
              <w:t>lected according to enterprise work procedures.</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2.2</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Pre-operational and safety checks are carried out on tools, equipment and machinery according to manufacturers specifications and enterprise work procedures.</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2.3</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Tools, equipment and machinery are calibrated and adjusted according to manufacturers guidelines and enterprise work procedures.</w:t>
            </w:r>
          </w:p>
        </w:tc>
      </w:tr>
      <w:tr w:rsidTr="004005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3</w:t>
            </w:r>
          </w:p>
        </w:tc>
        <w:tc>
          <w:tcPr>
            <w:tcW w:w="30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Implement the renovation program</w:t>
            </w: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3.1</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Enterprise work team and contractors are identified and work tasks are co-ordinated in </w:t>
            </w:r>
            <w:r w:rsidRPr="004228FD">
              <w:t>a sequential, timely and effective manner in consultation with the supervisor.</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3.2</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Work pattern is planned to cover the renovation site in an efficient, sequential and co-ordinated manner according to enterprise work procedures.</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3.3</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Renovation tasks are undertaken according to </w:t>
            </w:r>
            <w:r w:rsidRPr="004228FD">
              <w:rPr>
                <w:rStyle w:val="SpecialBold"/>
              </w:rPr>
              <w:t xml:space="preserve">OHS requirements </w:t>
            </w:r>
            <w:r w:rsidRPr="004228FD">
              <w:t xml:space="preserve">and with due consideration of the </w:t>
            </w:r>
            <w:r w:rsidRPr="004228FD">
              <w:rPr>
                <w:rStyle w:val="SpecialBold"/>
              </w:rPr>
              <w:t>environmental implications</w:t>
            </w:r>
            <w:r w:rsidRPr="004228FD">
              <w:t>.</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3.4</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Renovation tasks are monitored and remedial action is undertaken where necessary to achieve program objectives.</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3.5</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A </w:t>
            </w:r>
            <w:r w:rsidRPr="004228FD">
              <w:rPr>
                <w:rStyle w:val="SpecialBold"/>
              </w:rPr>
              <w:t xml:space="preserve">clean and safe work area </w:t>
            </w:r>
            <w:r w:rsidRPr="004228FD">
              <w:t>is maintained throughout and on completion of work.</w:t>
            </w:r>
          </w:p>
        </w:tc>
      </w:tr>
      <w:tr w:rsidTr="0040058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4</w:t>
            </w:r>
          </w:p>
        </w:tc>
        <w:tc>
          <w:tcPr>
            <w:tcW w:w="3000" w:type="dxa"/>
            <w:vMerge w:val="restart"/>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Complete renovation activities</w:t>
            </w:r>
          </w:p>
        </w:tc>
        <w:tc>
          <w:tcPr>
            <w:tcW w:w="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4.1</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 xml:space="preserve">Waste material </w:t>
            </w:r>
            <w:r w:rsidRPr="004228FD">
              <w:t>is removed from the renovation site and disposed of in an environmentally aware and safe manner according to enterprise work p</w:t>
            </w:r>
            <w:r w:rsidRPr="004228FD">
              <w:t>rocedures.</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4.2</w:t>
            </w:r>
          </w:p>
        </w:tc>
        <w:tc>
          <w:tcPr>
            <w:tcW w:w="51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Tools, equipment and machinery are cleaned, maintained and stored according to enterprise work procedures.</w:t>
            </w:r>
          </w:p>
        </w:tc>
      </w:tr>
      <w:tr w:rsidTr="0040058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4.3</w:t>
            </w:r>
          </w:p>
        </w:tc>
        <w:tc>
          <w:tcPr>
            <w:tcW w:w="51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Work outcomes are recorded or reported to the supervisor according to enterprise work procedures.</w:t>
            </w:r>
          </w:p>
        </w:tc>
      </w:tr>
    </w:tbl>
    <w:p w:rsidR="00000000" w:rsidRPr="004228FD" w:rsidP="004228FD">
      <w:pPr>
        <w:pStyle w:val="BodyText"/>
      </w:pPr>
    </w:p>
    <w:p w:rsidR="00000000" w:rsidRPr="004228FD" w:rsidP="004228FD">
      <w:pPr>
        <w:pStyle w:val="AllowPageBreak"/>
      </w:pPr>
    </w:p>
    <w:p w:rsidR="00000000" w:rsidRPr="004228FD" w:rsidP="004228FD">
      <w:pPr>
        <w:pStyle w:val="Heading1"/>
      </w:pPr>
      <w:bookmarkStart w:id="9" w:name="O_321331"/>
      <w:bookmarkEnd w:id="9"/>
      <w:r w:rsidRPr="004228FD">
        <w:t>Required Skills and Knowledge</w:t>
      </w:r>
    </w:p>
    <w:p w:rsidR="00000000" w:rsidRPr="004228FD" w:rsidP="004228FD">
      <w:pPr>
        <w:pStyle w:val="BodyText"/>
      </w:pPr>
      <w:r w:rsidRPr="004228FD">
        <w:t>Not applicable.</w:t>
      </w:r>
    </w:p>
    <w:p w:rsidR="00000000" w:rsidRPr="004228FD" w:rsidP="004228FD">
      <w:pPr>
        <w:pStyle w:val="AllowPageBreak"/>
      </w:pPr>
    </w:p>
    <w:p w:rsidR="00000000" w:rsidRPr="004228FD" w:rsidP="004228FD">
      <w:pPr>
        <w:pStyle w:val="Heading1"/>
      </w:pPr>
      <w:bookmarkStart w:id="10" w:name="O_321330"/>
      <w:bookmarkEnd w:id="10"/>
      <w:r w:rsidRPr="004228FD">
        <w:t>Evidence Guide</w:t>
      </w:r>
    </w:p>
    <w:tbl>
      <w:tblPr>
        <w:tblW w:w="0" w:type="auto"/>
        <w:tblLayout w:type="fixed"/>
        <w:tblCellMar>
          <w:left w:w="62" w:type="dxa"/>
          <w:right w:w="62" w:type="dxa"/>
        </w:tblCellMar>
        <w:tblLook w:val="0000"/>
      </w:tblPr>
      <w:tblGrid>
        <w:gridCol w:w="4500"/>
        <w:gridCol w:w="4500"/>
      </w:tblGrid>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rPr>
                <w:rStyle w:val="SpecialBold"/>
              </w:rPr>
              <w:t>What evidence is required to demonstrate competence for this standard as a whole</w:t>
            </w:r>
            <w:r w:rsidRPr="004228FD">
              <w:t>?</w:t>
            </w:r>
          </w:p>
          <w:p w:rsidR="00000000" w:rsidRPr="004228FD" w:rsidP="004228FD">
            <w:pPr>
              <w:pStyle w:val="BodyText"/>
            </w:pPr>
            <w:r w:rsidRPr="004228FD">
              <w:t>Competence in renovating a sports turf surface requires evidence that a person is able to prepare for renovation activities, co-ordinate work groups, prepare renovation tools, equipment and machinery, and apply soil and plant treatments without damage to t</w:t>
            </w:r>
            <w:r w:rsidRPr="004228FD">
              <w:t>he existing sports turf surface.</w:t>
            </w:r>
          </w:p>
          <w:p w:rsidR="00000000" w:rsidP="004228FD">
            <w:pPr>
              <w:pStyle w:val="BodyText"/>
              <w:rPr>
                <w:lang w:val="en-NZ"/>
              </w:rPr>
            </w:pPr>
            <w:r w:rsidRPr="004228FD">
              <w:t xml:space="preserve">The skills and knowledge required to renovate a sports turf surface must be </w:t>
            </w:r>
            <w:r w:rsidRPr="004228FD">
              <w:rPr>
                <w:rStyle w:val="SpecialBold"/>
              </w:rPr>
              <w:t>transferable</w:t>
            </w:r>
            <w:r w:rsidRPr="004228FD">
              <w:t xml:space="preserve"> to a different work environment.  For example, this could include different turf species, renovation methods, soil types and enterpris</w:t>
            </w:r>
            <w:r w:rsidRPr="004228FD">
              <w:t xml:space="preserve">e procedures. </w:t>
            </w: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What specific knowledge is needed to achieve the performance criteria</w:t>
            </w:r>
            <w:r w:rsidRPr="004228FD">
              <w:t xml:space="preserve">? </w:t>
            </w:r>
          </w:p>
        </w:tc>
        <w:tc>
          <w:tcPr>
            <w:tcW w:w="4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Knowledge and understanding are essential to apply this standard in the workplace, to transfer the skills to other contexts, and to deal with unplanned events.  The</w:t>
            </w:r>
            <w:r w:rsidRPr="004228FD">
              <w:t xml:space="preserve"> knowledge requirements for this competency standard are listed below:    </w:t>
            </w:r>
          </w:p>
          <w:p w:rsidR="00000000" w:rsidRPr="004228FD" w:rsidP="004228FD">
            <w:pPr>
              <w:pStyle w:val="BodyText"/>
            </w:pPr>
            <w:r w:rsidRPr="004228FD">
              <w:t>how turf renovation methods can achieve enterprise and industry standards for turf surface appearance and quality relevant to the end use of the turf surface</w:t>
            </w:r>
          </w:p>
          <w:p w:rsidR="00000000" w:rsidRPr="004228FD" w:rsidP="004228FD">
            <w:pPr>
              <w:pStyle w:val="BodyText"/>
            </w:pPr>
            <w:r w:rsidRPr="004228FD">
              <w:t>comparative environment</w:t>
            </w:r>
            <w:r w:rsidRPr="004228FD">
              <w:t>al implications associated with renovation activity, turf and soil treatments and waste disposal procedures</w:t>
            </w:r>
          </w:p>
          <w:p w:rsidR="00000000" w:rsidP="004228FD">
            <w:pPr>
              <w:pStyle w:val="BodyText"/>
              <w:rPr>
                <w:lang w:val="en-NZ"/>
              </w:rPr>
            </w:pPr>
            <w:r w:rsidRPr="004228FD">
              <w:t>different planting, care and renovation scheduling requirements of cool and warm season grass species and cultivars because of the different times o</w:t>
            </w:r>
            <w:r w:rsidRPr="004228FD">
              <w:t xml:space="preserve">f the year that they are at the height of their performance.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rPr>
                <w:rStyle w:val="SpecialBold"/>
              </w:rPr>
              <w:t>What specific skills are needed to achieve the performance criteria</w:t>
            </w:r>
            <w:r w:rsidRPr="004228FD">
              <w:t xml:space="preserve">? </w:t>
            </w:r>
          </w:p>
        </w:tc>
        <w:tc>
          <w:tcPr>
            <w:tcW w:w="4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 xml:space="preserve">To achieve the performance criteria, appropriate literacy and numeracy levels as well as some complementary skills are required.  These include the ability to:    </w:t>
            </w:r>
          </w:p>
          <w:p w:rsidR="00000000" w:rsidRPr="004228FD" w:rsidP="004228FD">
            <w:pPr>
              <w:pStyle w:val="BodyText"/>
            </w:pPr>
            <w:r w:rsidRPr="004228FD">
              <w:t>communicate with work team members, supervisors and contractors</w:t>
            </w:r>
          </w:p>
          <w:p w:rsidR="00000000" w:rsidRPr="004228FD" w:rsidP="004228FD">
            <w:pPr>
              <w:pStyle w:val="BodyText"/>
            </w:pPr>
            <w:r w:rsidRPr="004228FD">
              <w:t>interpret and draft basic pl</w:t>
            </w:r>
            <w:r w:rsidRPr="004228FD">
              <w:t>ans</w:t>
            </w:r>
          </w:p>
          <w:p w:rsidR="00000000" w:rsidRPr="004228FD" w:rsidP="004228FD">
            <w:pPr>
              <w:pStyle w:val="BodyText"/>
            </w:pPr>
            <w:r w:rsidRPr="004228FD">
              <w:t>utilise proforma reporting, analysis and work procedure documents</w:t>
            </w:r>
          </w:p>
          <w:p w:rsidR="00000000" w:rsidRPr="004228FD" w:rsidP="004228FD">
            <w:pPr>
              <w:pStyle w:val="BodyText"/>
            </w:pPr>
            <w:r w:rsidRPr="004228FD">
              <w:t>understand design symbols and information</w:t>
            </w:r>
          </w:p>
          <w:p w:rsidR="00000000" w:rsidRPr="004228FD" w:rsidP="004228FD">
            <w:pPr>
              <w:pStyle w:val="BodyText"/>
            </w:pPr>
            <w:r w:rsidRPr="004228FD">
              <w:t>measure materials</w:t>
            </w:r>
          </w:p>
          <w:p w:rsidR="00000000" w:rsidRPr="004228FD" w:rsidP="004228FD">
            <w:pPr>
              <w:pStyle w:val="BodyText"/>
            </w:pPr>
            <w:r w:rsidRPr="004228FD">
              <w:t>interpret and apply site plans and renovation program specifications</w:t>
            </w:r>
          </w:p>
          <w:p w:rsidR="00000000" w:rsidP="004228FD">
            <w:pPr>
              <w:pStyle w:val="BodyText"/>
              <w:rPr>
                <w:lang w:val="en-NZ"/>
              </w:rPr>
            </w:pPr>
            <w:r w:rsidRPr="004228FD">
              <w:t>co-ordinate work group, contractors and own activities to</w:t>
            </w:r>
            <w:r w:rsidRPr="004228FD">
              <w:t xml:space="preserve"> sequentially and effectively complete turf renovation in a timely and cost effective manner.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rPr>
                <w:rStyle w:val="SpecialBold"/>
              </w:rPr>
              <w:t>What processes should be applied to this competency standard</w:t>
            </w:r>
            <w:r w:rsidRPr="004228FD">
              <w:t>?</w:t>
            </w:r>
          </w:p>
          <w:p w:rsidR="00000000" w:rsidP="004228FD">
            <w:pPr>
              <w:pStyle w:val="BodyText"/>
              <w:rPr>
                <w:lang w:val="en-NZ"/>
              </w:rPr>
            </w:pPr>
            <w:r w:rsidRPr="004228FD">
              <w:t>There are a number of processes that are learnt throughout work and life, which are required</w:t>
            </w:r>
            <w:r w:rsidRPr="004228FD">
              <w:t xml:space="preserve"> in all jobs.  They are fundamental processes and generally transferable to other work functions.  Some of these are covered by the </w:t>
            </w:r>
            <w:r w:rsidRPr="004228FD">
              <w:rPr>
                <w:rStyle w:val="SpecialBold"/>
              </w:rPr>
              <w:t>key competencies</w:t>
            </w:r>
            <w:r w:rsidRPr="004228FD">
              <w:t>, although others may be added.  The questions below highlight how these processes are applied in this compe</w:t>
            </w:r>
            <w:r w:rsidRPr="004228FD">
              <w:t>tency standard.  Following each question a number in brackets indicates the level to which the key competency needs to be demonstrated where 0 = not required, 1 = perform the process, 2 = perform and administer the process and 3 = perform, administer and d</w:t>
            </w:r>
            <w:r w:rsidRPr="004228FD">
              <w:t xml:space="preserve">esign the process.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1. How can </w:t>
            </w:r>
            <w:r w:rsidRPr="004228FD">
              <w:rPr>
                <w:rStyle w:val="SpecialBold"/>
              </w:rPr>
              <w:t>communication of ideas and information</w:t>
            </w:r>
            <w:r w:rsidRPr="004228FD">
              <w:t xml:space="preserve"> (</w:t>
            </w:r>
            <w:r w:rsidRPr="004228FD">
              <w:rPr>
                <w:rStyle w:val="SpecialBold"/>
              </w:rPr>
              <w:t>1</w:t>
            </w:r>
            <w:r w:rsidRPr="004228F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Written, oral and telecommunication of ideas and information relating to renovation activities and problems encountered will be required with </w:t>
            </w:r>
            <w:r w:rsidRPr="004228FD">
              <w:t xml:space="preserve">the work group, supervisor and contractors.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2. How can </w:t>
            </w:r>
            <w:r w:rsidRPr="004228FD">
              <w:rPr>
                <w:rStyle w:val="SpecialBold"/>
              </w:rPr>
              <w:t>information be collected</w:t>
            </w:r>
            <w:r w:rsidRPr="004228FD">
              <w:t xml:space="preserve">, </w:t>
            </w:r>
            <w:r w:rsidRPr="004228FD">
              <w:rPr>
                <w:rStyle w:val="SpecialBold"/>
              </w:rPr>
              <w:t>analysed and organised</w:t>
            </w:r>
            <w:r w:rsidRPr="004228FD">
              <w:t xml:space="preserve"> (</w:t>
            </w:r>
            <w:r w:rsidRPr="004228FD">
              <w:rPr>
                <w:rStyle w:val="SpecialBold"/>
              </w:rPr>
              <w:t>1</w:t>
            </w:r>
            <w:r w:rsidRPr="004228FD">
              <w:t xml:space="preserve">)?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Enterprise work procedures and site plan should be consulted, interpreted and applied to co-ordinate renovation activities, with further clarifi</w:t>
            </w:r>
            <w:r w:rsidRPr="004228FD">
              <w:t xml:space="preserve">cation sought from the supervisor when necessary.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3. How are </w:t>
            </w:r>
            <w:r w:rsidRPr="004228FD">
              <w:rPr>
                <w:rStyle w:val="SpecialBold"/>
              </w:rPr>
              <w:t>activities planned and organised</w:t>
            </w:r>
            <w:r w:rsidRPr="004228FD">
              <w:t xml:space="preserve"> (</w:t>
            </w:r>
            <w:r w:rsidRPr="004228FD">
              <w:rPr>
                <w:rStyle w:val="SpecialBold"/>
              </w:rPr>
              <w:t>1</w:t>
            </w:r>
            <w:r w:rsidRPr="004228FD">
              <w:t xml:space="preserve">)?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Work activities for the work group, contractors and self will be planned prior to and adjusted during the renovation program.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4. How can </w:t>
            </w:r>
            <w:r w:rsidRPr="004228FD">
              <w:rPr>
                <w:rStyle w:val="SpecialBold"/>
              </w:rPr>
              <w:t>team work</w:t>
            </w:r>
            <w:r w:rsidRPr="004228FD">
              <w:t xml:space="preserve"> (</w:t>
            </w:r>
            <w:r w:rsidRPr="004228FD">
              <w:rPr>
                <w:rStyle w:val="SpecialBold"/>
              </w:rPr>
              <w:t>1</w:t>
            </w:r>
            <w:r w:rsidRPr="004228F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The renovation program will involve facilitating and leading members of a team to complete the renovation program on time and budget.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5. How can the use of </w:t>
            </w:r>
            <w:r w:rsidRPr="004228FD">
              <w:rPr>
                <w:rStyle w:val="SpecialBold"/>
              </w:rPr>
              <w:t>mathematical ideas and techniques</w:t>
            </w:r>
            <w:r w:rsidRPr="004228FD">
              <w:t xml:space="preserve"> (</w:t>
            </w:r>
            <w:r w:rsidRPr="004228FD">
              <w:rPr>
                <w:rStyle w:val="SpecialBold"/>
              </w:rPr>
              <w:t>1</w:t>
            </w:r>
            <w:r w:rsidRPr="004228F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Mathematical application will be</w:t>
            </w:r>
            <w:r w:rsidRPr="004228FD">
              <w:t xml:space="preserve"> required to calculate the spatial and logistical requirements of the renovation program.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6. How can </w:t>
            </w:r>
            <w:r w:rsidRPr="004228FD">
              <w:rPr>
                <w:rStyle w:val="SpecialBold"/>
              </w:rPr>
              <w:t>problem</w:t>
            </w:r>
            <w:r w:rsidRPr="004228FD">
              <w:t>-</w:t>
            </w:r>
            <w:r w:rsidRPr="004228FD">
              <w:rPr>
                <w:rStyle w:val="SpecialBold"/>
              </w:rPr>
              <w:t>solving skills</w:t>
            </w:r>
            <w:r w:rsidRPr="004228FD">
              <w:t xml:space="preserve"> (</w:t>
            </w:r>
            <w:r w:rsidRPr="004228FD">
              <w:rPr>
                <w:rStyle w:val="SpecialBold"/>
              </w:rPr>
              <w:t>1</w:t>
            </w:r>
            <w:r w:rsidRPr="004228F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Site contingencies, personnel difficulties and timeline failures may require problem-solving techniques.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7. How can the </w:t>
            </w:r>
            <w:r w:rsidRPr="004228FD">
              <w:rPr>
                <w:rStyle w:val="SpecialBold"/>
              </w:rPr>
              <w:t>use of technology</w:t>
            </w:r>
            <w:r w:rsidRPr="004228FD">
              <w:t xml:space="preserve"> (</w:t>
            </w:r>
            <w:r w:rsidRPr="004228FD">
              <w:rPr>
                <w:rStyle w:val="SpecialBold"/>
              </w:rPr>
              <w:t>1</w:t>
            </w:r>
            <w:r w:rsidRPr="004228F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Technological understanding will be required to use renovation tools, equipment and machinery, undertake renovation activities, communicate and keep records.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rPr>
                <w:rStyle w:val="SpecialBold"/>
              </w:rPr>
              <w:t>Are there other competency standards tha</w:t>
            </w:r>
            <w:r w:rsidRPr="004228FD">
              <w:rPr>
                <w:rStyle w:val="SpecialBold"/>
              </w:rPr>
              <w:t>t could be assessed with this one</w:t>
            </w:r>
            <w:r w:rsidRPr="004228FD">
              <w:t>?</w:t>
            </w:r>
          </w:p>
          <w:p w:rsidR="00000000" w:rsidP="004228FD">
            <w:pPr>
              <w:pStyle w:val="BodyText"/>
              <w:rPr>
                <w:lang w:val="en-NZ"/>
              </w:rPr>
            </w:pPr>
            <w:r w:rsidRPr="004228FD">
              <w:t xml:space="preserve">This competency standard </w:t>
            </w:r>
            <w:r w:rsidRPr="004228FD">
              <w:rPr>
                <w:rStyle w:val="SpecialBold"/>
              </w:rPr>
              <w:t>could</w:t>
            </w:r>
            <w:r w:rsidRPr="004228FD">
              <w:t xml:space="preserve"> be assessed on its own or in combination with other competencies relevant to the job function.   </w:t>
            </w: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8FD">
            <w:pPr>
              <w:pStyle w:val="BodyText"/>
              <w:rPr>
                <w:lang w:val="en-NZ"/>
              </w:rPr>
            </w:pP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 xml:space="preserve">There is essential information about </w:t>
            </w:r>
            <w:r w:rsidRPr="004228FD">
              <w:rPr>
                <w:rStyle w:val="SpecialBold"/>
              </w:rPr>
              <w:t>assessing this competency standard for consistent performance</w:t>
            </w:r>
            <w:r w:rsidRPr="004228FD">
              <w:t xml:space="preserve"> and </w:t>
            </w:r>
            <w:r w:rsidRPr="004228FD">
              <w:rPr>
                <w:rStyle w:val="SpecialBold"/>
              </w:rPr>
              <w:t>where and how it may be assessed</w:t>
            </w:r>
            <w:r w:rsidRPr="004228FD">
              <w:t xml:space="preserve">, in the Assessment Guidelines for this Training Package.  All users of these competency standards must have </w:t>
            </w:r>
            <w:r w:rsidRPr="004228FD">
              <w:rPr>
                <w:rStyle w:val="SpecialBold"/>
              </w:rPr>
              <w:t>access</w:t>
            </w:r>
            <w:r w:rsidRPr="004228FD">
              <w:t xml:space="preserve"> to the </w:t>
            </w:r>
            <w:r w:rsidRPr="004228FD">
              <w:rPr>
                <w:rStyle w:val="SpecialBold"/>
              </w:rPr>
              <w:t>Assessment Guidelines</w:t>
            </w:r>
            <w:r w:rsidRPr="004228FD">
              <w:t>.  Further adv</w:t>
            </w:r>
            <w:r w:rsidRPr="004228FD">
              <w:t xml:space="preserve">ice may also be sought from the relevant </w:t>
            </w:r>
            <w:r w:rsidRPr="004228FD">
              <w:rPr>
                <w:rStyle w:val="SpecialBold"/>
              </w:rPr>
              <w:t>sector booklet</w:t>
            </w:r>
            <w:r w:rsidRPr="004228FD">
              <w:t xml:space="preserve">. </w:t>
            </w:r>
          </w:p>
        </w:tc>
      </w:tr>
    </w:tbl>
    <w:p w:rsidR="00000000" w:rsidRPr="004228FD" w:rsidP="004228FD">
      <w:pPr>
        <w:pStyle w:val="BodyText"/>
      </w:pPr>
    </w:p>
    <w:p w:rsidR="00000000" w:rsidRPr="004228FD" w:rsidP="004228FD">
      <w:pPr>
        <w:pStyle w:val="AllowPageBreak"/>
      </w:pPr>
    </w:p>
    <w:p w:rsidR="00000000" w:rsidRPr="004228FD" w:rsidP="004228FD">
      <w:pPr>
        <w:pStyle w:val="Heading1"/>
      </w:pPr>
      <w:bookmarkStart w:id="11" w:name="O_321329"/>
      <w:bookmarkEnd w:id="11"/>
      <w:r w:rsidRPr="004228FD">
        <w:t>Range Statement</w:t>
      </w:r>
    </w:p>
    <w:tbl>
      <w:tblPr>
        <w:tblW w:w="0" w:type="auto"/>
        <w:tblLayout w:type="fixed"/>
        <w:tblCellMar>
          <w:left w:w="62" w:type="dxa"/>
          <w:right w:w="62" w:type="dxa"/>
        </w:tblCellMar>
        <w:tblLook w:val="0000"/>
      </w:tblPr>
      <w:tblGrid>
        <w:gridCol w:w="4500"/>
        <w:gridCol w:w="4500"/>
      </w:tblGrid>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rPr>
                <w:rStyle w:val="SpecialBold"/>
              </w:rPr>
              <w:t>Range of Variables</w:t>
            </w:r>
          </w:p>
          <w:p w:rsidR="00000000" w:rsidP="004228FD">
            <w:pPr>
              <w:pStyle w:val="BodyText"/>
              <w:rPr>
                <w:lang w:val="en-NZ"/>
              </w:rPr>
            </w:pPr>
            <w:r w:rsidRPr="004228FD">
              <w:t>The Range of Variables explains the contexts within which the performance and knowledge requirements of this standard may be assessed.  The sco</w:t>
            </w:r>
            <w:r w:rsidRPr="004228FD">
              <w:t>pe of variables chosen in training and assessment requirements may depend on the work situations available</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tasks may be undertaken in the turf </w:t>
            </w:r>
            <w:r w:rsidRPr="004228FD">
              <w:rPr>
                <w:rStyle w:val="SpecialBold"/>
              </w:rPr>
              <w:t>renovation program</w:t>
            </w:r>
            <w:r w:rsidRPr="004228FD">
              <w:t xml:space="preserve">?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The program may include fertilising, over-sowing, turf plant replacement, top dressin</w:t>
            </w:r>
            <w:r w:rsidRPr="004228FD">
              <w:t xml:space="preserve">g, watering, levelling, scarifying, de-thatching, checking surface and/or sub-surface drains, and soil aeration.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enterprise work procedures</w:t>
            </w:r>
            <w:r w:rsidRPr="004228FD">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Work procedures will be based on sound horticultural principles and practices an</w:t>
            </w:r>
            <w:r w:rsidRPr="004228FD">
              <w:t>d may include supervisors oral or written instructions, renovation program, enterprise standard operating procedures (SOP), specifications, routine maintenance schedules, work notes; product labels and Material Safety Data Sheets (MSDS); manufacturers serv</w:t>
            </w:r>
            <w:r w:rsidRPr="004228FD">
              <w:t xml:space="preserve">ice specifications and operators manuals; waste disposal, recycling and re-use guidelines; and OHS procedures.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turf materials</w:t>
            </w:r>
            <w:r w:rsidRPr="004228FD">
              <w:t xml:space="preserve"> may be selected for the renovation program?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Turf materials may include cool or warm s</w:t>
            </w:r>
            <w:r w:rsidRPr="004228FD">
              <w:t xml:space="preserve">eason turf seed or plants of the species and cultivar specified by the supervisor and/or the turf renovation program.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renovation materials</w:t>
            </w:r>
            <w:r w:rsidRPr="004228FD">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Renovation materials may include sand, organic matter, fertilisers and soil ameliorants such</w:t>
            </w:r>
            <w:r w:rsidRPr="004228FD">
              <w:t xml:space="preserve"> as gypsum and lime.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OHS hazards</w:t>
            </w:r>
            <w:r w:rsidRPr="004228FD">
              <w:t xml:space="preserve"> may be associated with the renovation of sports turf?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Hazards may include disturbance or interruption of services, solar radiation, dust, noise, soil- and water-borne micro-organisms, chemicals and hazardous substan</w:t>
            </w:r>
            <w:r w:rsidRPr="004228FD">
              <w:t xml:space="preserve">ces, sharp hand tools and equipment, manual handling, moving vehicles, machinery and machinery parts, uneven surfaces, and flying objects.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safety equipment</w:t>
            </w:r>
            <w:r w:rsidRPr="004228FD">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Safety equipment may include signage and barriers.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PPE</w:t>
            </w:r>
            <w:r w:rsidRPr="004228FD">
              <w:t xml:space="preserve"> may be requir</w:t>
            </w:r>
            <w:r w:rsidRPr="004228FD">
              <w:t xml:space="preserve">ed to renovate sports turf?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PPE may include hat, boots, overalls, gloves, goggles, respirator or face mask, face guard, hearing protection, sunscreen lotion and hard hat.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tools</w:t>
            </w:r>
            <w:r w:rsidRPr="004228FD">
              <w:t xml:space="preserve">, </w:t>
            </w:r>
            <w:r w:rsidRPr="004228FD">
              <w:rPr>
                <w:rStyle w:val="SpecialBold"/>
              </w:rPr>
              <w:t>equipment and machinery</w:t>
            </w:r>
            <w:r w:rsidRPr="004228FD">
              <w:t xml:space="preserve"> may be required for the renovation of sports t</w:t>
            </w:r>
            <w:r w:rsidRPr="004228FD">
              <w:t xml:space="preserve">urf?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Tools, equipment and machinery may include hand tools such as rakes, spreaders, shovels, turf spades, rollers, wheelbarrows, hoses and hose fittings, and machinery such as trailed or motorised renovating equipment, scarifiers, de-thatchers, coring ma</w:t>
            </w:r>
            <w:r w:rsidRPr="004228FD">
              <w:t xml:space="preserve">chines and core harvesters, mechanical rollers, front-end loaders, trucks, hydraulic trailers, and tractors and 3-point linkage equipment.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OHS requirements</w:t>
            </w:r>
            <w:r w:rsidRPr="004228F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OHS requirements may include identifying hazards; assessin</w:t>
            </w:r>
            <w:r w:rsidRPr="004228FD">
              <w:t>g risks and implementing controls; cleaning, maintaining and storing tools, equipment and machinery; appropriate use of personal protective equipment including sun protection; safe operation of tools, equipment and machinery; safe handling, use and storage</w:t>
            </w:r>
            <w:r w:rsidRPr="004228FD">
              <w:t xml:space="preserve"> of chemicals and hazardous substances; correct manual handling; basic first aid; personal hygiene, and reporting problems to supervisors.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environmental implications</w:t>
            </w:r>
            <w:r w:rsidRPr="004228FD">
              <w:t xml:space="preserve"> may be associated with the renovation of sports turf surfaces? </w:t>
            </w:r>
          </w:p>
        </w:tc>
        <w:tc>
          <w:tcPr>
            <w:tcW w:w="4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Turf renovation may</w:t>
            </w:r>
            <w:r w:rsidRPr="004228FD">
              <w:t xml:space="preserve"> have beneficial environmental impacts where excess water, nutrient and chemical flow from the existing turf surface into the external environment, including natural waterways, are reduced by the application of materials to assist with soil drainage or wat</w:t>
            </w:r>
            <w:r w:rsidRPr="004228FD">
              <w:t>er holding capacity.</w:t>
            </w:r>
          </w:p>
          <w:p w:rsidR="00000000" w:rsidP="004228FD">
            <w:pPr>
              <w:pStyle w:val="BodyText"/>
              <w:rPr>
                <w:lang w:val="en-NZ"/>
              </w:rPr>
            </w:pPr>
            <w:r w:rsidRPr="004228FD">
              <w:t xml:space="preserve">Detrimental environmental impacts may arise where renovation activities produce excess noise, dust or water run-off, or off-site ground water or soils are contaminated from solids, debris, nutrients, chemicals and water run-off.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How may a </w:t>
            </w:r>
            <w:r w:rsidRPr="004228FD">
              <w:rPr>
                <w:rStyle w:val="SpecialBold"/>
              </w:rPr>
              <w:t>clean and safe work area</w:t>
            </w:r>
            <w:r w:rsidRPr="004228FD">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Tasks may include disabling unused tools, equipment and machinery and storing neatly out of the way of renovation activities; safely storing materials on site; using signage and safety barriers during and </w:t>
            </w:r>
            <w:r w:rsidRPr="004228FD">
              <w:t xml:space="preserve">removing after renovation activities are completed; and swiftly and efficiently removing and processing debris and waste from the work area. </w:t>
            </w:r>
          </w:p>
        </w:tc>
      </w:tr>
      <w:tr w:rsidTr="0040058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What </w:t>
            </w:r>
            <w:r w:rsidRPr="004228FD">
              <w:rPr>
                <w:rStyle w:val="SpecialBold"/>
              </w:rPr>
              <w:t>waste material</w:t>
            </w:r>
            <w:r w:rsidRPr="004228F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4228FD" w:rsidP="004228FD">
            <w:pPr>
              <w:pStyle w:val="BodyText"/>
            </w:pPr>
            <w:r w:rsidRPr="004228FD">
              <w:t>Waste material may include unused renovation materials, an</w:t>
            </w:r>
            <w:r w:rsidRPr="004228FD">
              <w:t>d plant debris, litter and broken components.</w:t>
            </w:r>
          </w:p>
          <w:p w:rsidR="00000000" w:rsidRPr="004228FD" w:rsidP="004228FD">
            <w:pPr>
              <w:pStyle w:val="BodyText"/>
            </w:pPr>
            <w:r w:rsidRPr="004228FD">
              <w:t>Plant-based material may be mulched or composted, plastic, metal, paper-based materials may be recycled, re-used, returned to the manufacturer or disposed of according to enterprise work procedures.</w:t>
            </w:r>
          </w:p>
          <w:p w:rsidR="00000000" w:rsidP="004228FD">
            <w:pPr>
              <w:pStyle w:val="BodyText"/>
              <w:rPr>
                <w:lang w:val="en-NZ"/>
              </w:rPr>
            </w:pPr>
            <w:r w:rsidRPr="004228FD">
              <w:t>Waste may b</w:t>
            </w:r>
            <w:r w:rsidRPr="004228FD">
              <w:t xml:space="preserve">e removed to designated areas for recycling, reuse, return to the manufacturer or disposal. </w:t>
            </w: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28FD">
            <w:pPr>
              <w:pStyle w:val="BodyText"/>
              <w:rPr>
                <w:lang w:val="en-NZ"/>
              </w:rPr>
            </w:pPr>
            <w:r w:rsidRPr="004228FD">
              <w:t xml:space="preserve">For more information on contexts, environmental implications and variables for training and assessment, refer to the Sector Booklet. </w:t>
            </w:r>
          </w:p>
        </w:tc>
      </w:tr>
      <w:tr w:rsidTr="0040058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228FD" w:rsidP="004228FD">
            <w:pPr>
              <w:pStyle w:val="BodyText"/>
            </w:pPr>
          </w:p>
        </w:tc>
      </w:tr>
    </w:tbl>
    <w:p w:rsidR="00000000" w:rsidRPr="004228FD" w:rsidP="004228FD">
      <w:pPr>
        <w:pStyle w:val="BodyText"/>
      </w:pPr>
    </w:p>
    <w:p w:rsidR="00000000" w:rsidRPr="004228FD" w:rsidP="004228FD">
      <w:pPr>
        <w:pStyle w:val="AllowPageBreak"/>
      </w:pPr>
    </w:p>
    <w:p w:rsidR="00000000" w:rsidRPr="004228FD" w:rsidP="004228FD">
      <w:pPr>
        <w:pStyle w:val="Heading1"/>
      </w:pPr>
      <w:bookmarkStart w:id="12" w:name="O_321334"/>
      <w:bookmarkEnd w:id="12"/>
      <w:r w:rsidRPr="004228FD">
        <w:t>Unit Sector(s)</w:t>
      </w:r>
    </w:p>
    <w:p w:rsidR="00000000" w:rsidRPr="004228FD" w:rsidP="004228FD">
      <w:pPr>
        <w:pStyle w:val="BodyText"/>
      </w:pPr>
      <w:r w:rsidRPr="004228FD">
        <w:t>Not applicable.</w:t>
      </w:r>
    </w:p>
    <w:p w:rsidR="00000000" w:rsidRPr="004228FD" w:rsidP="004228FD"/>
    <w:sectPr w:rsidSect="004228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058A" w:rsidP="00400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8A" w:rsidP="00422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058A" w:rsidP="004228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058A" w:rsidP="004228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058A" w:rsidP="004005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8A" w:rsidP="004228FD">
    <w:pPr>
      <w:pStyle w:val="Header"/>
      <w:framePr w:wrap="around"/>
    </w:pPr>
    <w:r>
      <w:fldChar w:fldCharType="begin"/>
    </w:r>
    <w:r>
      <w:instrText xml:space="preserve"> TITLE   \* MERGEFORMAT </w:instrText>
    </w:r>
    <w:r>
      <w:fldChar w:fldCharType="separate"/>
    </w:r>
    <w:r>
      <w:t>RTF3027A Renovate sports turf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058A" w:rsidP="004228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8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8FD"/>
    <w:pPr>
      <w:spacing w:before="360" w:after="60"/>
      <w:outlineLvl w:val="0"/>
    </w:pPr>
    <w:rPr>
      <w:sz w:val="32"/>
    </w:rPr>
  </w:style>
  <w:style w:type="paragraph" w:styleId="Heading2">
    <w:name w:val="heading 2"/>
    <w:basedOn w:val="HeadingBase"/>
    <w:next w:val="BodyText"/>
    <w:link w:val="Heading2Char"/>
    <w:qFormat/>
    <w:rsid w:val="004228FD"/>
    <w:pPr>
      <w:keepLines/>
      <w:spacing w:before="240" w:after="120"/>
      <w:outlineLvl w:val="1"/>
    </w:pPr>
    <w:rPr>
      <w:sz w:val="28"/>
      <w:szCs w:val="40"/>
    </w:rPr>
  </w:style>
  <w:style w:type="paragraph" w:styleId="Heading3">
    <w:name w:val="heading 3"/>
    <w:basedOn w:val="HeadingBase"/>
    <w:next w:val="BodyText"/>
    <w:link w:val="Heading3Char"/>
    <w:qFormat/>
    <w:rsid w:val="004228FD"/>
    <w:pPr>
      <w:spacing w:before="180" w:after="120"/>
      <w:outlineLvl w:val="2"/>
    </w:pPr>
    <w:rPr>
      <w:spacing w:val="-10"/>
      <w:kern w:val="32"/>
    </w:rPr>
  </w:style>
  <w:style w:type="paragraph" w:styleId="Heading4">
    <w:name w:val="heading 4"/>
    <w:basedOn w:val="HeadingBase"/>
    <w:next w:val="BodyText"/>
    <w:link w:val="Heading4Char"/>
    <w:qFormat/>
    <w:rsid w:val="004228FD"/>
    <w:pPr>
      <w:spacing w:before="160" w:after="120"/>
      <w:outlineLvl w:val="3"/>
    </w:pPr>
    <w:rPr>
      <w:sz w:val="22"/>
    </w:rPr>
  </w:style>
  <w:style w:type="paragraph" w:styleId="Heading5">
    <w:name w:val="heading 5"/>
    <w:basedOn w:val="HeadingBase"/>
    <w:next w:val="Normal"/>
    <w:link w:val="Heading5Char"/>
    <w:qFormat/>
    <w:rsid w:val="004228FD"/>
    <w:pPr>
      <w:spacing w:before="80"/>
      <w:outlineLvl w:val="4"/>
    </w:pPr>
    <w:rPr>
      <w:color w:val="918585"/>
      <w:sz w:val="20"/>
    </w:rPr>
  </w:style>
  <w:style w:type="paragraph" w:styleId="Heading6">
    <w:name w:val="heading 6"/>
    <w:basedOn w:val="HeadingBase"/>
    <w:next w:val="Normal"/>
    <w:link w:val="Heading6Char"/>
    <w:qFormat/>
    <w:rsid w:val="004228FD"/>
    <w:pPr>
      <w:spacing w:before="60"/>
      <w:outlineLvl w:val="5"/>
    </w:pPr>
    <w:rPr>
      <w:color w:val="918585"/>
      <w:sz w:val="20"/>
    </w:rPr>
  </w:style>
  <w:style w:type="paragraph" w:styleId="Heading7">
    <w:name w:val="heading 7"/>
    <w:basedOn w:val="Normal"/>
    <w:next w:val="Normal"/>
    <w:link w:val="Heading7Char"/>
    <w:qFormat/>
    <w:rsid w:val="004228FD"/>
    <w:pPr>
      <w:ind w:left="720"/>
      <w:outlineLvl w:val="6"/>
    </w:pPr>
    <w:rPr>
      <w:i/>
    </w:rPr>
  </w:style>
  <w:style w:type="paragraph" w:styleId="Heading8">
    <w:name w:val="heading 8"/>
    <w:basedOn w:val="Normal"/>
    <w:next w:val="Normal"/>
    <w:link w:val="Heading8Char"/>
    <w:qFormat/>
    <w:rsid w:val="004228FD"/>
    <w:pPr>
      <w:ind w:left="720"/>
      <w:outlineLvl w:val="7"/>
    </w:pPr>
    <w:rPr>
      <w:i/>
    </w:rPr>
  </w:style>
  <w:style w:type="paragraph" w:styleId="Heading9">
    <w:name w:val="heading 9"/>
    <w:basedOn w:val="Normal"/>
    <w:next w:val="Normal"/>
    <w:link w:val="Heading9Char"/>
    <w:qFormat/>
    <w:rsid w:val="004228FD"/>
    <w:pPr>
      <w:ind w:left="720"/>
      <w:outlineLvl w:val="8"/>
    </w:pPr>
    <w:rPr>
      <w:i/>
    </w:rPr>
  </w:style>
  <w:style w:type="character" w:default="1" w:styleId="DefaultParagraphFont">
    <w:name w:val="Default Paragraph Font"/>
    <w:uiPriority w:val="1"/>
    <w:unhideWhenUsed/>
    <w:rsid w:val="00422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8FD"/>
  </w:style>
  <w:style w:type="character" w:customStyle="1" w:styleId="Heading1Char">
    <w:name w:val="Heading 1 Char"/>
    <w:link w:val="Heading1"/>
    <w:rsid w:val="004228FD"/>
    <w:rPr>
      <w:rFonts w:ascii="Times New Roman" w:eastAsia="Times New Roman" w:hAnsi="Times New Roman" w:cs="Times New Roman"/>
      <w:b/>
      <w:sz w:val="32"/>
      <w:szCs w:val="20"/>
      <w:lang w:eastAsia="en-US"/>
    </w:rPr>
  </w:style>
  <w:style w:type="paragraph" w:styleId="BodyText">
    <w:name w:val="Body Text"/>
    <w:basedOn w:val="Normal"/>
    <w:link w:val="BodyTextChar"/>
    <w:rsid w:val="004228FD"/>
    <w:pPr>
      <w:spacing w:before="120" w:after="120"/>
      <w:contextualSpacing/>
    </w:pPr>
    <w:rPr>
      <w:rFonts w:ascii="Times New Roman" w:hAnsi="Times New Roman"/>
      <w:sz w:val="24"/>
      <w:szCs w:val="22"/>
    </w:rPr>
  </w:style>
  <w:style w:type="character" w:customStyle="1" w:styleId="BodyTextChar">
    <w:name w:val="Body Text Char"/>
    <w:link w:val="BodyText"/>
    <w:rsid w:val="004228FD"/>
    <w:rPr>
      <w:rFonts w:ascii="Times New Roman" w:eastAsia="Times New Roman" w:hAnsi="Times New Roman" w:cs="Times New Roman"/>
      <w:sz w:val="24"/>
      <w:lang w:val="en-US" w:eastAsia="en-US"/>
    </w:rPr>
  </w:style>
  <w:style w:type="paragraph" w:styleId="Footer">
    <w:name w:val="footer"/>
    <w:basedOn w:val="Normal"/>
    <w:link w:val="FooterChar"/>
    <w:rsid w:val="00422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28FD"/>
    <w:rPr>
      <w:rFonts w:ascii="Times New Roman" w:eastAsia="Times New Roman" w:hAnsi="Times New Roman" w:cs="Times New Roman"/>
      <w:sz w:val="16"/>
      <w:lang w:val="en-US" w:eastAsia="en-US"/>
    </w:rPr>
  </w:style>
  <w:style w:type="character" w:customStyle="1" w:styleId="SpecialBold">
    <w:name w:val="Special Bold"/>
    <w:rsid w:val="004228FD"/>
    <w:rPr>
      <w:b/>
      <w:spacing w:val="0"/>
    </w:rPr>
  </w:style>
  <w:style w:type="paragraph" w:styleId="Header">
    <w:name w:val="header"/>
    <w:basedOn w:val="Normal"/>
    <w:link w:val="HeaderChar"/>
    <w:rsid w:val="00422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28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8FD"/>
    <w:pPr>
      <w:spacing w:before="240" w:after="120"/>
      <w:outlineLvl w:val="0"/>
    </w:pPr>
    <w:rPr>
      <w:rFonts w:ascii="Times New Roman" w:hAnsi="Times New Roman"/>
      <w:b/>
      <w:sz w:val="28"/>
    </w:rPr>
  </w:style>
  <w:style w:type="paragraph" w:customStyle="1" w:styleId="AllowPageBreak">
    <w:name w:val="AllowPageBreak"/>
    <w:rsid w:val="004228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228FD"/>
    <w:rPr>
      <w:rFonts w:ascii="Times New Roman" w:eastAsia="Times New Roman" w:hAnsi="Times New Roman" w:cs="Times New Roman"/>
      <w:b/>
      <w:sz w:val="28"/>
      <w:szCs w:val="40"/>
      <w:lang w:eastAsia="en-US"/>
    </w:rPr>
  </w:style>
  <w:style w:type="character" w:customStyle="1" w:styleId="Heading3Char">
    <w:name w:val="Heading 3 Char"/>
    <w:link w:val="Heading3"/>
    <w:rsid w:val="004228F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28FD"/>
    <w:rPr>
      <w:rFonts w:ascii="Times New Roman" w:eastAsia="Times New Roman" w:hAnsi="Times New Roman" w:cs="Times New Roman"/>
      <w:b/>
      <w:szCs w:val="20"/>
      <w:lang w:eastAsia="en-US"/>
    </w:rPr>
  </w:style>
  <w:style w:type="character" w:customStyle="1" w:styleId="Heading5Char">
    <w:name w:val="Heading 5 Char"/>
    <w:link w:val="Heading5"/>
    <w:rsid w:val="004228F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2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8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8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8FD"/>
    <w:rPr>
      <w:rFonts w:ascii="Courier New" w:eastAsia="Times New Roman" w:hAnsi="Courier New" w:cs="Times New Roman"/>
      <w:i/>
      <w:szCs w:val="20"/>
      <w:lang w:val="en-US" w:eastAsia="en-US"/>
    </w:rPr>
  </w:style>
  <w:style w:type="paragraph" w:customStyle="1" w:styleId="HeadingBase">
    <w:name w:val="Heading Base"/>
    <w:rsid w:val="00422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8FD"/>
    <w:pPr>
      <w:tabs>
        <w:tab w:val="right" w:leader="dot" w:pos="9072"/>
      </w:tabs>
      <w:ind w:left="567"/>
    </w:pPr>
    <w:rPr>
      <w:szCs w:val="22"/>
    </w:rPr>
  </w:style>
  <w:style w:type="paragraph" w:customStyle="1" w:styleId="TOCBase">
    <w:name w:val="TOC Base"/>
    <w:rsid w:val="00422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8FD"/>
    <w:pPr>
      <w:tabs>
        <w:tab w:val="right" w:leader="dot" w:pos="9072"/>
      </w:tabs>
      <w:spacing w:before="40" w:after="40"/>
      <w:ind w:left="284"/>
    </w:pPr>
    <w:rPr>
      <w:rFonts w:ascii="Times New Roman" w:hAnsi="Times New Roman"/>
    </w:rPr>
  </w:style>
  <w:style w:type="paragraph" w:styleId="TOC1">
    <w:name w:val="toc 1"/>
    <w:basedOn w:val="TOCBase"/>
    <w:next w:val="Normal"/>
    <w:rsid w:val="004228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8FD"/>
    <w:pPr>
      <w:spacing w:before="5040"/>
      <w:jc w:val="center"/>
    </w:pPr>
    <w:rPr>
      <w:sz w:val="48"/>
      <w:szCs w:val="72"/>
      <w:lang w:val="en-US"/>
    </w:rPr>
  </w:style>
  <w:style w:type="character" w:customStyle="1" w:styleId="TitleChar">
    <w:name w:val="Title Char"/>
    <w:link w:val="Title"/>
    <w:rsid w:val="00422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8FD"/>
    <w:pPr>
      <w:tabs>
        <w:tab w:val="left" w:pos="3600"/>
        <w:tab w:val="left" w:pos="3958"/>
      </w:tabs>
    </w:pPr>
  </w:style>
  <w:style w:type="paragraph" w:styleId="List">
    <w:name w:val="List"/>
    <w:basedOn w:val="BodyText"/>
    <w:next w:val="BodyText"/>
    <w:rsid w:val="004228FD"/>
    <w:pPr>
      <w:tabs>
        <w:tab w:val="left" w:pos="340"/>
      </w:tabs>
      <w:spacing w:before="60" w:after="60"/>
      <w:ind w:left="340" w:hanging="340"/>
    </w:pPr>
  </w:style>
  <w:style w:type="paragraph" w:styleId="ListBullet">
    <w:name w:val="List Bullet"/>
    <w:basedOn w:val="List"/>
    <w:rsid w:val="004228FD"/>
    <w:pPr>
      <w:numPr>
        <w:numId w:val="11"/>
      </w:numPr>
      <w:tabs>
        <w:tab w:val="clear" w:pos="340"/>
      </w:tabs>
      <w:spacing w:before="40" w:after="40"/>
    </w:pPr>
  </w:style>
  <w:style w:type="paragraph" w:customStyle="1" w:styleId="Note">
    <w:name w:val="Note"/>
    <w:basedOn w:val="BodyText"/>
    <w:rsid w:val="00422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8FD"/>
    <w:pPr>
      <w:framePr w:wrap="auto" w:hAnchor="text" w:y="6049"/>
    </w:pPr>
    <w:rPr>
      <w:color w:val="000000"/>
      <w:sz w:val="40"/>
    </w:rPr>
  </w:style>
  <w:style w:type="paragraph" w:customStyle="1" w:styleId="TOCTitle">
    <w:name w:val="TOCTitle"/>
    <w:basedOn w:val="Heading1"/>
    <w:rsid w:val="004228FD"/>
    <w:pPr>
      <w:spacing w:after="240"/>
      <w:jc w:val="center"/>
      <w:outlineLvl w:val="9"/>
    </w:pPr>
    <w:rPr>
      <w:caps/>
    </w:rPr>
  </w:style>
  <w:style w:type="paragraph" w:customStyle="1" w:styleId="Version">
    <w:name w:val="Version"/>
    <w:rsid w:val="004228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8FD"/>
    <w:pPr>
      <w:numPr>
        <w:numId w:val="12"/>
      </w:numPr>
      <w:tabs>
        <w:tab w:val="clear" w:pos="680"/>
      </w:tabs>
    </w:pPr>
  </w:style>
  <w:style w:type="paragraph" w:styleId="Index1">
    <w:name w:val="index 1"/>
    <w:basedOn w:val="Normal"/>
    <w:next w:val="Normal"/>
    <w:semiHidden/>
    <w:rsid w:val="004228FD"/>
    <w:pPr>
      <w:keepNext w:val="0"/>
      <w:tabs>
        <w:tab w:val="right" w:pos="4176"/>
      </w:tabs>
      <w:ind w:left="198" w:hanging="198"/>
    </w:pPr>
    <w:rPr>
      <w:rFonts w:ascii="Garamond" w:hAnsi="Garamond"/>
    </w:rPr>
  </w:style>
  <w:style w:type="paragraph" w:styleId="IndexHeading">
    <w:name w:val="index heading"/>
    <w:basedOn w:val="Normal"/>
    <w:next w:val="Index1"/>
    <w:semiHidden/>
    <w:rsid w:val="004228FD"/>
    <w:pPr>
      <w:spacing w:before="120" w:after="120"/>
    </w:pPr>
    <w:rPr>
      <w:rFonts w:ascii="Arial" w:hAnsi="Arial"/>
      <w:b/>
      <w:color w:val="918585"/>
      <w:sz w:val="24"/>
    </w:rPr>
  </w:style>
  <w:style w:type="paragraph" w:customStyle="1" w:styleId="Chapter">
    <w:name w:val="Chapter"/>
    <w:basedOn w:val="Normal"/>
    <w:rsid w:val="004228FD"/>
    <w:pPr>
      <w:spacing w:before="240"/>
    </w:pPr>
    <w:rPr>
      <w:rFonts w:ascii="Times New Roman" w:hAnsi="Times New Roman"/>
      <w:smallCaps/>
      <w:spacing w:val="80"/>
      <w:sz w:val="28"/>
    </w:rPr>
  </w:style>
  <w:style w:type="paragraph" w:customStyle="1" w:styleId="InChapter">
    <w:name w:val="InChapter"/>
    <w:basedOn w:val="Heading3"/>
    <w:rsid w:val="004228FD"/>
    <w:pPr>
      <w:spacing w:after="240"/>
      <w:outlineLvl w:val="9"/>
    </w:pPr>
    <w:rPr>
      <w:noProof/>
    </w:rPr>
  </w:style>
  <w:style w:type="paragraph" w:styleId="Index2">
    <w:name w:val="index 2"/>
    <w:basedOn w:val="Normal"/>
    <w:next w:val="Normal"/>
    <w:semiHidden/>
    <w:rsid w:val="004228FD"/>
    <w:pPr>
      <w:tabs>
        <w:tab w:val="right" w:pos="4176"/>
      </w:tabs>
      <w:ind w:left="568" w:hanging="284"/>
    </w:pPr>
    <w:rPr>
      <w:rFonts w:ascii="Garamond" w:hAnsi="Garamond"/>
    </w:rPr>
  </w:style>
  <w:style w:type="paragraph" w:customStyle="1" w:styleId="Byline">
    <w:name w:val="Byline"/>
    <w:rsid w:val="00422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8FD"/>
    <w:pPr>
      <w:tabs>
        <w:tab w:val="clear" w:pos="3600"/>
        <w:tab w:val="clear" w:pos="3958"/>
      </w:tabs>
      <w:jc w:val="right"/>
    </w:pPr>
  </w:style>
  <w:style w:type="character" w:styleId="Emphasis">
    <w:name w:val="Emphasis"/>
    <w:qFormat/>
    <w:rsid w:val="004228FD"/>
    <w:rPr>
      <w:i/>
    </w:rPr>
  </w:style>
  <w:style w:type="paragraph" w:styleId="Caption">
    <w:name w:val="caption"/>
    <w:basedOn w:val="BodyText"/>
    <w:next w:val="Normal"/>
    <w:qFormat/>
    <w:rsid w:val="004228FD"/>
    <w:pPr>
      <w:framePr w:w="2268" w:hSpace="181" w:vSpace="181" w:wrap="around" w:vAnchor="text" w:hAnchor="page" w:x="1135" w:y="285" w:anchorLock="1"/>
    </w:pPr>
    <w:rPr>
      <w:i/>
    </w:rPr>
  </w:style>
  <w:style w:type="paragraph" w:customStyle="1" w:styleId="MiniTOCTitle">
    <w:name w:val="MiniTOCTitle"/>
    <w:basedOn w:val="Heading4"/>
    <w:rsid w:val="004228FD"/>
    <w:pPr>
      <w:spacing w:before="240"/>
      <w:outlineLvl w:val="9"/>
    </w:pPr>
    <w:rPr>
      <w:noProof/>
      <w:sz w:val="24"/>
    </w:rPr>
  </w:style>
  <w:style w:type="paragraph" w:customStyle="1" w:styleId="MiniTOCItem">
    <w:name w:val="MiniTOCItem"/>
    <w:basedOn w:val="ListBullet"/>
    <w:rsid w:val="004228FD"/>
    <w:pPr>
      <w:numPr>
        <w:numId w:val="0"/>
      </w:numPr>
      <w:tabs>
        <w:tab w:val="right" w:leader="dot" w:pos="6521"/>
      </w:tabs>
      <w:spacing w:before="0" w:after="0"/>
    </w:pPr>
  </w:style>
  <w:style w:type="paragraph" w:customStyle="1" w:styleId="TOFTitle">
    <w:name w:val="TOFTitle"/>
    <w:basedOn w:val="TOCTitle"/>
    <w:rsid w:val="004228FD"/>
  </w:style>
  <w:style w:type="paragraph" w:styleId="TableofFigures">
    <w:name w:val="table of figures"/>
    <w:basedOn w:val="Normal"/>
    <w:next w:val="Normal"/>
    <w:semiHidden/>
    <w:rsid w:val="004228FD"/>
    <w:pPr>
      <w:tabs>
        <w:tab w:val="right" w:leader="dot" w:pos="9072"/>
      </w:tabs>
      <w:ind w:left="970" w:hanging="403"/>
    </w:pPr>
    <w:rPr>
      <w:rFonts w:ascii="Times New Roman" w:hAnsi="Times New Roman"/>
      <w:b/>
    </w:rPr>
  </w:style>
  <w:style w:type="paragraph" w:styleId="ListNumber">
    <w:name w:val="List Number"/>
    <w:basedOn w:val="List"/>
    <w:rsid w:val="004228FD"/>
    <w:pPr>
      <w:numPr>
        <w:numId w:val="9"/>
      </w:numPr>
    </w:pPr>
  </w:style>
  <w:style w:type="character" w:customStyle="1" w:styleId="WingdingSymbols">
    <w:name w:val="Wingding Symbols"/>
    <w:rsid w:val="004228FD"/>
    <w:rPr>
      <w:rFonts w:ascii="Wingdings" w:hAnsi="Wingdings"/>
    </w:rPr>
  </w:style>
  <w:style w:type="paragraph" w:customStyle="1" w:styleId="TableHeading">
    <w:name w:val="Table Heading"/>
    <w:basedOn w:val="HeadingBase"/>
    <w:rsid w:val="004228FD"/>
    <w:pPr>
      <w:keepLines/>
      <w:pBdr>
        <w:bottom w:val="single" w:sz="6" w:space="1" w:color="918585"/>
      </w:pBdr>
      <w:spacing w:before="240"/>
    </w:pPr>
  </w:style>
  <w:style w:type="character" w:customStyle="1" w:styleId="HotSpot">
    <w:name w:val="HotSpot"/>
    <w:rsid w:val="004228FD"/>
    <w:rPr>
      <w:color w:val="0033CC"/>
      <w:u w:val="none"/>
    </w:rPr>
  </w:style>
  <w:style w:type="paragraph" w:customStyle="1" w:styleId="BodyTextRight">
    <w:name w:val="Body Text Right"/>
    <w:basedOn w:val="BodyText"/>
    <w:rsid w:val="004228FD"/>
    <w:pPr>
      <w:spacing w:before="0" w:after="0"/>
      <w:jc w:val="right"/>
    </w:pPr>
  </w:style>
  <w:style w:type="paragraph" w:styleId="Index3">
    <w:name w:val="index 3"/>
    <w:basedOn w:val="ListNumber2"/>
    <w:next w:val="Normal"/>
    <w:semiHidden/>
    <w:rsid w:val="004228FD"/>
    <w:pPr>
      <w:numPr>
        <w:numId w:val="0"/>
      </w:numPr>
      <w:tabs>
        <w:tab w:val="right" w:leader="dot" w:pos="4176"/>
      </w:tabs>
    </w:pPr>
  </w:style>
  <w:style w:type="paragraph" w:styleId="ListNumber2">
    <w:name w:val="List Number 2"/>
    <w:basedOn w:val="List2"/>
    <w:rsid w:val="004228FD"/>
    <w:pPr>
      <w:numPr>
        <w:numId w:val="8"/>
      </w:numPr>
      <w:tabs>
        <w:tab w:val="clear" w:pos="1060"/>
      </w:tabs>
    </w:pPr>
  </w:style>
  <w:style w:type="paragraph" w:customStyle="1" w:styleId="MarginNote">
    <w:name w:val="Margin Note"/>
    <w:basedOn w:val="BodyText"/>
    <w:rsid w:val="00422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28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8FD"/>
    <w:rPr>
      <w:sz w:val="32"/>
    </w:rPr>
  </w:style>
  <w:style w:type="paragraph" w:customStyle="1" w:styleId="HeadingProcedure">
    <w:name w:val="Heading Procedure"/>
    <w:basedOn w:val="HeadingBase"/>
    <w:next w:val="Normal"/>
    <w:rsid w:val="004228FD"/>
    <w:pPr>
      <w:tabs>
        <w:tab w:val="left" w:pos="0"/>
      </w:tabs>
      <w:spacing w:before="120" w:after="60"/>
    </w:pPr>
    <w:rPr>
      <w:i/>
      <w:color w:val="918585"/>
      <w:sz w:val="22"/>
    </w:rPr>
  </w:style>
  <w:style w:type="paragraph" w:customStyle="1" w:styleId="TableBodyText">
    <w:name w:val="Table Body Text"/>
    <w:basedOn w:val="BodyText"/>
    <w:rsid w:val="004228FD"/>
    <w:pPr>
      <w:spacing w:before="60" w:after="60"/>
    </w:pPr>
  </w:style>
  <w:style w:type="paragraph" w:styleId="ListContinue">
    <w:name w:val="List Continue"/>
    <w:basedOn w:val="List"/>
    <w:rsid w:val="004228FD"/>
    <w:pPr>
      <w:ind w:firstLine="0"/>
    </w:pPr>
  </w:style>
  <w:style w:type="paragraph" w:customStyle="1" w:styleId="ListNote">
    <w:name w:val="List Note"/>
    <w:basedOn w:val="List"/>
    <w:rsid w:val="004228FD"/>
    <w:pPr>
      <w:pBdr>
        <w:top w:val="single" w:sz="6" w:space="2" w:color="918585"/>
        <w:bottom w:val="single" w:sz="6" w:space="2" w:color="918585"/>
      </w:pBdr>
      <w:tabs>
        <w:tab w:val="left" w:pos="1021"/>
      </w:tabs>
      <w:ind w:firstLine="0"/>
    </w:pPr>
  </w:style>
  <w:style w:type="paragraph" w:customStyle="1" w:styleId="Warning">
    <w:name w:val="Warning"/>
    <w:basedOn w:val="BodyText"/>
    <w:rsid w:val="004228FD"/>
    <w:pPr>
      <w:shd w:val="clear" w:color="auto" w:fill="D9D9D9"/>
      <w:tabs>
        <w:tab w:val="left" w:pos="992"/>
      </w:tabs>
      <w:ind w:left="119" w:right="119"/>
    </w:pPr>
    <w:rPr>
      <w:sz w:val="20"/>
    </w:rPr>
  </w:style>
  <w:style w:type="paragraph" w:customStyle="1" w:styleId="MarginIcons">
    <w:name w:val="Margin Icons"/>
    <w:basedOn w:val="BodyText"/>
    <w:rsid w:val="004228F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28FD"/>
    <w:rPr>
      <w:rFonts w:ascii="Courier New" w:hAnsi="Courier New"/>
    </w:rPr>
  </w:style>
  <w:style w:type="paragraph" w:customStyle="1" w:styleId="NoteBullet">
    <w:name w:val="Note Bullet"/>
    <w:basedOn w:val="Note"/>
    <w:rsid w:val="004228FD"/>
    <w:pPr>
      <w:tabs>
        <w:tab w:val="clear" w:pos="680"/>
      </w:tabs>
      <w:spacing w:before="60" w:after="60"/>
    </w:pPr>
  </w:style>
  <w:style w:type="paragraph" w:customStyle="1" w:styleId="SubHeading2">
    <w:name w:val="SubHeading2"/>
    <w:basedOn w:val="HeadingBase"/>
    <w:rsid w:val="004228FD"/>
    <w:pPr>
      <w:spacing w:before="240" w:after="60"/>
    </w:pPr>
    <w:rPr>
      <w:sz w:val="20"/>
    </w:rPr>
  </w:style>
  <w:style w:type="paragraph" w:customStyle="1" w:styleId="SubHeading1">
    <w:name w:val="SubHeading1"/>
    <w:basedOn w:val="HeadingBase"/>
    <w:rsid w:val="004228FD"/>
    <w:pPr>
      <w:spacing w:before="240" w:after="60"/>
    </w:pPr>
    <w:rPr>
      <w:color w:val="918585"/>
      <w:sz w:val="22"/>
    </w:rPr>
  </w:style>
  <w:style w:type="paragraph" w:customStyle="1" w:styleId="SideHeading">
    <w:name w:val="Side Heading"/>
    <w:basedOn w:val="HeadingBase"/>
    <w:rsid w:val="00422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8FD"/>
    <w:pPr>
      <w:numPr>
        <w:numId w:val="10"/>
      </w:numPr>
    </w:pPr>
  </w:style>
  <w:style w:type="paragraph" w:styleId="PlainText">
    <w:name w:val="Plain Text"/>
    <w:basedOn w:val="Normal"/>
    <w:link w:val="PlainTextChar"/>
    <w:rsid w:val="004228FD"/>
    <w:rPr>
      <w:sz w:val="20"/>
    </w:rPr>
  </w:style>
  <w:style w:type="character" w:customStyle="1" w:styleId="PlainTextChar">
    <w:name w:val="Plain Text Char"/>
    <w:basedOn w:val="DefaultParagraphFont"/>
    <w:link w:val="PlainText"/>
    <w:rsid w:val="004228FD"/>
    <w:rPr>
      <w:rFonts w:ascii="Courier New" w:eastAsia="Times New Roman" w:hAnsi="Courier New" w:cs="Times New Roman"/>
      <w:sz w:val="20"/>
      <w:szCs w:val="20"/>
      <w:lang w:val="en-US" w:eastAsia="en-US"/>
    </w:rPr>
  </w:style>
  <w:style w:type="character" w:customStyle="1" w:styleId="MenuOption">
    <w:name w:val="Menu Option"/>
    <w:rsid w:val="004228FD"/>
    <w:rPr>
      <w:b/>
      <w:smallCaps/>
    </w:rPr>
  </w:style>
  <w:style w:type="paragraph" w:customStyle="1" w:styleId="TableListNumber">
    <w:name w:val="Table List Number"/>
    <w:basedOn w:val="ListNumber"/>
    <w:rsid w:val="004228FD"/>
    <w:pPr>
      <w:numPr>
        <w:numId w:val="0"/>
      </w:numPr>
    </w:pPr>
  </w:style>
  <w:style w:type="paragraph" w:styleId="TOC4">
    <w:name w:val="toc 4"/>
    <w:basedOn w:val="TOCBase"/>
    <w:next w:val="Normal"/>
    <w:semiHidden/>
    <w:rsid w:val="004228FD"/>
    <w:pPr>
      <w:tabs>
        <w:tab w:val="right" w:leader="dot" w:pos="9071"/>
      </w:tabs>
      <w:ind w:left="1701"/>
    </w:pPr>
  </w:style>
  <w:style w:type="paragraph" w:customStyle="1" w:styleId="ListAlpha">
    <w:name w:val="List Alpha"/>
    <w:basedOn w:val="List"/>
    <w:rsid w:val="004228FD"/>
    <w:pPr>
      <w:numPr>
        <w:numId w:val="7"/>
      </w:numPr>
    </w:pPr>
  </w:style>
  <w:style w:type="paragraph" w:customStyle="1" w:styleId="ListAlpha2">
    <w:name w:val="List Alpha 2"/>
    <w:basedOn w:val="List2"/>
    <w:rsid w:val="004228FD"/>
    <w:pPr>
      <w:numPr>
        <w:numId w:val="6"/>
      </w:numPr>
    </w:pPr>
  </w:style>
  <w:style w:type="paragraph" w:styleId="List2">
    <w:name w:val="List 2"/>
    <w:basedOn w:val="BodyText"/>
    <w:rsid w:val="004228FD"/>
    <w:pPr>
      <w:tabs>
        <w:tab w:val="left" w:pos="680"/>
      </w:tabs>
      <w:spacing w:before="60" w:after="60"/>
      <w:ind w:left="680" w:hanging="340"/>
    </w:pPr>
  </w:style>
  <w:style w:type="paragraph" w:styleId="List3">
    <w:name w:val="List 3"/>
    <w:basedOn w:val="BodyText"/>
    <w:rsid w:val="004228FD"/>
    <w:pPr>
      <w:tabs>
        <w:tab w:val="left" w:pos="1021"/>
      </w:tabs>
      <w:spacing w:before="60" w:after="60"/>
      <w:ind w:left="1020" w:hanging="340"/>
    </w:pPr>
  </w:style>
  <w:style w:type="paragraph" w:styleId="List4">
    <w:name w:val="List 4"/>
    <w:basedOn w:val="BodyText"/>
    <w:rsid w:val="004228FD"/>
    <w:pPr>
      <w:tabs>
        <w:tab w:val="left" w:pos="1361"/>
      </w:tabs>
      <w:spacing w:before="60" w:after="60"/>
      <w:ind w:left="1361" w:hanging="340"/>
    </w:pPr>
  </w:style>
  <w:style w:type="paragraph" w:styleId="List5">
    <w:name w:val="List 5"/>
    <w:basedOn w:val="BodyText"/>
    <w:rsid w:val="004228FD"/>
    <w:pPr>
      <w:tabs>
        <w:tab w:val="left" w:pos="1701"/>
      </w:tabs>
      <w:spacing w:before="60" w:after="60"/>
      <w:ind w:left="1701" w:hanging="340"/>
    </w:pPr>
  </w:style>
  <w:style w:type="paragraph" w:styleId="ListBullet3">
    <w:name w:val="List Bullet 3"/>
    <w:basedOn w:val="List3"/>
    <w:rsid w:val="004228FD"/>
    <w:pPr>
      <w:numPr>
        <w:numId w:val="13"/>
      </w:numPr>
      <w:tabs>
        <w:tab w:val="clear" w:pos="1021"/>
      </w:tabs>
      <w:ind w:left="1037" w:hanging="357"/>
    </w:pPr>
  </w:style>
  <w:style w:type="paragraph" w:styleId="ListBullet4">
    <w:name w:val="List Bullet 4"/>
    <w:basedOn w:val="List4"/>
    <w:rsid w:val="004228FD"/>
    <w:pPr>
      <w:numPr>
        <w:numId w:val="1"/>
      </w:numPr>
    </w:pPr>
  </w:style>
  <w:style w:type="paragraph" w:styleId="ListBullet5">
    <w:name w:val="List Bullet 5"/>
    <w:basedOn w:val="List5"/>
    <w:rsid w:val="004228FD"/>
    <w:pPr>
      <w:numPr>
        <w:numId w:val="2"/>
      </w:numPr>
    </w:pPr>
  </w:style>
  <w:style w:type="paragraph" w:styleId="ListContinue2">
    <w:name w:val="List Continue 2"/>
    <w:basedOn w:val="List2"/>
    <w:rsid w:val="004228FD"/>
    <w:pPr>
      <w:ind w:firstLine="0"/>
    </w:pPr>
  </w:style>
  <w:style w:type="paragraph" w:styleId="ListContinue3">
    <w:name w:val="List Continue 3"/>
    <w:basedOn w:val="List3"/>
    <w:rsid w:val="004228FD"/>
    <w:pPr>
      <w:ind w:left="1021" w:firstLine="0"/>
    </w:pPr>
  </w:style>
  <w:style w:type="paragraph" w:styleId="ListContinue4">
    <w:name w:val="List Continue 4"/>
    <w:basedOn w:val="List4"/>
    <w:rsid w:val="004228FD"/>
    <w:pPr>
      <w:ind w:firstLine="0"/>
    </w:pPr>
  </w:style>
  <w:style w:type="paragraph" w:styleId="ListContinue5">
    <w:name w:val="List Continue 5"/>
    <w:basedOn w:val="List5"/>
    <w:rsid w:val="004228FD"/>
    <w:pPr>
      <w:ind w:firstLine="0"/>
    </w:pPr>
  </w:style>
  <w:style w:type="paragraph" w:styleId="ListNumber3">
    <w:name w:val="List Number 3"/>
    <w:basedOn w:val="List3"/>
    <w:rsid w:val="004228FD"/>
    <w:pPr>
      <w:numPr>
        <w:numId w:val="3"/>
      </w:numPr>
    </w:pPr>
  </w:style>
  <w:style w:type="paragraph" w:styleId="ListNumber4">
    <w:name w:val="List Number 4"/>
    <w:basedOn w:val="List4"/>
    <w:rsid w:val="004228FD"/>
    <w:pPr>
      <w:numPr>
        <w:numId w:val="4"/>
      </w:numPr>
    </w:pPr>
  </w:style>
  <w:style w:type="paragraph" w:styleId="ListNumber5">
    <w:name w:val="List Number 5"/>
    <w:basedOn w:val="List5"/>
    <w:rsid w:val="004228FD"/>
    <w:pPr>
      <w:numPr>
        <w:numId w:val="5"/>
      </w:numPr>
    </w:pPr>
  </w:style>
  <w:style w:type="paragraph" w:styleId="BlockText">
    <w:name w:val="Block Text"/>
    <w:basedOn w:val="Normal"/>
    <w:rsid w:val="004228FD"/>
    <w:pPr>
      <w:spacing w:after="120"/>
      <w:ind w:left="1440" w:right="1440"/>
    </w:pPr>
  </w:style>
  <w:style w:type="character" w:customStyle="1" w:styleId="Subscript">
    <w:name w:val="Subscript"/>
    <w:rsid w:val="004228FD"/>
    <w:rPr>
      <w:sz w:val="16"/>
      <w:vertAlign w:val="subscript"/>
    </w:rPr>
  </w:style>
  <w:style w:type="character" w:customStyle="1" w:styleId="Superscript">
    <w:name w:val="Superscript"/>
    <w:rsid w:val="004228FD"/>
    <w:rPr>
      <w:sz w:val="16"/>
      <w:vertAlign w:val="superscript"/>
    </w:rPr>
  </w:style>
  <w:style w:type="character" w:customStyle="1" w:styleId="Symbols">
    <w:name w:val="Symbols"/>
    <w:rsid w:val="004228FD"/>
    <w:rPr>
      <w:rFonts w:ascii="Symbol" w:hAnsi="Symbol"/>
    </w:rPr>
  </w:style>
  <w:style w:type="character" w:customStyle="1" w:styleId="MenuOptions">
    <w:name w:val="Menu Options"/>
    <w:rsid w:val="004228FD"/>
    <w:rPr>
      <w:rFonts w:ascii="Arial Narrow" w:hAnsi="Arial Narrow"/>
      <w:smallCaps/>
    </w:rPr>
  </w:style>
  <w:style w:type="character" w:customStyle="1" w:styleId="Buttons">
    <w:name w:val="Buttons"/>
    <w:rsid w:val="004228FD"/>
    <w:rPr>
      <w:b/>
    </w:rPr>
  </w:style>
  <w:style w:type="character" w:customStyle="1" w:styleId="Underlined">
    <w:name w:val="Underlined"/>
    <w:rsid w:val="004228FD"/>
    <w:rPr>
      <w:u w:val="single"/>
    </w:rPr>
  </w:style>
  <w:style w:type="paragraph" w:customStyle="1" w:styleId="TableBodyTextRight">
    <w:name w:val="Table Body Text Right"/>
    <w:basedOn w:val="TableBodyText"/>
    <w:rsid w:val="004228FD"/>
    <w:pPr>
      <w:widowControl w:val="0"/>
      <w:autoSpaceDE w:val="0"/>
      <w:autoSpaceDN w:val="0"/>
      <w:adjustRightInd w:val="0"/>
      <w:jc w:val="right"/>
    </w:pPr>
    <w:rPr>
      <w:rFonts w:cs="Arial"/>
      <w:szCs w:val="18"/>
    </w:rPr>
  </w:style>
  <w:style w:type="paragraph" w:customStyle="1" w:styleId="CopyrightText">
    <w:name w:val="Copyright Text"/>
    <w:basedOn w:val="BodyText"/>
    <w:rsid w:val="004228FD"/>
    <w:rPr>
      <w:sz w:val="18"/>
    </w:rPr>
  </w:style>
  <w:style w:type="paragraph" w:customStyle="1" w:styleId="BodySmallRight">
    <w:name w:val="Body Small Right"/>
    <w:basedOn w:val="BodyTextRight"/>
    <w:rsid w:val="004228FD"/>
    <w:rPr>
      <w:sz w:val="18"/>
      <w:szCs w:val="18"/>
    </w:rPr>
  </w:style>
  <w:style w:type="paragraph" w:customStyle="1" w:styleId="MarginEdition">
    <w:name w:val="Margin Edition"/>
    <w:basedOn w:val="MarginNote"/>
    <w:rsid w:val="004228FD"/>
    <w:pPr>
      <w:spacing w:before="0" w:after="0"/>
    </w:pPr>
    <w:rPr>
      <w:rFonts w:ascii="Times New Roman" w:hAnsi="Times New Roman"/>
      <w:color w:val="999999"/>
    </w:rPr>
  </w:style>
  <w:style w:type="paragraph" w:customStyle="1" w:styleId="Spacer">
    <w:name w:val="Spacer"/>
    <w:basedOn w:val="Normal"/>
    <w:rsid w:val="004228FD"/>
    <w:rPr>
      <w:sz w:val="2"/>
      <w:szCs w:val="2"/>
    </w:rPr>
  </w:style>
  <w:style w:type="character" w:customStyle="1" w:styleId="Small">
    <w:name w:val="Small"/>
    <w:rsid w:val="004228FD"/>
    <w:rPr>
      <w:sz w:val="16"/>
    </w:rPr>
  </w:style>
  <w:style w:type="paragraph" w:customStyle="1" w:styleId="WideTable">
    <w:name w:val="Wide Table"/>
    <w:basedOn w:val="Normal"/>
    <w:rsid w:val="004228FD"/>
    <w:pPr>
      <w:ind w:left="-1418"/>
    </w:pPr>
    <w:rPr>
      <w:sz w:val="2"/>
      <w:szCs w:val="2"/>
    </w:rPr>
  </w:style>
  <w:style w:type="character" w:styleId="PageNumber">
    <w:name w:val="page number"/>
    <w:rsid w:val="004228FD"/>
  </w:style>
  <w:style w:type="paragraph" w:styleId="Quote">
    <w:name w:val="Quote"/>
    <w:basedOn w:val="Heading1"/>
    <w:link w:val="QuoteChar"/>
    <w:qFormat/>
    <w:rsid w:val="004228FD"/>
    <w:rPr>
      <w:b w:val="0"/>
      <w:sz w:val="72"/>
      <w:szCs w:val="72"/>
      <w:lang w:val="en-NZ"/>
    </w:rPr>
  </w:style>
  <w:style w:type="character" w:customStyle="1" w:styleId="QuoteChar">
    <w:name w:val="Quote Char"/>
    <w:link w:val="Quote"/>
    <w:rsid w:val="00422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8FD"/>
    <w:pPr>
      <w:pageBreakBefore/>
    </w:pPr>
  </w:style>
  <w:style w:type="paragraph" w:customStyle="1" w:styleId="Border">
    <w:name w:val="Border"/>
    <w:basedOn w:val="Normal"/>
    <w:qFormat/>
    <w:rsid w:val="004228FD"/>
    <w:pPr>
      <w:pBdr>
        <w:top w:val="single" w:sz="18" w:space="1" w:color="auto"/>
      </w:pBdr>
    </w:pPr>
    <w:rPr>
      <w:rFonts w:ascii="Times New Roman" w:hAnsi="Times New Roman"/>
      <w:color w:val="FFFFFF"/>
      <w:sz w:val="2"/>
    </w:rPr>
  </w:style>
  <w:style w:type="character" w:styleId="IntenseEmphasis">
    <w:name w:val="Intense Emphasis"/>
    <w:uiPriority w:val="21"/>
    <w:qFormat/>
    <w:rsid w:val="004228FD"/>
    <w:rPr>
      <w:b/>
      <w:bCs/>
      <w:i/>
      <w:iCs/>
      <w:color w:val="auto"/>
    </w:rPr>
  </w:style>
  <w:style w:type="paragraph" w:styleId="IntenseQuote">
    <w:name w:val="Intense Quote"/>
    <w:basedOn w:val="Normal"/>
    <w:next w:val="Normal"/>
    <w:link w:val="IntenseQuoteChar"/>
    <w:uiPriority w:val="30"/>
    <w:qFormat/>
    <w:rsid w:val="004228F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28FD"/>
    <w:rPr>
      <w:rFonts w:ascii="Courier New" w:eastAsia="Times New Roman" w:hAnsi="Courier New" w:cs="Times New Roman"/>
      <w:b/>
      <w:bCs/>
      <w:i/>
      <w:iCs/>
      <w:szCs w:val="20"/>
      <w:lang w:val="en-US" w:eastAsia="en-US"/>
    </w:rPr>
  </w:style>
  <w:style w:type="character" w:styleId="SubtleReference">
    <w:name w:val="Subtle Reference"/>
    <w:uiPriority w:val="31"/>
    <w:qFormat/>
    <w:rsid w:val="004228FD"/>
    <w:rPr>
      <w:smallCaps/>
      <w:color w:val="auto"/>
      <w:u w:val="single"/>
    </w:rPr>
  </w:style>
  <w:style w:type="character" w:styleId="IntenseReference">
    <w:name w:val="Intense Reference"/>
    <w:uiPriority w:val="32"/>
    <w:qFormat/>
    <w:rsid w:val="004228FD"/>
    <w:rPr>
      <w:b/>
      <w:bCs/>
      <w:smallCaps/>
      <w:color w:val="auto"/>
      <w:spacing w:val="5"/>
      <w:u w:val="single"/>
    </w:rPr>
  </w:style>
  <w:style w:type="paragraph" w:customStyle="1" w:styleId="2ColumnHeading">
    <w:name w:val="2Column Heading"/>
    <w:basedOn w:val="BodyText"/>
    <w:qFormat/>
    <w:rsid w:val="004228FD"/>
    <w:pPr>
      <w:spacing w:after="60"/>
      <w:ind w:left="-2268"/>
    </w:pPr>
    <w:rPr>
      <w:b/>
    </w:rPr>
  </w:style>
  <w:style w:type="paragraph" w:customStyle="1" w:styleId="Heading1TOC">
    <w:name w:val="Heading1 TOC"/>
    <w:basedOn w:val="Normal"/>
    <w:qFormat/>
    <w:rsid w:val="004228FD"/>
    <w:pPr>
      <w:spacing w:before="240" w:after="120"/>
    </w:pPr>
    <w:rPr>
      <w:rFonts w:ascii="Times New Roman" w:hAnsi="Times New Roman"/>
      <w:b/>
      <w:sz w:val="32"/>
    </w:rPr>
  </w:style>
  <w:style w:type="paragraph" w:customStyle="1" w:styleId="Heading2TOC">
    <w:name w:val="Heading2 TOC"/>
    <w:basedOn w:val="Normal"/>
    <w:qFormat/>
    <w:rsid w:val="004228FD"/>
    <w:pPr>
      <w:spacing w:before="240" w:after="60"/>
    </w:pPr>
    <w:rPr>
      <w:rFonts w:ascii="Times New Roman" w:hAnsi="Times New Roman"/>
      <w:b/>
      <w:sz w:val="28"/>
    </w:rPr>
  </w:style>
  <w:style w:type="character" w:customStyle="1" w:styleId="Underline">
    <w:name w:val="Underline"/>
    <w:qFormat/>
    <w:rsid w:val="004228FD"/>
    <w:rPr>
      <w:u w:val="single"/>
    </w:rPr>
  </w:style>
  <w:style w:type="character" w:customStyle="1" w:styleId="BoldandItalics">
    <w:name w:val="Bold and Italics"/>
    <w:qFormat/>
    <w:rsid w:val="004228FD"/>
    <w:rPr>
      <w:b/>
      <w:i/>
      <w:u w:val="none"/>
    </w:rPr>
  </w:style>
  <w:style w:type="paragraph" w:styleId="BalloonText">
    <w:name w:val="Balloon Text"/>
    <w:basedOn w:val="Normal"/>
    <w:link w:val="BalloonTextChar"/>
    <w:rsid w:val="004228FD"/>
    <w:rPr>
      <w:rFonts w:ascii="Tahoma" w:hAnsi="Tahoma" w:cs="Tahoma"/>
      <w:sz w:val="16"/>
      <w:szCs w:val="16"/>
    </w:rPr>
  </w:style>
  <w:style w:type="character" w:customStyle="1" w:styleId="BalloonTextChar">
    <w:name w:val="Balloon Text Char"/>
    <w:link w:val="BalloonText"/>
    <w:rsid w:val="004228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8F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28F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1776</Words>
  <Characters>10711</Characters>
  <Application>Microsoft Office Word</Application>
  <DocSecurity>0</DocSecurity>
  <Lines>380</Lines>
  <Paragraphs>132</Paragraphs>
  <ScaleCrop>false</ScaleCrop>
  <Company>Author-it Software Corporation Ltd.</Company>
  <LinksUpToDate>false</LinksUpToDate>
  <CharactersWithSpaces>12423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RTF3027A Renovate sports turf</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2012-05-27T07:46:00Z</dcterms:created>
  <dcterms:modified xsi:type="dcterms:W3CDTF">2012-05-27T07:46:00Z</dcterms:modified>
</cp:coreProperties>
</file>