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AEF" w:rsidP="008C0AEF">
      <w:pPr>
        <w:pStyle w:val="Title"/>
      </w:pPr>
      <w:r>
        <w:fldChar w:fldCharType="begin"/>
      </w:r>
      <w:r>
        <w:instrText xml:space="preserve"> TITLE   \* MERGEFORMAT </w:instrText>
      </w:r>
      <w:r>
        <w:fldChar w:fldCharType="separate"/>
      </w:r>
      <w:r>
        <w:t>RTE5903A Plan, implement and review a quality assurance program</w:t>
      </w:r>
      <w:r>
        <w:fldChar w:fldCharType="end"/>
      </w:r>
    </w:p>
    <w:p w:rsidR="008C0AEF" w:rsidP="008C0AEF">
      <w:pPr>
        <w:pStyle w:val="Version"/>
        <w:sectPr w:rsidSect="004137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74A" w:rsidP="0041374A">
      <w:pPr>
        <w:pStyle w:val="SuperHeading"/>
      </w:pPr>
      <w:r w:rsidRPr="0041374A">
        <w:t>RTE5903A Plan, implement and review a quality assurance program</w:t>
      </w:r>
    </w:p>
    <w:p w:rsidR="00000000" w:rsidRPr="0041374A" w:rsidP="0041374A">
      <w:pPr>
        <w:pStyle w:val="Heading1"/>
      </w:pPr>
      <w:bookmarkStart w:id="1" w:name="O_319608"/>
      <w:bookmarkEnd w:id="1"/>
      <w:r w:rsidRPr="0041374A">
        <w:t>Modification History</w:t>
      </w:r>
    </w:p>
    <w:p w:rsidR="00000000" w:rsidRPr="0041374A" w:rsidP="0041374A">
      <w:pPr>
        <w:pStyle w:val="BodyText"/>
      </w:pPr>
      <w:r w:rsidRPr="0041374A">
        <w:t>Not applicable.</w:t>
      </w:r>
    </w:p>
    <w:p w:rsidR="00000000" w:rsidRPr="0041374A" w:rsidP="0041374A">
      <w:pPr>
        <w:pStyle w:val="AllowPageBreak"/>
      </w:pPr>
    </w:p>
    <w:p w:rsidR="00000000" w:rsidRPr="0041374A" w:rsidP="0041374A">
      <w:pPr>
        <w:pStyle w:val="Heading1"/>
      </w:pPr>
      <w:bookmarkStart w:id="2" w:name="O_319610"/>
      <w:bookmarkEnd w:id="2"/>
      <w:r w:rsidRPr="0041374A">
        <w:t>Unit Descriptor</w:t>
      </w:r>
    </w:p>
    <w:p w:rsidR="00000000" w:rsidRPr="0041374A" w:rsidP="0041374A">
      <w:pPr>
        <w:pStyle w:val="BodyText"/>
      </w:pPr>
      <w:r w:rsidRPr="0041374A">
        <w:t>This competency standard covers the process of planning, implementing and reviewing a qu</w:t>
      </w:r>
      <w:r w:rsidRPr="0041374A">
        <w:t>ality assurance program for an agricultural or horticultural enterprise.  It requires the ability to determine quality assurance objectives for the enterprise, plan the quality assurance program, develop implementation strategies, implement the quality ass</w:t>
      </w:r>
      <w:r w:rsidRPr="0041374A">
        <w:t>urance program, and review the quality assurance program.  Planning, implementing and reviewing a quality assurance program requires a knowledge of market projections and customer requirements, cost/benefit of quality assurance implementation, system analy</w:t>
      </w:r>
      <w:r w:rsidRPr="0041374A">
        <w:t>sis, enterprise culture and values, leadership and administrative skills, human resource induction and performance monitoring practices.</w:t>
      </w:r>
    </w:p>
    <w:p w:rsidR="00000000" w:rsidRPr="0041374A" w:rsidP="0041374A">
      <w:pPr>
        <w:pStyle w:val="AllowPageBreak"/>
      </w:pPr>
    </w:p>
    <w:p w:rsidR="00000000" w:rsidRPr="0041374A" w:rsidP="0041374A">
      <w:pPr>
        <w:pStyle w:val="Heading1"/>
      </w:pPr>
      <w:bookmarkStart w:id="3" w:name="O_319607"/>
      <w:bookmarkEnd w:id="3"/>
      <w:r w:rsidRPr="0041374A">
        <w:t>Application of the Unit</w:t>
      </w:r>
    </w:p>
    <w:p w:rsidR="00000000" w:rsidRPr="0041374A" w:rsidP="0041374A">
      <w:pPr>
        <w:pStyle w:val="BodyText"/>
      </w:pPr>
      <w:r w:rsidRPr="0041374A">
        <w:t>Not applicable.</w:t>
      </w:r>
    </w:p>
    <w:p w:rsidR="00000000" w:rsidRPr="0041374A" w:rsidP="0041374A">
      <w:pPr>
        <w:pStyle w:val="AllowPageBreak"/>
      </w:pPr>
    </w:p>
    <w:p w:rsidR="00000000" w:rsidRPr="0041374A" w:rsidP="0041374A">
      <w:pPr>
        <w:pStyle w:val="Heading1"/>
      </w:pPr>
      <w:bookmarkStart w:id="4" w:name="O_319606"/>
      <w:bookmarkEnd w:id="4"/>
      <w:r w:rsidRPr="0041374A">
        <w:t>Licensing/Regulatory Information</w:t>
      </w:r>
    </w:p>
    <w:p w:rsidR="00000000" w:rsidRPr="0041374A" w:rsidP="0041374A">
      <w:pPr>
        <w:pStyle w:val="BodyText"/>
      </w:pPr>
      <w:r w:rsidRPr="0041374A">
        <w:t>Not applicab</w:t>
      </w:r>
      <w:r w:rsidRPr="0041374A">
        <w:t>le.</w:t>
      </w:r>
    </w:p>
    <w:p w:rsidR="00000000" w:rsidRPr="0041374A" w:rsidP="0041374A">
      <w:pPr>
        <w:pStyle w:val="AllowPageBreak"/>
      </w:pPr>
    </w:p>
    <w:p w:rsidR="00000000" w:rsidRPr="0041374A" w:rsidP="0041374A">
      <w:pPr>
        <w:pStyle w:val="Heading1"/>
      </w:pPr>
      <w:bookmarkStart w:id="5" w:name="O_319605"/>
      <w:bookmarkEnd w:id="5"/>
      <w:r w:rsidRPr="0041374A">
        <w:t>Pre-Requisites</w:t>
      </w:r>
    </w:p>
    <w:p w:rsidR="00000000" w:rsidRPr="0041374A" w:rsidP="0041374A">
      <w:pPr>
        <w:pStyle w:val="BodyText"/>
      </w:pPr>
      <w:r w:rsidRPr="0041374A">
        <w:t>Not applicable.</w:t>
      </w:r>
    </w:p>
    <w:p w:rsidR="00000000" w:rsidRPr="0041374A" w:rsidP="0041374A">
      <w:pPr>
        <w:pStyle w:val="AllowPageBreak"/>
      </w:pPr>
    </w:p>
    <w:p w:rsidR="00000000" w:rsidRPr="0041374A" w:rsidP="0041374A">
      <w:pPr>
        <w:pStyle w:val="Heading1"/>
      </w:pPr>
      <w:bookmarkStart w:id="6" w:name="O_319604"/>
      <w:bookmarkEnd w:id="6"/>
      <w:r w:rsidRPr="0041374A">
        <w:t>Employability Skills Information</w:t>
      </w:r>
    </w:p>
    <w:p w:rsidR="00000000" w:rsidRPr="0041374A" w:rsidP="0041374A">
      <w:pPr>
        <w:pStyle w:val="BodyText"/>
      </w:pPr>
      <w:r w:rsidRPr="0041374A">
        <w:t>Not applicable.</w:t>
      </w:r>
    </w:p>
    <w:p w:rsidR="00000000" w:rsidRPr="0041374A" w:rsidP="0041374A">
      <w:pPr>
        <w:pStyle w:val="AllowPageBreak"/>
      </w:pPr>
    </w:p>
    <w:p w:rsidR="00000000" w:rsidRPr="0041374A" w:rsidP="0041374A">
      <w:pPr>
        <w:pStyle w:val="Heading1"/>
      </w:pPr>
      <w:bookmarkStart w:id="7" w:name="O_319599"/>
      <w:bookmarkEnd w:id="7"/>
      <w:r w:rsidRPr="0041374A">
        <w:t>Elements and Performance Criteria Pre-Content</w:t>
      </w:r>
    </w:p>
    <w:p w:rsidR="00000000" w:rsidRPr="0041374A" w:rsidP="0041374A">
      <w:pPr>
        <w:pStyle w:val="BodyText"/>
      </w:pPr>
      <w:r w:rsidRPr="0041374A">
        <w:t>Not applicable.</w:t>
      </w:r>
    </w:p>
    <w:p w:rsidR="00000000" w:rsidRPr="0041374A" w:rsidP="0041374A">
      <w:pPr>
        <w:pStyle w:val="AllowPageBreak"/>
      </w:pPr>
    </w:p>
    <w:p w:rsidR="00000000" w:rsidRPr="0041374A" w:rsidP="0041374A">
      <w:pPr>
        <w:pStyle w:val="Heading1"/>
      </w:pPr>
      <w:bookmarkStart w:id="8" w:name="O_319603"/>
      <w:bookmarkEnd w:id="8"/>
      <w:r w:rsidRPr="0041374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C0AE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rPr>
                <w:rStyle w:val="SpecialBold"/>
              </w:rPr>
              <w:t>Elements and Performance Criteria</w:t>
            </w:r>
          </w:p>
        </w:tc>
      </w:tr>
      <w:tr w:rsidTr="008C0AE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1374A" w:rsidP="0041374A">
            <w:pPr>
              <w:pStyle w:val="BodyText"/>
            </w:pPr>
            <w:r w:rsidRPr="0041374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rPr>
                <w:rStyle w:val="SpecialBold"/>
              </w:rPr>
              <w:t>Performance Criteria</w:t>
            </w:r>
          </w:p>
        </w:tc>
      </w:tr>
      <w:tr w:rsidTr="008C0AE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1</w:t>
            </w:r>
          </w:p>
        </w:tc>
        <w:tc>
          <w:tcPr>
            <w:tcW w:w="3000" w:type="dxa"/>
            <w:vMerge w:val="restart"/>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Determine quality assurance  objectives for the enterprise </w:t>
            </w:r>
          </w:p>
        </w:tc>
        <w:tc>
          <w:tcPr>
            <w:tcW w:w="500" w:type="dxa"/>
            <w:tcBorders>
              <w:top w:val="nil"/>
              <w:left w:val="nil"/>
              <w:bottom w:val="nil"/>
              <w:right w:val="nil"/>
            </w:tcBorders>
            <w:tcMar>
              <w:top w:w="0" w:type="dxa"/>
              <w:left w:w="62" w:type="dxa"/>
              <w:bottom w:w="0" w:type="dxa"/>
              <w:right w:w="62" w:type="dxa"/>
            </w:tcMar>
          </w:tcPr>
          <w:p w:rsidR="00000000" w:rsidRPr="0041374A" w:rsidP="0041374A">
            <w:pPr>
              <w:pStyle w:val="BodyText"/>
            </w:pPr>
            <w:r w:rsidRPr="0041374A">
              <w:t>1.1</w:t>
            </w:r>
          </w:p>
        </w:tc>
        <w:tc>
          <w:tcPr>
            <w:tcW w:w="51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rPr>
                <w:rStyle w:val="SpecialBold"/>
              </w:rPr>
              <w:t xml:space="preserve">Future market requirements </w:t>
            </w:r>
            <w:r w:rsidRPr="0041374A">
              <w:t>for quality assured products are assessed.</w:t>
            </w:r>
          </w:p>
        </w:tc>
      </w:tr>
      <w:tr w:rsidTr="008C0A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1.2</w:t>
            </w:r>
          </w:p>
        </w:tc>
        <w:tc>
          <w:tcPr>
            <w:tcW w:w="51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Premiums for quality assurance products are determined.</w:t>
            </w:r>
          </w:p>
        </w:tc>
      </w:tr>
      <w:tr w:rsidTr="008C0A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1.3</w:t>
            </w:r>
          </w:p>
        </w:tc>
        <w:tc>
          <w:tcPr>
            <w:tcW w:w="51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Strategic benefits of a quality assurance program are assessed.</w:t>
            </w:r>
          </w:p>
        </w:tc>
      </w:tr>
      <w:tr w:rsidTr="008C0AE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2</w:t>
            </w:r>
          </w:p>
        </w:tc>
        <w:tc>
          <w:tcPr>
            <w:tcW w:w="3000" w:type="dxa"/>
            <w:vMerge w:val="restart"/>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Plan the quality assurance program and develop implementation strategies </w:t>
            </w:r>
          </w:p>
        </w:tc>
        <w:tc>
          <w:tcPr>
            <w:tcW w:w="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2.1</w:t>
            </w:r>
          </w:p>
        </w:tc>
        <w:tc>
          <w:tcPr>
            <w:tcW w:w="51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Product quality standards are defined.</w:t>
            </w:r>
          </w:p>
        </w:tc>
      </w:tr>
      <w:tr w:rsidTr="008C0A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2.2</w:t>
            </w:r>
          </w:p>
        </w:tc>
        <w:tc>
          <w:tcPr>
            <w:tcW w:w="51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Current status of products and operations is audited.</w:t>
            </w:r>
          </w:p>
        </w:tc>
      </w:tr>
      <w:tr w:rsidTr="008C0A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1374A" w:rsidP="0041374A">
            <w:pPr>
              <w:pStyle w:val="BodyText"/>
            </w:pPr>
            <w:r w:rsidRPr="0041374A">
              <w:t>2.3</w:t>
            </w:r>
          </w:p>
        </w:tc>
        <w:tc>
          <w:tcPr>
            <w:tcW w:w="51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rPr>
                <w:rStyle w:val="SpecialBold"/>
              </w:rPr>
              <w:t xml:space="preserve">Industry quality assurance programs </w:t>
            </w:r>
            <w:r w:rsidRPr="0041374A">
              <w:t>are evaluated and costed.</w:t>
            </w:r>
          </w:p>
        </w:tc>
      </w:tr>
      <w:tr w:rsidTr="008C0A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2.4</w:t>
            </w:r>
          </w:p>
        </w:tc>
        <w:tc>
          <w:tcPr>
            <w:tcW w:w="51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Required processes and practices are documented in the quality assurance program manual and an implementation plan is prepared.</w:t>
            </w:r>
          </w:p>
        </w:tc>
      </w:tr>
      <w:tr w:rsidTr="008C0AE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3</w:t>
            </w:r>
          </w:p>
        </w:tc>
        <w:tc>
          <w:tcPr>
            <w:tcW w:w="3000" w:type="dxa"/>
            <w:vMerge w:val="restart"/>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Implement the quality assurance program </w:t>
            </w:r>
          </w:p>
        </w:tc>
        <w:tc>
          <w:tcPr>
            <w:tcW w:w="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3.1</w:t>
            </w:r>
          </w:p>
        </w:tc>
        <w:tc>
          <w:tcPr>
            <w:tcW w:w="51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Instructions are documented defining task and process requirements.</w:t>
            </w:r>
          </w:p>
        </w:tc>
      </w:tr>
      <w:tr w:rsidTr="008C0A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3.2</w:t>
            </w:r>
          </w:p>
        </w:tc>
        <w:tc>
          <w:tcPr>
            <w:tcW w:w="51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Contractor and staff training is established and implemented.</w:t>
            </w:r>
          </w:p>
        </w:tc>
      </w:tr>
      <w:tr w:rsidTr="008C0A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1374A" w:rsidP="0041374A">
            <w:pPr>
              <w:pStyle w:val="BodyText"/>
            </w:pPr>
            <w:r w:rsidRPr="0041374A">
              <w:t>3.3</w:t>
            </w:r>
          </w:p>
        </w:tc>
        <w:tc>
          <w:tcPr>
            <w:tcW w:w="51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rPr>
                <w:rStyle w:val="SpecialBold"/>
              </w:rPr>
              <w:t xml:space="preserve">Communication </w:t>
            </w:r>
            <w:r w:rsidRPr="0041374A">
              <w:t>takes account of social, cultural and ethnic backgrounds.</w:t>
            </w:r>
          </w:p>
        </w:tc>
      </w:tr>
      <w:tr w:rsidTr="008C0A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3.4</w:t>
            </w:r>
          </w:p>
        </w:tc>
        <w:tc>
          <w:tcPr>
            <w:tcW w:w="51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Changes to </w:t>
            </w:r>
            <w:r w:rsidRPr="0041374A">
              <w:rPr>
                <w:rStyle w:val="SpecialBold"/>
              </w:rPr>
              <w:t xml:space="preserve">processes and practices </w:t>
            </w:r>
            <w:r w:rsidRPr="0041374A">
              <w:t>are introduced.</w:t>
            </w:r>
          </w:p>
        </w:tc>
      </w:tr>
      <w:tr w:rsidTr="008C0A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3.5</w:t>
            </w:r>
          </w:p>
        </w:tc>
        <w:tc>
          <w:tcPr>
            <w:tcW w:w="51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Processes to monitor and verify product qualit</w:t>
            </w:r>
            <w:r w:rsidRPr="0041374A">
              <w:t>y are established.</w:t>
            </w:r>
          </w:p>
        </w:tc>
      </w:tr>
      <w:tr w:rsidTr="008C0A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1374A" w:rsidP="0041374A">
            <w:pPr>
              <w:pStyle w:val="BodyText"/>
            </w:pPr>
            <w:r w:rsidRPr="0041374A">
              <w:t>3.6</w:t>
            </w:r>
          </w:p>
        </w:tc>
        <w:tc>
          <w:tcPr>
            <w:tcW w:w="51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rPr>
                <w:rStyle w:val="SpecialBold"/>
              </w:rPr>
              <w:t xml:space="preserve">Recording systems </w:t>
            </w:r>
            <w:r w:rsidRPr="0041374A">
              <w:t>are introduced.</w:t>
            </w:r>
          </w:p>
        </w:tc>
      </w:tr>
      <w:tr w:rsidTr="008C0A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3.7</w:t>
            </w:r>
          </w:p>
        </w:tc>
        <w:tc>
          <w:tcPr>
            <w:tcW w:w="51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Operating instructions are validated under </w:t>
            </w:r>
            <w:r w:rsidRPr="0041374A">
              <w:rPr>
                <w:rStyle w:val="SpecialBold"/>
              </w:rPr>
              <w:t xml:space="preserve">conditions </w:t>
            </w:r>
            <w:r w:rsidRPr="0041374A">
              <w:t>to verify their suitability.</w:t>
            </w:r>
          </w:p>
        </w:tc>
      </w:tr>
      <w:tr w:rsidTr="008C0A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3.8</w:t>
            </w:r>
          </w:p>
        </w:tc>
        <w:tc>
          <w:tcPr>
            <w:tcW w:w="51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Problems and issues are analysed and resolved appropriately, promptly and decisively.</w:t>
            </w:r>
          </w:p>
        </w:tc>
      </w:tr>
      <w:tr w:rsidTr="008C0AE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4</w:t>
            </w:r>
          </w:p>
        </w:tc>
        <w:tc>
          <w:tcPr>
            <w:tcW w:w="3000" w:type="dxa"/>
            <w:vMerge w:val="restart"/>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Review the quality assurance program</w:t>
            </w:r>
          </w:p>
        </w:tc>
        <w:tc>
          <w:tcPr>
            <w:tcW w:w="500" w:type="dxa"/>
            <w:tcBorders>
              <w:top w:val="nil"/>
              <w:left w:val="nil"/>
              <w:bottom w:val="nil"/>
              <w:right w:val="nil"/>
            </w:tcBorders>
            <w:tcMar>
              <w:top w:w="0" w:type="dxa"/>
              <w:left w:w="62" w:type="dxa"/>
              <w:bottom w:w="0" w:type="dxa"/>
              <w:right w:w="62" w:type="dxa"/>
            </w:tcMar>
          </w:tcPr>
          <w:p w:rsidR="00000000" w:rsidRPr="0041374A" w:rsidP="0041374A">
            <w:pPr>
              <w:pStyle w:val="BodyText"/>
            </w:pPr>
            <w:r w:rsidRPr="0041374A">
              <w:t>4.1</w:t>
            </w:r>
          </w:p>
        </w:tc>
        <w:tc>
          <w:tcPr>
            <w:tcW w:w="51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rPr>
                <w:rStyle w:val="SpecialBold"/>
              </w:rPr>
              <w:t xml:space="preserve">Reporting formats </w:t>
            </w:r>
            <w:r w:rsidRPr="0041374A">
              <w:t>are established.</w:t>
            </w:r>
          </w:p>
        </w:tc>
      </w:tr>
      <w:tr w:rsidTr="008C0A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1374A" w:rsidP="0041374A">
            <w:pPr>
              <w:pStyle w:val="BodyText"/>
            </w:pPr>
            <w:r w:rsidRPr="0041374A">
              <w:t>4.2</w:t>
            </w:r>
          </w:p>
        </w:tc>
        <w:tc>
          <w:tcPr>
            <w:tcW w:w="51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rPr>
                <w:rStyle w:val="SpecialBold"/>
              </w:rPr>
              <w:t xml:space="preserve">Mechanisms for gaining feedback </w:t>
            </w:r>
            <w:r w:rsidRPr="0041374A">
              <w:t>information are implemented.</w:t>
            </w:r>
          </w:p>
        </w:tc>
      </w:tr>
      <w:tr w:rsidTr="008C0A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4.3</w:t>
            </w:r>
          </w:p>
        </w:tc>
        <w:tc>
          <w:tcPr>
            <w:tcW w:w="5100" w:type="dxa"/>
            <w:tcBorders>
              <w:top w:val="nil"/>
              <w:left w:val="nil"/>
              <w:bottom w:val="nil"/>
              <w:right w:val="nil"/>
            </w:tcBorders>
            <w:tcMar>
              <w:top w:w="0" w:type="dxa"/>
              <w:left w:w="62" w:type="dxa"/>
              <w:bottom w:w="0" w:type="dxa"/>
              <w:right w:w="62" w:type="dxa"/>
            </w:tcMar>
          </w:tcPr>
          <w:p w:rsidR="00000000" w:rsidRPr="0041374A" w:rsidP="0041374A">
            <w:pPr>
              <w:pStyle w:val="BodyText"/>
            </w:pPr>
            <w:r w:rsidRPr="0041374A">
              <w:t>Preparation is made for quality assurance audits.</w:t>
            </w:r>
          </w:p>
        </w:tc>
      </w:tr>
    </w:tbl>
    <w:p w:rsidR="00000000" w:rsidRPr="0041374A" w:rsidP="0041374A">
      <w:pPr>
        <w:pStyle w:val="BodyText"/>
      </w:pPr>
    </w:p>
    <w:p w:rsidR="00000000" w:rsidRPr="0041374A" w:rsidP="0041374A">
      <w:pPr>
        <w:pStyle w:val="AllowPageBreak"/>
      </w:pPr>
    </w:p>
    <w:p w:rsidR="00000000" w:rsidRPr="0041374A" w:rsidP="0041374A">
      <w:pPr>
        <w:pStyle w:val="Heading1"/>
      </w:pPr>
      <w:bookmarkStart w:id="9" w:name="O_319602"/>
      <w:bookmarkEnd w:id="9"/>
      <w:r w:rsidRPr="0041374A">
        <w:t>Required Skills and Knowledge</w:t>
      </w:r>
    </w:p>
    <w:p w:rsidR="00000000" w:rsidRPr="0041374A" w:rsidP="0041374A">
      <w:pPr>
        <w:pStyle w:val="BodyText"/>
      </w:pPr>
      <w:r w:rsidRPr="0041374A">
        <w:t>Not applicable.</w:t>
      </w:r>
    </w:p>
    <w:p w:rsidR="00000000" w:rsidRPr="0041374A" w:rsidP="0041374A">
      <w:pPr>
        <w:pStyle w:val="AllowPageBreak"/>
      </w:pPr>
    </w:p>
    <w:p w:rsidR="00000000" w:rsidRPr="0041374A" w:rsidP="0041374A">
      <w:pPr>
        <w:pStyle w:val="Heading1"/>
      </w:pPr>
      <w:bookmarkStart w:id="10" w:name="O_319601"/>
      <w:bookmarkEnd w:id="10"/>
      <w:r w:rsidRPr="0041374A">
        <w:t>Evidence Guide</w:t>
      </w:r>
    </w:p>
    <w:tbl>
      <w:tblPr>
        <w:tblW w:w="0" w:type="auto"/>
        <w:tblLayout w:type="fixed"/>
        <w:tblCellMar>
          <w:left w:w="62" w:type="dxa"/>
          <w:right w:w="62" w:type="dxa"/>
        </w:tblCellMar>
        <w:tblLook w:val="0000"/>
      </w:tblPr>
      <w:tblGrid>
        <w:gridCol w:w="4500"/>
        <w:gridCol w:w="4500"/>
      </w:tblGrid>
      <w:tr w:rsidTr="008C0A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C0A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1374A" w:rsidP="0041374A">
            <w:pPr>
              <w:pStyle w:val="BodyText"/>
            </w:pPr>
            <w:r w:rsidRPr="0041374A">
              <w:rPr>
                <w:rStyle w:val="SpecialBold"/>
              </w:rPr>
              <w:t>What evidence is required to demonstrate competence for this standard as a whole</w:t>
            </w:r>
            <w:r w:rsidRPr="0041374A">
              <w:t>?</w:t>
            </w:r>
          </w:p>
          <w:p w:rsidR="00000000" w:rsidP="0041374A">
            <w:pPr>
              <w:pStyle w:val="BodyText"/>
              <w:rPr>
                <w:lang w:val="en-NZ"/>
              </w:rPr>
            </w:pPr>
            <w:r w:rsidRPr="0041374A">
              <w:t>Competence in planning, implementing and reviewing a quality assurance program requires evidence that quality assurance pro</w:t>
            </w:r>
            <w:r w:rsidRPr="0041374A">
              <w:t xml:space="preserve">grams have been successfully and appropriately established and managed in an agricultural or horticultural enterprise.  The skills and knowledge required to plan, implement and review a quality assurance program must be </w:t>
            </w:r>
            <w:r w:rsidRPr="0041374A">
              <w:rPr>
                <w:rStyle w:val="SpecialBold"/>
              </w:rPr>
              <w:t>transferable</w:t>
            </w:r>
            <w:r w:rsidRPr="0041374A">
              <w:t xml:space="preserve"> to a range of work envi</w:t>
            </w:r>
            <w:r w:rsidRPr="0041374A">
              <w:t xml:space="preserve">ronments and contexts.  For example, this could include different rural enterprises and commodity areas. </w:t>
            </w:r>
          </w:p>
        </w:tc>
      </w:tr>
      <w:tr w:rsidTr="008C0A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rPr>
                <w:rStyle w:val="SpecialBold"/>
              </w:rPr>
              <w:t>What specific knowledge is needed to achieve the performance criteria</w:t>
            </w:r>
            <w:r w:rsidRPr="0041374A">
              <w:t>?</w:t>
            </w:r>
          </w:p>
        </w:tc>
        <w:tc>
          <w:tcPr>
            <w:tcW w:w="4500" w:type="dxa"/>
            <w:tcBorders>
              <w:top w:val="nil"/>
              <w:left w:val="nil"/>
              <w:bottom w:val="nil"/>
              <w:right w:val="nil"/>
            </w:tcBorders>
            <w:tcMar>
              <w:top w:w="0" w:type="dxa"/>
              <w:left w:w="62" w:type="dxa"/>
              <w:bottom w:w="0" w:type="dxa"/>
              <w:right w:w="62" w:type="dxa"/>
            </w:tcMar>
          </w:tcPr>
          <w:p w:rsidR="00000000" w:rsidRPr="0041374A" w:rsidP="0041374A">
            <w:pPr>
              <w:pStyle w:val="BodyText"/>
            </w:pPr>
            <w:r w:rsidRPr="0041374A">
              <w:t xml:space="preserve">Knowledge and understanding are essential to apply this standard in the workplace, to transfer the skills to other contexts, and to deal with unplanned events.  The knowledge requirements for this unit are listed below:    </w:t>
            </w:r>
          </w:p>
          <w:p w:rsidR="00000000" w:rsidRPr="0041374A" w:rsidP="0041374A">
            <w:pPr>
              <w:pStyle w:val="BodyText"/>
            </w:pPr>
            <w:r w:rsidRPr="0041374A">
              <w:t xml:space="preserve">market projections and customer </w:t>
            </w:r>
            <w:r w:rsidRPr="0041374A">
              <w:t>requirements</w:t>
            </w:r>
          </w:p>
          <w:p w:rsidR="00000000" w:rsidRPr="0041374A" w:rsidP="0041374A">
            <w:pPr>
              <w:pStyle w:val="BodyText"/>
            </w:pPr>
            <w:r w:rsidRPr="0041374A">
              <w:t>cost/benefit of quality assurance implementation</w:t>
            </w:r>
          </w:p>
          <w:p w:rsidR="00000000" w:rsidRPr="0041374A" w:rsidP="0041374A">
            <w:pPr>
              <w:pStyle w:val="BodyText"/>
            </w:pPr>
            <w:r w:rsidRPr="0041374A">
              <w:t>system analysis, HAACCP or related processes</w:t>
            </w:r>
          </w:p>
          <w:p w:rsidR="00000000" w:rsidRPr="0041374A" w:rsidP="0041374A">
            <w:pPr>
              <w:pStyle w:val="BodyText"/>
            </w:pPr>
            <w:r w:rsidRPr="0041374A">
              <w:t>enterprise culture and values</w:t>
            </w:r>
          </w:p>
          <w:p w:rsidR="00000000" w:rsidRPr="0041374A" w:rsidP="0041374A">
            <w:pPr>
              <w:pStyle w:val="BodyText"/>
            </w:pPr>
            <w:r w:rsidRPr="0041374A">
              <w:t>leadership and administrative skills</w:t>
            </w:r>
          </w:p>
          <w:p w:rsidR="00000000" w:rsidRPr="0041374A" w:rsidP="0041374A">
            <w:pPr>
              <w:pStyle w:val="BodyText"/>
            </w:pPr>
            <w:r w:rsidRPr="0041374A">
              <w:t>human resources induction practices</w:t>
            </w:r>
          </w:p>
          <w:p w:rsidR="00000000" w:rsidP="0041374A">
            <w:pPr>
              <w:pStyle w:val="BodyText"/>
              <w:rPr>
                <w:lang w:val="en-NZ"/>
              </w:rPr>
            </w:pPr>
            <w:r w:rsidRPr="0041374A">
              <w:t>human resources performance monitoring practic</w:t>
            </w:r>
            <w:r w:rsidRPr="0041374A">
              <w:t xml:space="preserve">es. </w:t>
            </w: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rPr>
                <w:rStyle w:val="SpecialBold"/>
              </w:rPr>
              <w:t>What specific skills are needed to achieve the performance criteria</w:t>
            </w:r>
            <w:r w:rsidRPr="0041374A">
              <w:t xml:space="preserve">? </w:t>
            </w:r>
          </w:p>
        </w:tc>
        <w:tc>
          <w:tcPr>
            <w:tcW w:w="4500" w:type="dxa"/>
            <w:tcBorders>
              <w:top w:val="nil"/>
              <w:left w:val="nil"/>
              <w:bottom w:val="nil"/>
              <w:right w:val="nil"/>
            </w:tcBorders>
            <w:tcMar>
              <w:top w:w="0" w:type="dxa"/>
              <w:left w:w="62" w:type="dxa"/>
              <w:bottom w:w="0" w:type="dxa"/>
              <w:right w:w="62" w:type="dxa"/>
            </w:tcMar>
          </w:tcPr>
          <w:p w:rsidR="00000000" w:rsidRPr="0041374A" w:rsidP="0041374A">
            <w:pPr>
              <w:pStyle w:val="BodyText"/>
            </w:pPr>
            <w:r w:rsidRPr="0041374A">
              <w:t xml:space="preserve">To achieve the performance criteria, some complementary skills are required.  These skills include the ability to:    </w:t>
            </w:r>
          </w:p>
          <w:p w:rsidR="00000000" w:rsidRPr="0041374A" w:rsidP="0041374A">
            <w:pPr>
              <w:pStyle w:val="BodyText"/>
            </w:pPr>
            <w:r w:rsidRPr="0041374A">
              <w:t xml:space="preserve">determine quality assurance objectives for the enterprise </w:t>
            </w:r>
          </w:p>
          <w:p w:rsidR="00000000" w:rsidRPr="0041374A" w:rsidP="0041374A">
            <w:pPr>
              <w:pStyle w:val="BodyText"/>
            </w:pPr>
            <w:r w:rsidRPr="0041374A">
              <w:t xml:space="preserve">plan the quality assurance program and develop implementation strategies </w:t>
            </w:r>
          </w:p>
          <w:p w:rsidR="00000000" w:rsidRPr="0041374A" w:rsidP="0041374A">
            <w:pPr>
              <w:pStyle w:val="BodyText"/>
            </w:pPr>
            <w:r w:rsidRPr="0041374A">
              <w:t>implement the quality assurance program</w:t>
            </w:r>
          </w:p>
          <w:p w:rsidR="00000000" w:rsidP="0041374A">
            <w:pPr>
              <w:pStyle w:val="BodyText"/>
              <w:rPr>
                <w:lang w:val="en-NZ"/>
              </w:rPr>
            </w:pPr>
            <w:r w:rsidRPr="0041374A">
              <w:t xml:space="preserve">review the quality assurance program. </w:t>
            </w: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p>
        </w:tc>
      </w:tr>
      <w:tr w:rsidTr="008C0A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1374A" w:rsidP="0041374A">
            <w:pPr>
              <w:pStyle w:val="BodyText"/>
            </w:pPr>
            <w:r w:rsidRPr="0041374A">
              <w:rPr>
                <w:rStyle w:val="SpecialBold"/>
              </w:rPr>
              <w:t>What processes should be applied to this competency standard</w:t>
            </w:r>
            <w:r w:rsidRPr="0041374A">
              <w:t>?</w:t>
            </w:r>
          </w:p>
          <w:p w:rsidR="00000000" w:rsidP="0041374A">
            <w:pPr>
              <w:pStyle w:val="BodyText"/>
              <w:rPr>
                <w:lang w:val="en-NZ"/>
              </w:rPr>
            </w:pPr>
            <w:r w:rsidRPr="0041374A">
              <w:t>There are a number of processes t</w:t>
            </w:r>
            <w:r w:rsidRPr="0041374A">
              <w:t xml:space="preserve">hat are learnt throughout work and life, which are required in all jobs.  They are fundamental processes and generally transferable to other work functions.  Some of these are covered by the </w:t>
            </w:r>
            <w:r w:rsidRPr="0041374A">
              <w:rPr>
                <w:rStyle w:val="SpecialBold"/>
              </w:rPr>
              <w:t>key competencies</w:t>
            </w:r>
            <w:r w:rsidRPr="0041374A">
              <w:t>, although others may be added.  The questions be</w:t>
            </w:r>
            <w:r w:rsidRPr="0041374A">
              <w:t>low highlight how these processes are applied in this competency standard.  Following each question a number in brackets indicates the level to which the key competency needs to be demonstrated where 0 = not required, 1 = perform the process, 2 = perform a</w:t>
            </w:r>
            <w:r w:rsidRPr="0041374A">
              <w:t xml:space="preserve">nd administer the process and 3 = perform, administer and design the process. </w:t>
            </w: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1. How can </w:t>
            </w:r>
            <w:r w:rsidRPr="0041374A">
              <w:rPr>
                <w:rStyle w:val="SpecialBold"/>
              </w:rPr>
              <w:t>communication of ideas and information</w:t>
            </w:r>
            <w:r w:rsidRPr="0041374A">
              <w:t xml:space="preserve"> (</w:t>
            </w:r>
            <w:r w:rsidRPr="0041374A">
              <w:rPr>
                <w:rStyle w:val="SpecialBold"/>
              </w:rPr>
              <w:t>3</w:t>
            </w:r>
            <w:r w:rsidRPr="0041374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Through interaction with staff and financial service providers. </w:t>
            </w: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2. How can </w:t>
            </w:r>
            <w:r w:rsidRPr="0041374A">
              <w:rPr>
                <w:rStyle w:val="SpecialBold"/>
              </w:rPr>
              <w:t>information be collected</w:t>
            </w:r>
            <w:r w:rsidRPr="0041374A">
              <w:t xml:space="preserve">, </w:t>
            </w:r>
            <w:r w:rsidRPr="0041374A">
              <w:rPr>
                <w:rStyle w:val="SpecialBold"/>
              </w:rPr>
              <w:t>analysed and organised</w:t>
            </w:r>
            <w:r w:rsidRPr="0041374A">
              <w:t xml:space="preserve"> (</w:t>
            </w:r>
            <w:r w:rsidRPr="0041374A">
              <w:rPr>
                <w:rStyle w:val="SpecialBold"/>
              </w:rPr>
              <w:t>3</w:t>
            </w:r>
            <w:r w:rsidRPr="0041374A">
              <w:t xml:space="preserve">)? </w:t>
            </w:r>
          </w:p>
        </w:tc>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Through analysis of enterprise business records and characteristics. </w:t>
            </w: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3. How are </w:t>
            </w:r>
            <w:r w:rsidRPr="0041374A">
              <w:rPr>
                <w:rStyle w:val="SpecialBold"/>
              </w:rPr>
              <w:t>activities planned and organised</w:t>
            </w:r>
            <w:r w:rsidRPr="0041374A">
              <w:t xml:space="preserve"> (</w:t>
            </w:r>
            <w:r w:rsidRPr="0041374A">
              <w:rPr>
                <w:rStyle w:val="SpecialBold"/>
              </w:rPr>
              <w:t>3</w:t>
            </w:r>
            <w:r w:rsidRPr="0041374A">
              <w:t xml:space="preserve">)? </w:t>
            </w:r>
          </w:p>
        </w:tc>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According to industry best practice and codes of practice. </w:t>
            </w: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4. How can </w:t>
            </w:r>
            <w:r w:rsidRPr="0041374A">
              <w:rPr>
                <w:rStyle w:val="SpecialBold"/>
              </w:rPr>
              <w:t>team work</w:t>
            </w:r>
            <w:r w:rsidRPr="0041374A">
              <w:t xml:space="preserve"> (</w:t>
            </w:r>
            <w:r w:rsidRPr="0041374A">
              <w:rPr>
                <w:rStyle w:val="SpecialBold"/>
              </w:rPr>
              <w:t>3</w:t>
            </w:r>
            <w:r w:rsidRPr="0041374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In impl</w:t>
            </w:r>
            <w:r w:rsidRPr="0041374A">
              <w:t xml:space="preserve">ementing quality assurance practices in the enterprise. </w:t>
            </w: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5. How can the use of </w:t>
            </w:r>
            <w:r w:rsidRPr="0041374A">
              <w:rPr>
                <w:rStyle w:val="SpecialBold"/>
              </w:rPr>
              <w:t>mathematical ideas and techniques</w:t>
            </w:r>
            <w:r w:rsidRPr="0041374A">
              <w:t xml:space="preserve"> (</w:t>
            </w:r>
            <w:r w:rsidRPr="0041374A">
              <w:rPr>
                <w:rStyle w:val="SpecialBold"/>
              </w:rPr>
              <w:t>3</w:t>
            </w:r>
            <w:r w:rsidRPr="0041374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Through calculations associated with business record keeping systems and data analysis. </w:t>
            </w: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6. How can </w:t>
            </w:r>
            <w:r w:rsidRPr="0041374A">
              <w:rPr>
                <w:rStyle w:val="SpecialBold"/>
              </w:rPr>
              <w:t>problem</w:t>
            </w:r>
            <w:r w:rsidRPr="0041374A">
              <w:t>-</w:t>
            </w:r>
            <w:r w:rsidRPr="0041374A">
              <w:rPr>
                <w:rStyle w:val="SpecialBold"/>
              </w:rPr>
              <w:t>solving skills</w:t>
            </w:r>
            <w:r w:rsidRPr="0041374A">
              <w:t xml:space="preserve"> (</w:t>
            </w:r>
            <w:r w:rsidRPr="0041374A">
              <w:rPr>
                <w:rStyle w:val="SpecialBold"/>
              </w:rPr>
              <w:t>3</w:t>
            </w:r>
            <w:r w:rsidRPr="0041374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Through the review and assessment of quality assurance program. </w:t>
            </w: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7. How can the </w:t>
            </w:r>
            <w:r w:rsidRPr="0041374A">
              <w:rPr>
                <w:rStyle w:val="SpecialBold"/>
              </w:rPr>
              <w:t>use of technology</w:t>
            </w:r>
            <w:r w:rsidRPr="0041374A">
              <w:t xml:space="preserve"> (</w:t>
            </w:r>
            <w:r w:rsidRPr="0041374A">
              <w:rPr>
                <w:rStyle w:val="SpecialBold"/>
              </w:rPr>
              <w:t>3</w:t>
            </w:r>
            <w:r w:rsidRPr="0041374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In maintenance of records and use of computer software applications. </w:t>
            </w: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p>
        </w:tc>
      </w:tr>
      <w:tr w:rsidTr="008C0A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1374A" w:rsidP="0041374A">
            <w:pPr>
              <w:pStyle w:val="BodyText"/>
            </w:pPr>
            <w:r w:rsidRPr="0041374A">
              <w:rPr>
                <w:rStyle w:val="SpecialBold"/>
              </w:rPr>
              <w:t>Are there other competency standards that could be assessed with this one</w:t>
            </w:r>
            <w:r w:rsidRPr="0041374A">
              <w:t>?</w:t>
            </w:r>
          </w:p>
          <w:p w:rsidR="00000000" w:rsidP="0041374A">
            <w:pPr>
              <w:pStyle w:val="BodyText"/>
              <w:rPr>
                <w:lang w:val="en-NZ"/>
              </w:rPr>
            </w:pPr>
            <w:r w:rsidRPr="0041374A">
              <w:t xml:space="preserve">This competency standard </w:t>
            </w:r>
            <w:r w:rsidRPr="0041374A">
              <w:rPr>
                <w:rStyle w:val="SpecialBold"/>
              </w:rPr>
              <w:t>could</w:t>
            </w:r>
            <w:r w:rsidRPr="0041374A">
              <w:t xml:space="preserve"> be assessed on its own or in combination with other competencies relevant to the job function.   </w:t>
            </w:r>
          </w:p>
        </w:tc>
      </w:tr>
      <w:tr w:rsidTr="008C0A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1374A" w:rsidP="0041374A">
            <w:pPr>
              <w:pStyle w:val="BodyText"/>
            </w:pPr>
            <w:r w:rsidRPr="0041374A">
              <w:t xml:space="preserve">There is essential information about </w:t>
            </w:r>
            <w:r w:rsidRPr="0041374A">
              <w:rPr>
                <w:rStyle w:val="SpecialBold"/>
              </w:rPr>
              <w:t>assessing thi</w:t>
            </w:r>
            <w:r w:rsidRPr="0041374A">
              <w:rPr>
                <w:rStyle w:val="SpecialBold"/>
              </w:rPr>
              <w:t>s competency standard for consistent performance</w:t>
            </w:r>
            <w:r w:rsidRPr="0041374A">
              <w:t xml:space="preserve"> and </w:t>
            </w:r>
            <w:r w:rsidRPr="0041374A">
              <w:rPr>
                <w:rStyle w:val="SpecialBold"/>
              </w:rPr>
              <w:t>where and how it may be assessed</w:t>
            </w:r>
            <w:r w:rsidRPr="0041374A">
              <w:t xml:space="preserve">, in the Assessment Guidelines for this Training Package.  All users of these competency standards must have </w:t>
            </w:r>
            <w:r w:rsidRPr="0041374A">
              <w:rPr>
                <w:rStyle w:val="SpecialBold"/>
              </w:rPr>
              <w:t>access</w:t>
            </w:r>
            <w:r w:rsidRPr="0041374A">
              <w:t xml:space="preserve"> to the </w:t>
            </w:r>
            <w:r w:rsidRPr="0041374A">
              <w:rPr>
                <w:rStyle w:val="SpecialBold"/>
              </w:rPr>
              <w:t>Assessment Guidelines</w:t>
            </w:r>
            <w:r w:rsidRPr="0041374A">
              <w:t xml:space="preserve">.  Further advice may also </w:t>
            </w:r>
            <w:r w:rsidRPr="0041374A">
              <w:t xml:space="preserve">be sought from the relevant </w:t>
            </w:r>
            <w:r w:rsidRPr="0041374A">
              <w:rPr>
                <w:rStyle w:val="SpecialBold"/>
              </w:rPr>
              <w:t>sector booklet</w:t>
            </w:r>
            <w:r w:rsidRPr="0041374A">
              <w:t xml:space="preserve">. </w:t>
            </w:r>
          </w:p>
        </w:tc>
      </w:tr>
    </w:tbl>
    <w:p w:rsidR="00000000" w:rsidRPr="0041374A" w:rsidP="0041374A">
      <w:pPr>
        <w:pStyle w:val="BodyText"/>
      </w:pPr>
    </w:p>
    <w:p w:rsidR="00000000" w:rsidRPr="0041374A" w:rsidP="0041374A">
      <w:pPr>
        <w:pStyle w:val="AllowPageBreak"/>
      </w:pPr>
    </w:p>
    <w:p w:rsidR="00000000" w:rsidRPr="0041374A" w:rsidP="0041374A">
      <w:pPr>
        <w:pStyle w:val="Heading1"/>
      </w:pPr>
      <w:bookmarkStart w:id="11" w:name="O_319600"/>
      <w:bookmarkEnd w:id="11"/>
      <w:r w:rsidRPr="0041374A">
        <w:t>Range Statement</w:t>
      </w:r>
    </w:p>
    <w:tbl>
      <w:tblPr>
        <w:tblW w:w="0" w:type="auto"/>
        <w:tblLayout w:type="fixed"/>
        <w:tblCellMar>
          <w:left w:w="62" w:type="dxa"/>
          <w:right w:w="62" w:type="dxa"/>
        </w:tblCellMar>
        <w:tblLook w:val="0000"/>
      </w:tblPr>
      <w:tblGrid>
        <w:gridCol w:w="4500"/>
        <w:gridCol w:w="4500"/>
      </w:tblGrid>
      <w:tr w:rsidTr="008C0A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1374A" w:rsidP="0041374A">
            <w:pPr>
              <w:pStyle w:val="BodyText"/>
            </w:pPr>
            <w:r w:rsidRPr="0041374A">
              <w:rPr>
                <w:rStyle w:val="SpecialBold"/>
              </w:rPr>
              <w:t>Range of Variables</w:t>
            </w:r>
          </w:p>
          <w:p w:rsidR="00000000" w:rsidP="0041374A">
            <w:pPr>
              <w:pStyle w:val="BodyText"/>
              <w:rPr>
                <w:lang w:val="en-NZ"/>
              </w:rPr>
            </w:pPr>
            <w:r w:rsidRPr="0041374A">
              <w:t>The Range of Variables explains the contexts within which the performance and knowledge requirements of this standard may be assessed.  The scope of variabl</w:t>
            </w:r>
            <w:r w:rsidRPr="0041374A">
              <w:t>es chosen in training and assessment requirements may depend on the work situations available</w:t>
            </w: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What </w:t>
            </w:r>
            <w:r w:rsidRPr="0041374A">
              <w:rPr>
                <w:rStyle w:val="SpecialBold"/>
              </w:rPr>
              <w:t>future market requirements</w:t>
            </w:r>
            <w:r w:rsidRPr="0041374A">
              <w:t xml:space="preserve"> may be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The assessment of market requirements for quality products should include trends and directions from regional, domestic and overseas markets. </w:t>
            </w: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What </w:t>
            </w:r>
            <w:r w:rsidRPr="0041374A">
              <w:rPr>
                <w:rStyle w:val="SpecialBold"/>
              </w:rPr>
              <w:t>industry quality assurance programs</w:t>
            </w:r>
            <w:r w:rsidRPr="0041374A">
              <w:t xml:space="preserve"> can be included? </w:t>
            </w:r>
          </w:p>
        </w:tc>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Industry quality assurance programs will include prog</w:t>
            </w:r>
            <w:r w:rsidRPr="0041374A">
              <w:t xml:space="preserve">rams developed by a range of entities including industry organisations and marketing authorities, processors, wholesalers/retailers and other stakeholders. Relevant programs include Cattlecare, Flockcare, Freshcare, Graincare and Proven Perfect. </w:t>
            </w: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What </w:t>
            </w:r>
            <w:r w:rsidRPr="0041374A">
              <w:rPr>
                <w:rStyle w:val="SpecialBold"/>
              </w:rPr>
              <w:t>com</w:t>
            </w:r>
            <w:r w:rsidRPr="0041374A">
              <w:rPr>
                <w:rStyle w:val="SpecialBold"/>
              </w:rPr>
              <w:t>munication</w:t>
            </w:r>
            <w:r w:rsidRPr="0041374A">
              <w:t xml:space="preserve"> may be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Communication will be through a range of strategies relevant to the workplace and will include workplace meetings, signage, memoranda, newsletters and interviews. </w:t>
            </w: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Which </w:t>
            </w:r>
            <w:r w:rsidRPr="0041374A">
              <w:rPr>
                <w:rStyle w:val="SpecialBold"/>
              </w:rPr>
              <w:t>processes and practices</w:t>
            </w:r>
            <w:r w:rsidRPr="0041374A">
              <w:t xml:space="preserve"> are </w:t>
            </w:r>
            <w:r w:rsidRPr="0041374A">
              <w:t xml:space="preserve">relevant? </w:t>
            </w:r>
          </w:p>
        </w:tc>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All processes and practices impacting on the quality of product produced will be relevant. </w:t>
            </w: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What </w:t>
            </w:r>
            <w:r w:rsidRPr="0041374A">
              <w:rPr>
                <w:rStyle w:val="SpecialBold"/>
              </w:rPr>
              <w:t>recording systems</w:t>
            </w:r>
            <w:r w:rsidRPr="0041374A">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Recording systems will be effective in meeting the quality assurance arrangements established and relevant to t</w:t>
            </w:r>
            <w:r w:rsidRPr="0041374A">
              <w:t xml:space="preserve">he enterprise. They may be computer or non-computer based. </w:t>
            </w: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What </w:t>
            </w:r>
            <w:r w:rsidRPr="0041374A">
              <w:rPr>
                <w:rStyle w:val="SpecialBold"/>
              </w:rPr>
              <w:t>conditions</w:t>
            </w:r>
            <w:r w:rsidRPr="0041374A">
              <w:t xml:space="preserve"> could be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Validation should be conducted under the full range of workplace operating conditions and c</w:t>
            </w:r>
            <w:r w:rsidRPr="0041374A">
              <w:t xml:space="preserve">over variations in work throughput, personnel involved and environmental parameters. </w:t>
            </w: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What </w:t>
            </w:r>
            <w:r w:rsidRPr="0041374A">
              <w:rPr>
                <w:rStyle w:val="SpecialBold"/>
              </w:rPr>
              <w:t>reporting formats</w:t>
            </w:r>
            <w:r w:rsidRPr="0041374A">
              <w:t xml:space="preserve"> can be used? </w:t>
            </w:r>
          </w:p>
        </w:tc>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Reporting formats will be the responsibility of the enterprise consistent with the quality assurance objectives. </w:t>
            </w:r>
          </w:p>
        </w:tc>
      </w:tr>
      <w:tr w:rsidTr="008C0A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What </w:t>
            </w:r>
            <w:r w:rsidRPr="0041374A">
              <w:rPr>
                <w:rStyle w:val="SpecialBold"/>
              </w:rPr>
              <w:t>mechanisms f</w:t>
            </w:r>
            <w:r w:rsidRPr="0041374A">
              <w:rPr>
                <w:rStyle w:val="SpecialBold"/>
              </w:rPr>
              <w:t>or gaining feedback</w:t>
            </w:r>
            <w:r w:rsidRPr="0041374A">
              <w:t xml:space="preserve"> may be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 xml:space="preserve">Feedback will be sourced from customers/purchasers, internal stakeholders, suppliers and other service providers. </w:t>
            </w:r>
          </w:p>
        </w:tc>
      </w:tr>
      <w:tr w:rsidTr="008C0A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1374A">
            <w:pPr>
              <w:pStyle w:val="BodyText"/>
              <w:rPr>
                <w:lang w:val="en-NZ"/>
              </w:rPr>
            </w:pPr>
            <w:r w:rsidRPr="0041374A">
              <w:t>For more information on contexts, environment and variables for training a</w:t>
            </w:r>
            <w:r w:rsidRPr="0041374A">
              <w:t xml:space="preserve">nd assessment, refer to the Sector Booklet. </w:t>
            </w:r>
          </w:p>
        </w:tc>
      </w:tr>
      <w:tr w:rsidTr="008C0A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1374A">
            <w:pPr>
              <w:pStyle w:val="BodyText"/>
              <w:keepNext w:val="0"/>
              <w:keepLines w:val="0"/>
              <w:contextualSpacing w:val="0"/>
            </w:pPr>
          </w:p>
        </w:tc>
      </w:tr>
    </w:tbl>
    <w:p w:rsidR="00000000" w:rsidRPr="0041374A" w:rsidP="0041374A">
      <w:pPr>
        <w:pStyle w:val="BodyText"/>
      </w:pPr>
    </w:p>
    <w:p w:rsidR="00000000" w:rsidRPr="0041374A" w:rsidP="0041374A">
      <w:pPr>
        <w:pStyle w:val="AllowPageBreak"/>
      </w:pPr>
    </w:p>
    <w:p w:rsidR="00000000" w:rsidRPr="0041374A" w:rsidP="0041374A">
      <w:pPr>
        <w:pStyle w:val="Heading1"/>
      </w:pPr>
      <w:bookmarkStart w:id="12" w:name="O_319609"/>
      <w:bookmarkEnd w:id="12"/>
      <w:r w:rsidRPr="0041374A">
        <w:t>Unit Sector(s)</w:t>
      </w:r>
    </w:p>
    <w:p w:rsidR="00000000" w:rsidRPr="0041374A" w:rsidP="0041374A">
      <w:pPr>
        <w:pStyle w:val="BodyText"/>
      </w:pPr>
      <w:r w:rsidRPr="0041374A">
        <w:t>Not applicable.</w:t>
      </w:r>
    </w:p>
    <w:p w:rsidR="00000000" w:rsidRPr="0041374A" w:rsidP="0041374A"/>
    <w:sectPr w:rsidSect="004137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0AEF" w:rsidP="008C0A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AEF" w:rsidP="004137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C0AEF" w:rsidP="004137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C0AEF" w:rsidP="004137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0AEF" w:rsidP="008C0A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AEF" w:rsidP="0041374A">
    <w:pPr>
      <w:pStyle w:val="Header"/>
      <w:framePr w:wrap="around"/>
    </w:pPr>
    <w:r>
      <w:fldChar w:fldCharType="begin"/>
    </w:r>
    <w:r>
      <w:instrText xml:space="preserve"> TITLE   \* MERGEFORMAT </w:instrText>
    </w:r>
    <w:r>
      <w:fldChar w:fldCharType="separate"/>
    </w:r>
    <w:r>
      <w:t>RTE5903A Plan, implement and review a quality assurance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0AEF" w:rsidP="004137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7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374A"/>
    <w:pPr>
      <w:spacing w:before="360" w:after="60"/>
      <w:outlineLvl w:val="0"/>
    </w:pPr>
    <w:rPr>
      <w:sz w:val="32"/>
    </w:rPr>
  </w:style>
  <w:style w:type="paragraph" w:styleId="Heading2">
    <w:name w:val="heading 2"/>
    <w:basedOn w:val="HeadingBase"/>
    <w:next w:val="BodyText"/>
    <w:link w:val="Heading2Char"/>
    <w:qFormat/>
    <w:rsid w:val="0041374A"/>
    <w:pPr>
      <w:keepLines/>
      <w:spacing w:before="240" w:after="120"/>
      <w:outlineLvl w:val="1"/>
    </w:pPr>
    <w:rPr>
      <w:sz w:val="28"/>
      <w:szCs w:val="40"/>
    </w:rPr>
  </w:style>
  <w:style w:type="paragraph" w:styleId="Heading3">
    <w:name w:val="heading 3"/>
    <w:basedOn w:val="HeadingBase"/>
    <w:next w:val="BodyText"/>
    <w:link w:val="Heading3Char"/>
    <w:qFormat/>
    <w:rsid w:val="0041374A"/>
    <w:pPr>
      <w:spacing w:before="180" w:after="120"/>
      <w:outlineLvl w:val="2"/>
    </w:pPr>
    <w:rPr>
      <w:spacing w:val="-10"/>
      <w:kern w:val="32"/>
    </w:rPr>
  </w:style>
  <w:style w:type="paragraph" w:styleId="Heading4">
    <w:name w:val="heading 4"/>
    <w:basedOn w:val="HeadingBase"/>
    <w:next w:val="BodyText"/>
    <w:link w:val="Heading4Char"/>
    <w:qFormat/>
    <w:rsid w:val="0041374A"/>
    <w:pPr>
      <w:spacing w:before="160" w:after="120"/>
      <w:outlineLvl w:val="3"/>
    </w:pPr>
    <w:rPr>
      <w:sz w:val="22"/>
    </w:rPr>
  </w:style>
  <w:style w:type="paragraph" w:styleId="Heading5">
    <w:name w:val="heading 5"/>
    <w:basedOn w:val="HeadingBase"/>
    <w:next w:val="Normal"/>
    <w:link w:val="Heading5Char"/>
    <w:qFormat/>
    <w:rsid w:val="0041374A"/>
    <w:pPr>
      <w:spacing w:before="80"/>
      <w:outlineLvl w:val="4"/>
    </w:pPr>
    <w:rPr>
      <w:color w:val="918585"/>
      <w:sz w:val="20"/>
    </w:rPr>
  </w:style>
  <w:style w:type="paragraph" w:styleId="Heading6">
    <w:name w:val="heading 6"/>
    <w:basedOn w:val="HeadingBase"/>
    <w:next w:val="Normal"/>
    <w:link w:val="Heading6Char"/>
    <w:qFormat/>
    <w:rsid w:val="0041374A"/>
    <w:pPr>
      <w:spacing w:before="60"/>
      <w:outlineLvl w:val="5"/>
    </w:pPr>
    <w:rPr>
      <w:color w:val="918585"/>
      <w:sz w:val="20"/>
    </w:rPr>
  </w:style>
  <w:style w:type="paragraph" w:styleId="Heading7">
    <w:name w:val="heading 7"/>
    <w:basedOn w:val="Normal"/>
    <w:next w:val="Normal"/>
    <w:link w:val="Heading7Char"/>
    <w:qFormat/>
    <w:rsid w:val="0041374A"/>
    <w:pPr>
      <w:ind w:left="720"/>
      <w:outlineLvl w:val="6"/>
    </w:pPr>
    <w:rPr>
      <w:i/>
    </w:rPr>
  </w:style>
  <w:style w:type="paragraph" w:styleId="Heading8">
    <w:name w:val="heading 8"/>
    <w:basedOn w:val="Normal"/>
    <w:next w:val="Normal"/>
    <w:link w:val="Heading8Char"/>
    <w:qFormat/>
    <w:rsid w:val="0041374A"/>
    <w:pPr>
      <w:ind w:left="720"/>
      <w:outlineLvl w:val="7"/>
    </w:pPr>
    <w:rPr>
      <w:i/>
    </w:rPr>
  </w:style>
  <w:style w:type="paragraph" w:styleId="Heading9">
    <w:name w:val="heading 9"/>
    <w:basedOn w:val="Normal"/>
    <w:next w:val="Normal"/>
    <w:link w:val="Heading9Char"/>
    <w:qFormat/>
    <w:rsid w:val="0041374A"/>
    <w:pPr>
      <w:ind w:left="720"/>
      <w:outlineLvl w:val="8"/>
    </w:pPr>
    <w:rPr>
      <w:i/>
    </w:rPr>
  </w:style>
  <w:style w:type="character" w:default="1" w:styleId="DefaultParagraphFont">
    <w:name w:val="Default Paragraph Font"/>
    <w:uiPriority w:val="1"/>
    <w:unhideWhenUsed/>
    <w:rsid w:val="004137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74A"/>
  </w:style>
  <w:style w:type="character" w:customStyle="1" w:styleId="Heading1Char">
    <w:name w:val="Heading 1 Char"/>
    <w:basedOn w:val="DefaultParagraphFont"/>
    <w:link w:val="Heading1"/>
    <w:rsid w:val="0041374A"/>
    <w:rPr>
      <w:rFonts w:ascii="Times New Roman" w:eastAsia="Times New Roman" w:hAnsi="Times New Roman" w:cs="Times New Roman"/>
      <w:b/>
      <w:sz w:val="32"/>
      <w:szCs w:val="20"/>
      <w:lang w:eastAsia="en-US"/>
    </w:rPr>
  </w:style>
  <w:style w:type="paragraph" w:styleId="BodyText">
    <w:name w:val="Body Text"/>
    <w:basedOn w:val="Normal"/>
    <w:link w:val="BodyTextChar"/>
    <w:rsid w:val="004137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374A"/>
    <w:rPr>
      <w:rFonts w:ascii="Times New Roman" w:eastAsia="Times New Roman" w:hAnsi="Times New Roman" w:cs="Times New Roman"/>
      <w:sz w:val="24"/>
      <w:lang w:val="en-US" w:eastAsia="en-US"/>
    </w:rPr>
  </w:style>
  <w:style w:type="paragraph" w:styleId="Footer">
    <w:name w:val="footer"/>
    <w:basedOn w:val="Normal"/>
    <w:link w:val="FooterChar"/>
    <w:rsid w:val="004137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74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1374A"/>
    <w:rPr>
      <w:b/>
      <w:spacing w:val="0"/>
    </w:rPr>
  </w:style>
  <w:style w:type="paragraph" w:styleId="Header">
    <w:name w:val="header"/>
    <w:basedOn w:val="Normal"/>
    <w:link w:val="HeaderChar"/>
    <w:rsid w:val="004137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7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374A"/>
    <w:pPr>
      <w:spacing w:before="240" w:after="120"/>
      <w:outlineLvl w:val="0"/>
    </w:pPr>
    <w:rPr>
      <w:rFonts w:ascii="Times New Roman" w:hAnsi="Times New Roman"/>
      <w:b/>
      <w:sz w:val="28"/>
    </w:rPr>
  </w:style>
  <w:style w:type="paragraph" w:customStyle="1" w:styleId="AllowPageBreak">
    <w:name w:val="AllowPageBreak"/>
    <w:rsid w:val="004137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37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7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7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7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7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7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37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374A"/>
    <w:rPr>
      <w:rFonts w:ascii="Courier New" w:eastAsia="Times New Roman" w:hAnsi="Courier New" w:cs="Times New Roman"/>
      <w:i/>
      <w:szCs w:val="20"/>
      <w:lang w:val="en-US" w:eastAsia="en-US"/>
    </w:rPr>
  </w:style>
  <w:style w:type="paragraph" w:customStyle="1" w:styleId="HeadingBase">
    <w:name w:val="Heading Base"/>
    <w:rsid w:val="004137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74A"/>
    <w:pPr>
      <w:tabs>
        <w:tab w:val="right" w:leader="dot" w:pos="9072"/>
      </w:tabs>
      <w:ind w:left="567"/>
    </w:pPr>
    <w:rPr>
      <w:szCs w:val="22"/>
    </w:rPr>
  </w:style>
  <w:style w:type="paragraph" w:customStyle="1" w:styleId="TOCBase">
    <w:name w:val="TOC Base"/>
    <w:rsid w:val="004137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74A"/>
    <w:pPr>
      <w:tabs>
        <w:tab w:val="right" w:leader="dot" w:pos="9072"/>
      </w:tabs>
      <w:spacing w:before="40" w:after="40"/>
      <w:ind w:left="284"/>
    </w:pPr>
    <w:rPr>
      <w:rFonts w:ascii="Times New Roman" w:hAnsi="Times New Roman"/>
    </w:rPr>
  </w:style>
  <w:style w:type="paragraph" w:styleId="TOC1">
    <w:name w:val="toc 1"/>
    <w:basedOn w:val="TOCBase"/>
    <w:next w:val="Normal"/>
    <w:rsid w:val="004137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374A"/>
    <w:pPr>
      <w:spacing w:before="5040"/>
      <w:jc w:val="center"/>
    </w:pPr>
    <w:rPr>
      <w:sz w:val="48"/>
      <w:szCs w:val="72"/>
      <w:lang w:val="en-US"/>
    </w:rPr>
  </w:style>
  <w:style w:type="character" w:customStyle="1" w:styleId="TitleChar">
    <w:name w:val="Title Char"/>
    <w:basedOn w:val="DefaultParagraphFont"/>
    <w:link w:val="Title"/>
    <w:rsid w:val="004137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74A"/>
    <w:pPr>
      <w:tabs>
        <w:tab w:val="left" w:pos="3600"/>
        <w:tab w:val="left" w:pos="3958"/>
      </w:tabs>
    </w:pPr>
  </w:style>
  <w:style w:type="paragraph" w:styleId="List">
    <w:name w:val="List"/>
    <w:basedOn w:val="BodyText"/>
    <w:next w:val="BodyText"/>
    <w:rsid w:val="0041374A"/>
    <w:pPr>
      <w:tabs>
        <w:tab w:val="left" w:pos="340"/>
      </w:tabs>
      <w:spacing w:before="60" w:after="60"/>
      <w:ind w:left="340" w:hanging="340"/>
    </w:pPr>
  </w:style>
  <w:style w:type="paragraph" w:styleId="ListBullet">
    <w:name w:val="List Bullet"/>
    <w:basedOn w:val="List"/>
    <w:rsid w:val="0041374A"/>
    <w:pPr>
      <w:numPr>
        <w:numId w:val="11"/>
      </w:numPr>
      <w:tabs>
        <w:tab w:val="clear" w:pos="340"/>
      </w:tabs>
      <w:spacing w:before="40" w:after="40"/>
    </w:pPr>
  </w:style>
  <w:style w:type="paragraph" w:customStyle="1" w:styleId="Note">
    <w:name w:val="Note"/>
    <w:basedOn w:val="BodyText"/>
    <w:rsid w:val="004137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74A"/>
    <w:pPr>
      <w:framePr w:wrap="auto" w:hAnchor="text" w:y="6049"/>
    </w:pPr>
    <w:rPr>
      <w:color w:val="000000"/>
      <w:sz w:val="40"/>
    </w:rPr>
  </w:style>
  <w:style w:type="paragraph" w:customStyle="1" w:styleId="TOCTitle">
    <w:name w:val="TOCTitle"/>
    <w:basedOn w:val="Heading1"/>
    <w:rsid w:val="0041374A"/>
    <w:pPr>
      <w:spacing w:after="240"/>
      <w:jc w:val="center"/>
      <w:outlineLvl w:val="9"/>
    </w:pPr>
    <w:rPr>
      <w:caps/>
    </w:rPr>
  </w:style>
  <w:style w:type="paragraph" w:customStyle="1" w:styleId="Version">
    <w:name w:val="Version"/>
    <w:rsid w:val="004137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374A"/>
    <w:pPr>
      <w:numPr>
        <w:numId w:val="12"/>
      </w:numPr>
      <w:tabs>
        <w:tab w:val="clear" w:pos="680"/>
      </w:tabs>
    </w:pPr>
  </w:style>
  <w:style w:type="paragraph" w:styleId="Index1">
    <w:name w:val="index 1"/>
    <w:basedOn w:val="Normal"/>
    <w:next w:val="Normal"/>
    <w:semiHidden/>
    <w:rsid w:val="0041374A"/>
    <w:pPr>
      <w:keepNext w:val="0"/>
      <w:tabs>
        <w:tab w:val="right" w:pos="4176"/>
      </w:tabs>
      <w:ind w:left="198" w:hanging="198"/>
    </w:pPr>
    <w:rPr>
      <w:rFonts w:ascii="Garamond" w:hAnsi="Garamond"/>
    </w:rPr>
  </w:style>
  <w:style w:type="paragraph" w:styleId="IndexHeading">
    <w:name w:val="index heading"/>
    <w:basedOn w:val="Normal"/>
    <w:next w:val="Index1"/>
    <w:semiHidden/>
    <w:rsid w:val="0041374A"/>
    <w:pPr>
      <w:spacing w:before="120" w:after="120"/>
    </w:pPr>
    <w:rPr>
      <w:rFonts w:ascii="Arial" w:hAnsi="Arial"/>
      <w:b/>
      <w:color w:val="918585"/>
      <w:sz w:val="24"/>
    </w:rPr>
  </w:style>
  <w:style w:type="paragraph" w:customStyle="1" w:styleId="Chapter">
    <w:name w:val="Chapter"/>
    <w:basedOn w:val="Normal"/>
    <w:rsid w:val="0041374A"/>
    <w:pPr>
      <w:spacing w:before="240"/>
    </w:pPr>
    <w:rPr>
      <w:rFonts w:ascii="Times New Roman" w:hAnsi="Times New Roman"/>
      <w:smallCaps/>
      <w:spacing w:val="80"/>
      <w:sz w:val="28"/>
    </w:rPr>
  </w:style>
  <w:style w:type="paragraph" w:customStyle="1" w:styleId="InChapter">
    <w:name w:val="InChapter"/>
    <w:basedOn w:val="Heading3"/>
    <w:rsid w:val="0041374A"/>
    <w:pPr>
      <w:spacing w:after="240"/>
      <w:outlineLvl w:val="9"/>
    </w:pPr>
    <w:rPr>
      <w:noProof/>
    </w:rPr>
  </w:style>
  <w:style w:type="paragraph" w:styleId="Index2">
    <w:name w:val="index 2"/>
    <w:basedOn w:val="Normal"/>
    <w:next w:val="Normal"/>
    <w:semiHidden/>
    <w:rsid w:val="0041374A"/>
    <w:pPr>
      <w:tabs>
        <w:tab w:val="right" w:pos="4176"/>
      </w:tabs>
      <w:ind w:left="568" w:hanging="284"/>
    </w:pPr>
    <w:rPr>
      <w:rFonts w:ascii="Garamond" w:hAnsi="Garamond"/>
    </w:rPr>
  </w:style>
  <w:style w:type="paragraph" w:customStyle="1" w:styleId="Byline">
    <w:name w:val="Byline"/>
    <w:rsid w:val="004137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74A"/>
    <w:pPr>
      <w:tabs>
        <w:tab w:val="clear" w:pos="3600"/>
        <w:tab w:val="clear" w:pos="3958"/>
      </w:tabs>
      <w:jc w:val="right"/>
    </w:pPr>
  </w:style>
  <w:style w:type="character" w:styleId="Emphasis">
    <w:name w:val="Emphasis"/>
    <w:basedOn w:val="DefaultParagraphFont"/>
    <w:qFormat/>
    <w:rsid w:val="0041374A"/>
    <w:rPr>
      <w:i/>
    </w:rPr>
  </w:style>
  <w:style w:type="paragraph" w:styleId="Caption">
    <w:name w:val="caption"/>
    <w:basedOn w:val="BodyText"/>
    <w:next w:val="Normal"/>
    <w:qFormat/>
    <w:rsid w:val="0041374A"/>
    <w:pPr>
      <w:framePr w:w="2268" w:hSpace="181" w:vSpace="181" w:wrap="around" w:vAnchor="text" w:hAnchor="page" w:x="1135" w:y="285" w:anchorLock="1"/>
    </w:pPr>
    <w:rPr>
      <w:i/>
    </w:rPr>
  </w:style>
  <w:style w:type="paragraph" w:customStyle="1" w:styleId="MiniTOCTitle">
    <w:name w:val="MiniTOCTitle"/>
    <w:basedOn w:val="Heading4"/>
    <w:rsid w:val="0041374A"/>
    <w:pPr>
      <w:spacing w:before="240"/>
      <w:outlineLvl w:val="9"/>
    </w:pPr>
    <w:rPr>
      <w:noProof/>
      <w:sz w:val="24"/>
    </w:rPr>
  </w:style>
  <w:style w:type="paragraph" w:customStyle="1" w:styleId="MiniTOCItem">
    <w:name w:val="MiniTOCItem"/>
    <w:basedOn w:val="ListBullet"/>
    <w:rsid w:val="0041374A"/>
    <w:pPr>
      <w:numPr>
        <w:numId w:val="0"/>
      </w:numPr>
      <w:tabs>
        <w:tab w:val="right" w:leader="dot" w:pos="6521"/>
      </w:tabs>
      <w:spacing w:before="0" w:after="0"/>
    </w:pPr>
  </w:style>
  <w:style w:type="paragraph" w:customStyle="1" w:styleId="TOFTitle">
    <w:name w:val="TOFTitle"/>
    <w:basedOn w:val="TOCTitle"/>
    <w:rsid w:val="0041374A"/>
  </w:style>
  <w:style w:type="paragraph" w:styleId="TableofFigures">
    <w:name w:val="table of figures"/>
    <w:basedOn w:val="Normal"/>
    <w:next w:val="Normal"/>
    <w:semiHidden/>
    <w:rsid w:val="0041374A"/>
    <w:pPr>
      <w:tabs>
        <w:tab w:val="right" w:leader="dot" w:pos="9072"/>
      </w:tabs>
      <w:ind w:left="970" w:hanging="403"/>
    </w:pPr>
    <w:rPr>
      <w:rFonts w:ascii="Times New Roman" w:hAnsi="Times New Roman"/>
      <w:b/>
    </w:rPr>
  </w:style>
  <w:style w:type="paragraph" w:styleId="ListNumber">
    <w:name w:val="List Number"/>
    <w:basedOn w:val="List"/>
    <w:rsid w:val="0041374A"/>
    <w:pPr>
      <w:numPr>
        <w:numId w:val="9"/>
      </w:numPr>
    </w:pPr>
  </w:style>
  <w:style w:type="character" w:customStyle="1" w:styleId="WingdingSymbols">
    <w:name w:val="Wingding Symbols"/>
    <w:rsid w:val="0041374A"/>
    <w:rPr>
      <w:rFonts w:ascii="Wingdings" w:hAnsi="Wingdings"/>
    </w:rPr>
  </w:style>
  <w:style w:type="paragraph" w:customStyle="1" w:styleId="TableHeading">
    <w:name w:val="Table Heading"/>
    <w:basedOn w:val="HeadingBase"/>
    <w:rsid w:val="0041374A"/>
    <w:pPr>
      <w:keepLines/>
      <w:pBdr>
        <w:bottom w:val="single" w:sz="6" w:space="1" w:color="918585"/>
      </w:pBdr>
      <w:spacing w:before="240"/>
    </w:pPr>
  </w:style>
  <w:style w:type="character" w:customStyle="1" w:styleId="HotSpot">
    <w:name w:val="HotSpot"/>
    <w:rsid w:val="0041374A"/>
    <w:rPr>
      <w:color w:val="0033CC"/>
      <w:u w:val="none"/>
    </w:rPr>
  </w:style>
  <w:style w:type="paragraph" w:customStyle="1" w:styleId="BodyTextRight">
    <w:name w:val="Body Text Right"/>
    <w:basedOn w:val="BodyText"/>
    <w:rsid w:val="0041374A"/>
    <w:pPr>
      <w:spacing w:before="0" w:after="0"/>
      <w:jc w:val="right"/>
    </w:pPr>
  </w:style>
  <w:style w:type="paragraph" w:styleId="Index3">
    <w:name w:val="index 3"/>
    <w:basedOn w:val="ListNumber2"/>
    <w:next w:val="Normal"/>
    <w:semiHidden/>
    <w:rsid w:val="0041374A"/>
    <w:pPr>
      <w:numPr>
        <w:numId w:val="0"/>
      </w:numPr>
      <w:tabs>
        <w:tab w:val="right" w:leader="dot" w:pos="4176"/>
      </w:tabs>
    </w:pPr>
  </w:style>
  <w:style w:type="paragraph" w:styleId="ListNumber2">
    <w:name w:val="List Number 2"/>
    <w:basedOn w:val="List2"/>
    <w:rsid w:val="0041374A"/>
    <w:pPr>
      <w:numPr>
        <w:numId w:val="8"/>
      </w:numPr>
      <w:tabs>
        <w:tab w:val="clear" w:pos="1060"/>
      </w:tabs>
    </w:pPr>
  </w:style>
  <w:style w:type="paragraph" w:customStyle="1" w:styleId="MarginNote">
    <w:name w:val="Margin Note"/>
    <w:basedOn w:val="BodyText"/>
    <w:rsid w:val="004137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7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7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374A"/>
    <w:rPr>
      <w:sz w:val="32"/>
    </w:rPr>
  </w:style>
  <w:style w:type="paragraph" w:customStyle="1" w:styleId="HeadingProcedure">
    <w:name w:val="Heading Procedure"/>
    <w:basedOn w:val="HeadingBase"/>
    <w:next w:val="Normal"/>
    <w:rsid w:val="0041374A"/>
    <w:pPr>
      <w:tabs>
        <w:tab w:val="left" w:pos="0"/>
      </w:tabs>
      <w:spacing w:before="120" w:after="60"/>
    </w:pPr>
    <w:rPr>
      <w:i/>
      <w:color w:val="918585"/>
      <w:sz w:val="22"/>
    </w:rPr>
  </w:style>
  <w:style w:type="paragraph" w:customStyle="1" w:styleId="TableBodyText">
    <w:name w:val="Table Body Text"/>
    <w:basedOn w:val="BodyText"/>
    <w:rsid w:val="0041374A"/>
    <w:pPr>
      <w:spacing w:before="60" w:after="60"/>
    </w:pPr>
  </w:style>
  <w:style w:type="paragraph" w:styleId="ListContinue">
    <w:name w:val="List Continue"/>
    <w:basedOn w:val="List"/>
    <w:rsid w:val="0041374A"/>
    <w:pPr>
      <w:ind w:firstLine="0"/>
    </w:pPr>
  </w:style>
  <w:style w:type="paragraph" w:customStyle="1" w:styleId="ListNote">
    <w:name w:val="List Note"/>
    <w:basedOn w:val="List"/>
    <w:rsid w:val="0041374A"/>
    <w:pPr>
      <w:pBdr>
        <w:top w:val="single" w:sz="6" w:space="2" w:color="918585"/>
        <w:bottom w:val="single" w:sz="6" w:space="2" w:color="918585"/>
      </w:pBdr>
      <w:tabs>
        <w:tab w:val="left" w:pos="1021"/>
      </w:tabs>
      <w:ind w:firstLine="0"/>
    </w:pPr>
  </w:style>
  <w:style w:type="paragraph" w:customStyle="1" w:styleId="Warning">
    <w:name w:val="Warning"/>
    <w:basedOn w:val="BodyText"/>
    <w:rsid w:val="0041374A"/>
    <w:pPr>
      <w:shd w:val="clear" w:color="auto" w:fill="D9D9D9"/>
      <w:tabs>
        <w:tab w:val="left" w:pos="992"/>
      </w:tabs>
      <w:ind w:left="119" w:right="119"/>
    </w:pPr>
    <w:rPr>
      <w:sz w:val="20"/>
    </w:rPr>
  </w:style>
  <w:style w:type="paragraph" w:customStyle="1" w:styleId="MarginIcons">
    <w:name w:val="Margin Icons"/>
    <w:basedOn w:val="BodyText"/>
    <w:rsid w:val="004137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74A"/>
    <w:rPr>
      <w:rFonts w:ascii="Courier New" w:hAnsi="Courier New"/>
    </w:rPr>
  </w:style>
  <w:style w:type="paragraph" w:customStyle="1" w:styleId="NoteBullet">
    <w:name w:val="Note Bullet"/>
    <w:basedOn w:val="Note"/>
    <w:rsid w:val="0041374A"/>
    <w:pPr>
      <w:tabs>
        <w:tab w:val="clear" w:pos="680"/>
      </w:tabs>
      <w:spacing w:before="60" w:after="60"/>
    </w:pPr>
  </w:style>
  <w:style w:type="paragraph" w:customStyle="1" w:styleId="SubHeading2">
    <w:name w:val="SubHeading2"/>
    <w:basedOn w:val="HeadingBase"/>
    <w:rsid w:val="0041374A"/>
    <w:pPr>
      <w:spacing w:before="240" w:after="60"/>
    </w:pPr>
    <w:rPr>
      <w:sz w:val="20"/>
    </w:rPr>
  </w:style>
  <w:style w:type="paragraph" w:customStyle="1" w:styleId="SubHeading1">
    <w:name w:val="SubHeading1"/>
    <w:basedOn w:val="HeadingBase"/>
    <w:rsid w:val="0041374A"/>
    <w:pPr>
      <w:spacing w:before="240" w:after="60"/>
    </w:pPr>
    <w:rPr>
      <w:color w:val="918585"/>
      <w:sz w:val="22"/>
    </w:rPr>
  </w:style>
  <w:style w:type="paragraph" w:customStyle="1" w:styleId="SideHeading">
    <w:name w:val="Side Heading"/>
    <w:basedOn w:val="HeadingBase"/>
    <w:rsid w:val="004137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74A"/>
    <w:pPr>
      <w:numPr>
        <w:numId w:val="10"/>
      </w:numPr>
    </w:pPr>
  </w:style>
  <w:style w:type="paragraph" w:styleId="PlainText">
    <w:name w:val="Plain Text"/>
    <w:basedOn w:val="Normal"/>
    <w:link w:val="PlainTextChar"/>
    <w:rsid w:val="0041374A"/>
    <w:rPr>
      <w:sz w:val="20"/>
    </w:rPr>
  </w:style>
  <w:style w:type="character" w:customStyle="1" w:styleId="PlainTextChar">
    <w:name w:val="Plain Text Char"/>
    <w:basedOn w:val="DefaultParagraphFont"/>
    <w:link w:val="PlainText"/>
    <w:rsid w:val="004137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374A"/>
    <w:rPr>
      <w:b/>
      <w:smallCaps/>
    </w:rPr>
  </w:style>
  <w:style w:type="paragraph" w:customStyle="1" w:styleId="TableListNumber">
    <w:name w:val="Table List Number"/>
    <w:basedOn w:val="ListNumber"/>
    <w:rsid w:val="0041374A"/>
    <w:pPr>
      <w:numPr>
        <w:numId w:val="0"/>
      </w:numPr>
    </w:pPr>
  </w:style>
  <w:style w:type="paragraph" w:styleId="TOC4">
    <w:name w:val="toc 4"/>
    <w:basedOn w:val="TOCBase"/>
    <w:next w:val="Normal"/>
    <w:semiHidden/>
    <w:rsid w:val="0041374A"/>
    <w:pPr>
      <w:tabs>
        <w:tab w:val="right" w:leader="dot" w:pos="9071"/>
      </w:tabs>
      <w:ind w:left="1701"/>
    </w:pPr>
  </w:style>
  <w:style w:type="paragraph" w:customStyle="1" w:styleId="ListAlpha">
    <w:name w:val="List Alpha"/>
    <w:basedOn w:val="List"/>
    <w:rsid w:val="0041374A"/>
    <w:pPr>
      <w:numPr>
        <w:numId w:val="7"/>
      </w:numPr>
    </w:pPr>
  </w:style>
  <w:style w:type="paragraph" w:customStyle="1" w:styleId="ListAlpha2">
    <w:name w:val="List Alpha 2"/>
    <w:basedOn w:val="List2"/>
    <w:rsid w:val="0041374A"/>
    <w:pPr>
      <w:numPr>
        <w:numId w:val="6"/>
      </w:numPr>
    </w:pPr>
  </w:style>
  <w:style w:type="paragraph" w:styleId="List2">
    <w:name w:val="List 2"/>
    <w:basedOn w:val="BodyText"/>
    <w:rsid w:val="0041374A"/>
    <w:pPr>
      <w:tabs>
        <w:tab w:val="left" w:pos="680"/>
      </w:tabs>
      <w:spacing w:before="60" w:after="60"/>
      <w:ind w:left="680" w:hanging="340"/>
    </w:pPr>
  </w:style>
  <w:style w:type="paragraph" w:styleId="List3">
    <w:name w:val="List 3"/>
    <w:basedOn w:val="BodyText"/>
    <w:rsid w:val="0041374A"/>
    <w:pPr>
      <w:tabs>
        <w:tab w:val="left" w:pos="1021"/>
      </w:tabs>
      <w:spacing w:before="60" w:after="60"/>
      <w:ind w:left="1020" w:hanging="340"/>
    </w:pPr>
  </w:style>
  <w:style w:type="paragraph" w:styleId="List4">
    <w:name w:val="List 4"/>
    <w:basedOn w:val="BodyText"/>
    <w:rsid w:val="0041374A"/>
    <w:pPr>
      <w:tabs>
        <w:tab w:val="left" w:pos="1361"/>
      </w:tabs>
      <w:spacing w:before="60" w:after="60"/>
      <w:ind w:left="1361" w:hanging="340"/>
    </w:pPr>
  </w:style>
  <w:style w:type="paragraph" w:styleId="List5">
    <w:name w:val="List 5"/>
    <w:basedOn w:val="BodyText"/>
    <w:rsid w:val="0041374A"/>
    <w:pPr>
      <w:tabs>
        <w:tab w:val="left" w:pos="1701"/>
      </w:tabs>
      <w:spacing w:before="60" w:after="60"/>
      <w:ind w:left="1701" w:hanging="340"/>
    </w:pPr>
  </w:style>
  <w:style w:type="paragraph" w:styleId="ListBullet3">
    <w:name w:val="List Bullet 3"/>
    <w:basedOn w:val="List3"/>
    <w:rsid w:val="0041374A"/>
    <w:pPr>
      <w:numPr>
        <w:numId w:val="13"/>
      </w:numPr>
      <w:tabs>
        <w:tab w:val="clear" w:pos="1021"/>
      </w:tabs>
      <w:ind w:left="1037" w:hanging="357"/>
    </w:pPr>
  </w:style>
  <w:style w:type="paragraph" w:styleId="ListBullet4">
    <w:name w:val="List Bullet 4"/>
    <w:basedOn w:val="List4"/>
    <w:rsid w:val="0041374A"/>
    <w:pPr>
      <w:numPr>
        <w:numId w:val="1"/>
      </w:numPr>
    </w:pPr>
  </w:style>
  <w:style w:type="paragraph" w:styleId="ListBullet5">
    <w:name w:val="List Bullet 5"/>
    <w:basedOn w:val="List5"/>
    <w:rsid w:val="0041374A"/>
    <w:pPr>
      <w:numPr>
        <w:numId w:val="2"/>
      </w:numPr>
    </w:pPr>
  </w:style>
  <w:style w:type="paragraph" w:styleId="ListContinue2">
    <w:name w:val="List Continue 2"/>
    <w:basedOn w:val="List2"/>
    <w:rsid w:val="0041374A"/>
    <w:pPr>
      <w:ind w:firstLine="0"/>
    </w:pPr>
  </w:style>
  <w:style w:type="paragraph" w:styleId="ListContinue3">
    <w:name w:val="List Continue 3"/>
    <w:basedOn w:val="List3"/>
    <w:rsid w:val="0041374A"/>
    <w:pPr>
      <w:ind w:left="1021" w:firstLine="0"/>
    </w:pPr>
  </w:style>
  <w:style w:type="paragraph" w:styleId="ListContinue4">
    <w:name w:val="List Continue 4"/>
    <w:basedOn w:val="List4"/>
    <w:rsid w:val="0041374A"/>
    <w:pPr>
      <w:ind w:firstLine="0"/>
    </w:pPr>
  </w:style>
  <w:style w:type="paragraph" w:styleId="ListContinue5">
    <w:name w:val="List Continue 5"/>
    <w:basedOn w:val="List5"/>
    <w:rsid w:val="0041374A"/>
    <w:pPr>
      <w:ind w:firstLine="0"/>
    </w:pPr>
  </w:style>
  <w:style w:type="paragraph" w:styleId="ListNumber3">
    <w:name w:val="List Number 3"/>
    <w:basedOn w:val="List3"/>
    <w:rsid w:val="0041374A"/>
    <w:pPr>
      <w:numPr>
        <w:numId w:val="3"/>
      </w:numPr>
    </w:pPr>
  </w:style>
  <w:style w:type="paragraph" w:styleId="ListNumber4">
    <w:name w:val="List Number 4"/>
    <w:basedOn w:val="List4"/>
    <w:rsid w:val="0041374A"/>
    <w:pPr>
      <w:numPr>
        <w:numId w:val="4"/>
      </w:numPr>
    </w:pPr>
  </w:style>
  <w:style w:type="paragraph" w:styleId="ListNumber5">
    <w:name w:val="List Number 5"/>
    <w:basedOn w:val="List5"/>
    <w:rsid w:val="0041374A"/>
    <w:pPr>
      <w:numPr>
        <w:numId w:val="5"/>
      </w:numPr>
    </w:pPr>
  </w:style>
  <w:style w:type="paragraph" w:styleId="BlockText">
    <w:name w:val="Block Text"/>
    <w:basedOn w:val="Normal"/>
    <w:rsid w:val="0041374A"/>
    <w:pPr>
      <w:spacing w:after="120"/>
      <w:ind w:left="1440" w:right="1440"/>
    </w:pPr>
  </w:style>
  <w:style w:type="character" w:customStyle="1" w:styleId="Subscript">
    <w:name w:val="Subscript"/>
    <w:basedOn w:val="DefaultParagraphFont"/>
    <w:rsid w:val="0041374A"/>
    <w:rPr>
      <w:sz w:val="16"/>
      <w:vertAlign w:val="subscript"/>
    </w:rPr>
  </w:style>
  <w:style w:type="character" w:customStyle="1" w:styleId="Superscript">
    <w:name w:val="Superscript"/>
    <w:basedOn w:val="DefaultParagraphFont"/>
    <w:rsid w:val="0041374A"/>
    <w:rPr>
      <w:sz w:val="16"/>
      <w:vertAlign w:val="superscript"/>
    </w:rPr>
  </w:style>
  <w:style w:type="character" w:customStyle="1" w:styleId="Symbols">
    <w:name w:val="Symbols"/>
    <w:basedOn w:val="DefaultParagraphFont"/>
    <w:rsid w:val="0041374A"/>
    <w:rPr>
      <w:rFonts w:ascii="Symbol" w:hAnsi="Symbol"/>
    </w:rPr>
  </w:style>
  <w:style w:type="character" w:customStyle="1" w:styleId="MenuOptions">
    <w:name w:val="Menu Options"/>
    <w:basedOn w:val="DefaultParagraphFont"/>
    <w:rsid w:val="0041374A"/>
    <w:rPr>
      <w:rFonts w:ascii="Arial Narrow" w:hAnsi="Arial Narrow"/>
      <w:smallCaps/>
    </w:rPr>
  </w:style>
  <w:style w:type="character" w:customStyle="1" w:styleId="Buttons">
    <w:name w:val="Buttons"/>
    <w:basedOn w:val="DefaultParagraphFont"/>
    <w:rsid w:val="0041374A"/>
    <w:rPr>
      <w:b/>
    </w:rPr>
  </w:style>
  <w:style w:type="character" w:customStyle="1" w:styleId="Underlined">
    <w:name w:val="Underlined"/>
    <w:basedOn w:val="DefaultParagraphFont"/>
    <w:rsid w:val="0041374A"/>
    <w:rPr>
      <w:u w:val="single"/>
    </w:rPr>
  </w:style>
  <w:style w:type="paragraph" w:customStyle="1" w:styleId="TableBodyTextRight">
    <w:name w:val="Table Body Text Right"/>
    <w:basedOn w:val="TableBodyText"/>
    <w:rsid w:val="0041374A"/>
    <w:pPr>
      <w:widowControl w:val="0"/>
      <w:autoSpaceDE w:val="0"/>
      <w:autoSpaceDN w:val="0"/>
      <w:adjustRightInd w:val="0"/>
      <w:jc w:val="right"/>
    </w:pPr>
    <w:rPr>
      <w:rFonts w:cs="Arial"/>
      <w:szCs w:val="18"/>
    </w:rPr>
  </w:style>
  <w:style w:type="paragraph" w:customStyle="1" w:styleId="CopyrightText">
    <w:name w:val="Copyright Text"/>
    <w:basedOn w:val="BodyText"/>
    <w:rsid w:val="0041374A"/>
    <w:rPr>
      <w:sz w:val="18"/>
    </w:rPr>
  </w:style>
  <w:style w:type="paragraph" w:customStyle="1" w:styleId="BodySmallRight">
    <w:name w:val="Body Small Right"/>
    <w:basedOn w:val="BodyTextRight"/>
    <w:rsid w:val="0041374A"/>
    <w:rPr>
      <w:sz w:val="18"/>
      <w:szCs w:val="18"/>
    </w:rPr>
  </w:style>
  <w:style w:type="paragraph" w:customStyle="1" w:styleId="MarginEdition">
    <w:name w:val="Margin Edition"/>
    <w:basedOn w:val="MarginNote"/>
    <w:rsid w:val="0041374A"/>
    <w:pPr>
      <w:spacing w:before="0" w:after="0"/>
    </w:pPr>
    <w:rPr>
      <w:rFonts w:ascii="Times New Roman" w:hAnsi="Times New Roman"/>
      <w:color w:val="999999"/>
    </w:rPr>
  </w:style>
  <w:style w:type="paragraph" w:customStyle="1" w:styleId="Spacer">
    <w:name w:val="Spacer"/>
    <w:basedOn w:val="Normal"/>
    <w:rsid w:val="0041374A"/>
    <w:rPr>
      <w:sz w:val="2"/>
      <w:szCs w:val="2"/>
    </w:rPr>
  </w:style>
  <w:style w:type="character" w:customStyle="1" w:styleId="Small">
    <w:name w:val="Small"/>
    <w:basedOn w:val="DefaultParagraphFont"/>
    <w:rsid w:val="0041374A"/>
    <w:rPr>
      <w:sz w:val="16"/>
    </w:rPr>
  </w:style>
  <w:style w:type="paragraph" w:customStyle="1" w:styleId="WideTable">
    <w:name w:val="Wide Table"/>
    <w:basedOn w:val="Normal"/>
    <w:rsid w:val="0041374A"/>
    <w:pPr>
      <w:ind w:left="-1418"/>
    </w:pPr>
    <w:rPr>
      <w:sz w:val="2"/>
      <w:szCs w:val="2"/>
    </w:rPr>
  </w:style>
  <w:style w:type="character" w:styleId="PageNumber">
    <w:name w:val="page number"/>
    <w:basedOn w:val="DefaultParagraphFont"/>
    <w:rsid w:val="0041374A"/>
  </w:style>
  <w:style w:type="paragraph" w:styleId="Quote">
    <w:name w:val="Quote"/>
    <w:basedOn w:val="Heading1"/>
    <w:link w:val="QuoteChar"/>
    <w:qFormat/>
    <w:rsid w:val="0041374A"/>
    <w:rPr>
      <w:b w:val="0"/>
      <w:sz w:val="72"/>
      <w:szCs w:val="72"/>
      <w:lang w:val="en-NZ"/>
    </w:rPr>
  </w:style>
  <w:style w:type="character" w:customStyle="1" w:styleId="QuoteChar">
    <w:name w:val="Quote Char"/>
    <w:basedOn w:val="DefaultParagraphFont"/>
    <w:link w:val="Quote"/>
    <w:rsid w:val="004137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74A"/>
    <w:pPr>
      <w:pageBreakBefore/>
    </w:pPr>
  </w:style>
  <w:style w:type="paragraph" w:customStyle="1" w:styleId="Border">
    <w:name w:val="Border"/>
    <w:basedOn w:val="Normal"/>
    <w:qFormat/>
    <w:rsid w:val="004137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74A"/>
    <w:rPr>
      <w:b/>
      <w:bCs/>
      <w:i/>
      <w:iCs/>
      <w:color w:val="auto"/>
    </w:rPr>
  </w:style>
  <w:style w:type="paragraph" w:styleId="IntenseQuote">
    <w:name w:val="Intense Quote"/>
    <w:basedOn w:val="Normal"/>
    <w:next w:val="Normal"/>
    <w:link w:val="IntenseQuoteChar"/>
    <w:uiPriority w:val="30"/>
    <w:qFormat/>
    <w:rsid w:val="004137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7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374A"/>
    <w:rPr>
      <w:smallCaps/>
      <w:color w:val="auto"/>
      <w:u w:val="single"/>
    </w:rPr>
  </w:style>
  <w:style w:type="character" w:styleId="IntenseReference">
    <w:name w:val="Intense Reference"/>
    <w:basedOn w:val="DefaultParagraphFont"/>
    <w:uiPriority w:val="32"/>
    <w:qFormat/>
    <w:rsid w:val="0041374A"/>
    <w:rPr>
      <w:b/>
      <w:bCs/>
      <w:smallCaps/>
      <w:color w:val="auto"/>
      <w:spacing w:val="5"/>
      <w:u w:val="single"/>
    </w:rPr>
  </w:style>
  <w:style w:type="paragraph" w:customStyle="1" w:styleId="2ColumnHeading">
    <w:name w:val="2Column Heading"/>
    <w:basedOn w:val="BodyText"/>
    <w:qFormat/>
    <w:rsid w:val="0041374A"/>
    <w:pPr>
      <w:spacing w:after="60"/>
      <w:ind w:left="-2268"/>
    </w:pPr>
    <w:rPr>
      <w:b/>
    </w:rPr>
  </w:style>
  <w:style w:type="paragraph" w:customStyle="1" w:styleId="Heading1TOC">
    <w:name w:val="Heading1 TOC"/>
    <w:basedOn w:val="Normal"/>
    <w:qFormat/>
    <w:rsid w:val="0041374A"/>
    <w:pPr>
      <w:spacing w:before="240" w:after="120"/>
    </w:pPr>
    <w:rPr>
      <w:rFonts w:ascii="Times New Roman" w:hAnsi="Times New Roman"/>
      <w:b/>
      <w:sz w:val="32"/>
    </w:rPr>
  </w:style>
  <w:style w:type="paragraph" w:customStyle="1" w:styleId="Heading2TOC">
    <w:name w:val="Heading2 TOC"/>
    <w:basedOn w:val="Normal"/>
    <w:qFormat/>
    <w:rsid w:val="0041374A"/>
    <w:pPr>
      <w:spacing w:before="240" w:after="60"/>
    </w:pPr>
    <w:rPr>
      <w:rFonts w:ascii="Times New Roman" w:hAnsi="Times New Roman"/>
      <w:b/>
      <w:sz w:val="28"/>
    </w:rPr>
  </w:style>
  <w:style w:type="character" w:customStyle="1" w:styleId="Underline">
    <w:name w:val="Underline"/>
    <w:basedOn w:val="DefaultParagraphFont"/>
    <w:qFormat/>
    <w:rsid w:val="0041374A"/>
    <w:rPr>
      <w:u w:val="single"/>
    </w:rPr>
  </w:style>
  <w:style w:type="character" w:customStyle="1" w:styleId="BoldandItalics">
    <w:name w:val="Bold and Italics"/>
    <w:qFormat/>
    <w:rsid w:val="0041374A"/>
    <w:rPr>
      <w:b/>
      <w:i/>
      <w:u w:val="none"/>
    </w:rPr>
  </w:style>
  <w:style w:type="paragraph" w:styleId="BalloonText">
    <w:name w:val="Balloon Text"/>
    <w:basedOn w:val="Normal"/>
    <w:link w:val="BalloonTextChar"/>
    <w:rsid w:val="0041374A"/>
    <w:rPr>
      <w:rFonts w:ascii="Tahoma" w:hAnsi="Tahoma" w:cs="Tahoma"/>
      <w:sz w:val="16"/>
      <w:szCs w:val="16"/>
    </w:rPr>
  </w:style>
  <w:style w:type="character" w:customStyle="1" w:styleId="BalloonTextChar">
    <w:name w:val="Balloon Text Char"/>
    <w:basedOn w:val="DefaultParagraphFont"/>
    <w:link w:val="BalloonText"/>
    <w:rsid w:val="004137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37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37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1185</Words>
  <Characters>7356</Characters>
  <Application>Microsoft Office Word</Application>
  <DocSecurity>0</DocSecurity>
  <Lines>291</Lines>
  <Paragraphs>126</Paragraphs>
  <ScaleCrop>false</ScaleCrop>
  <Company>Author-it Software Corporation Ltd.</Company>
  <LinksUpToDate>false</LinksUpToDate>
  <CharactersWithSpaces>8481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RTE5903A Plan, implement and review a quality assurance program</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2012-05-27T07:44:00Z</dcterms:created>
  <dcterms:modified xsi:type="dcterms:W3CDTF">2012-05-27T07:44:00Z</dcterms:modified>
</cp:coreProperties>
</file>