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117" w:rsidP="00F82117">
      <w:pPr>
        <w:pStyle w:val="Title"/>
      </w:pPr>
      <w:r>
        <w:fldChar w:fldCharType="begin"/>
      </w:r>
      <w:r>
        <w:instrText xml:space="preserve"> TITLE   \* MERGEFORMAT </w:instrText>
      </w:r>
      <w:r>
        <w:fldChar w:fldCharType="separate"/>
      </w:r>
      <w:r>
        <w:t>RTC4206A Supervise landscape project works</w:t>
      </w:r>
      <w:r>
        <w:fldChar w:fldCharType="end"/>
      </w:r>
    </w:p>
    <w:p w:rsidR="00F82117" w:rsidP="00F82117">
      <w:pPr>
        <w:pStyle w:val="Version"/>
        <w:sectPr w:rsidSect="00E87A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A24" w:rsidP="00E87A24">
      <w:pPr>
        <w:pStyle w:val="SuperHeading"/>
      </w:pPr>
      <w:r w:rsidRPr="00E87A24">
        <w:t>RTC4206A Supervise landscape project works</w:t>
      </w:r>
    </w:p>
    <w:p w:rsidR="00000000" w:rsidRPr="00E87A24" w:rsidP="00E87A24">
      <w:pPr>
        <w:pStyle w:val="Heading1"/>
      </w:pPr>
      <w:bookmarkStart w:id="1" w:name="O_325719"/>
      <w:bookmarkEnd w:id="1"/>
      <w:r w:rsidRPr="00E87A24">
        <w:t>Modification History</w:t>
      </w:r>
    </w:p>
    <w:p w:rsidR="00000000" w:rsidRPr="00E87A24" w:rsidP="00E87A24">
      <w:pPr>
        <w:pStyle w:val="BodyText"/>
      </w:pPr>
      <w:r w:rsidRPr="00E87A24">
        <w:t>Not applicable.</w:t>
      </w:r>
    </w:p>
    <w:p w:rsidR="00000000" w:rsidRPr="00E87A24" w:rsidP="00E87A24">
      <w:pPr>
        <w:pStyle w:val="AllowPageBreak"/>
      </w:pPr>
    </w:p>
    <w:p w:rsidR="00000000" w:rsidRPr="00E87A24" w:rsidP="00E87A24">
      <w:pPr>
        <w:pStyle w:val="Heading1"/>
      </w:pPr>
      <w:bookmarkStart w:id="2" w:name="O_325720"/>
      <w:bookmarkEnd w:id="2"/>
      <w:r w:rsidRPr="00E87A24">
        <w:t>Unit Descriptor</w:t>
      </w:r>
    </w:p>
    <w:p w:rsidR="00000000" w:rsidRPr="00E87A24" w:rsidP="00E87A24">
      <w:pPr>
        <w:pStyle w:val="BodyText"/>
      </w:pPr>
      <w:r w:rsidRPr="00E87A24">
        <w:t>This competency standard covers the process of supervising landscape project works across a range of situations and environ</w:t>
      </w:r>
      <w:r w:rsidRPr="00E87A24">
        <w:t>ments including amenity and natural resource areas.  Such project works may include a planting program, construction of landscape features such as structures, paving, installation of drainage or irrigation, building retaining walls, land shaping and stabil</w:t>
      </w:r>
      <w:r w:rsidRPr="00E87A24">
        <w:t>ising or a combination of these.  Work is likely to be under limited supervision with only general guidance on progress sought by management and/or the client.  Responsibility for the work of others may be required.  The supervision of landscape project wo</w:t>
      </w:r>
      <w:r w:rsidRPr="00E87A24">
        <w:t>rks requires a broad range of skills and knowledge and an ability to coordinate and monitor activities efficiently and effectively.</w:t>
      </w:r>
    </w:p>
    <w:p w:rsidR="00000000" w:rsidRPr="00E87A24" w:rsidP="00E87A24">
      <w:pPr>
        <w:pStyle w:val="BodyText"/>
      </w:pPr>
      <w:r w:rsidRPr="00E87A24">
        <w:t>This competency standard covers the process of supervising landscape project works across a range of situations and environm</w:t>
      </w:r>
      <w:r w:rsidRPr="00E87A24">
        <w:t>ents including amenity and natural resource areas.  Such project works may include a planting program, construction of landscape features such as structures, paving, installation of drainage or irrigation, building retaining walls, land shaping and stabili</w:t>
      </w:r>
      <w:r w:rsidRPr="00E87A24">
        <w:t>sing or a combination of these.  Work is likely to be under limited supervision with only general guidance on progress sought by management and/or the client.  Responsibility for the work of others may be required.  The supervision of landscape project wor</w:t>
      </w:r>
      <w:r w:rsidRPr="00E87A24">
        <w:t>ks requires a broad range of skills and knowledge and an ability to coordinate and monitor activities efficiently and effectively.</w:t>
      </w:r>
    </w:p>
    <w:p w:rsidR="00000000" w:rsidRPr="00E87A24" w:rsidP="00E87A24">
      <w:pPr>
        <w:pStyle w:val="AllowPageBreak"/>
      </w:pPr>
    </w:p>
    <w:p w:rsidR="00000000" w:rsidRPr="00E87A24" w:rsidP="00E87A24">
      <w:pPr>
        <w:pStyle w:val="Heading1"/>
      </w:pPr>
      <w:bookmarkStart w:id="3" w:name="O_325718"/>
      <w:bookmarkEnd w:id="3"/>
      <w:r w:rsidRPr="00E87A24">
        <w:t>Application of the Unit</w:t>
      </w:r>
    </w:p>
    <w:p w:rsidR="00000000" w:rsidRPr="00E87A24" w:rsidP="00E87A24">
      <w:pPr>
        <w:pStyle w:val="BodyText"/>
      </w:pPr>
      <w:r w:rsidRPr="00E87A24">
        <w:t>Not applicable.</w:t>
      </w:r>
    </w:p>
    <w:p w:rsidR="00000000" w:rsidRPr="00E87A24" w:rsidP="00E87A24">
      <w:pPr>
        <w:pStyle w:val="AllowPageBreak"/>
      </w:pPr>
    </w:p>
    <w:p w:rsidR="00000000" w:rsidRPr="00E87A24" w:rsidP="00E87A24">
      <w:pPr>
        <w:pStyle w:val="Heading1"/>
      </w:pPr>
      <w:bookmarkStart w:id="4" w:name="O_325717"/>
      <w:bookmarkEnd w:id="4"/>
      <w:r w:rsidRPr="00E87A24">
        <w:t>Licensing/Regulatory Information</w:t>
      </w:r>
    </w:p>
    <w:p w:rsidR="00000000" w:rsidRPr="00E87A24" w:rsidP="00E87A24">
      <w:pPr>
        <w:pStyle w:val="BodyText"/>
      </w:pPr>
      <w:r w:rsidRPr="00E87A24">
        <w:t>Not applicable.</w:t>
      </w:r>
    </w:p>
    <w:p w:rsidR="00000000" w:rsidRPr="00E87A24" w:rsidP="00E87A24">
      <w:pPr>
        <w:pStyle w:val="AllowPageBreak"/>
      </w:pPr>
    </w:p>
    <w:p w:rsidR="00000000" w:rsidRPr="00E87A24" w:rsidP="00E87A24">
      <w:pPr>
        <w:pStyle w:val="Heading1"/>
      </w:pPr>
      <w:bookmarkStart w:id="5" w:name="O_325716"/>
      <w:bookmarkEnd w:id="5"/>
      <w:r w:rsidRPr="00E87A24">
        <w:t>Pre-Requisites</w:t>
      </w:r>
    </w:p>
    <w:p w:rsidR="00000000" w:rsidRPr="00E87A24" w:rsidP="00E87A24">
      <w:pPr>
        <w:pStyle w:val="BodyText"/>
      </w:pPr>
      <w:r w:rsidRPr="00E87A24">
        <w:t>Not applicable.</w:t>
      </w:r>
    </w:p>
    <w:p w:rsidR="00000000" w:rsidRPr="00E87A24" w:rsidP="00E87A24">
      <w:pPr>
        <w:pStyle w:val="AllowPageBreak"/>
      </w:pPr>
    </w:p>
    <w:p w:rsidR="00000000" w:rsidRPr="00E87A24" w:rsidP="00E87A24">
      <w:pPr>
        <w:pStyle w:val="Heading1"/>
      </w:pPr>
      <w:bookmarkStart w:id="6" w:name="O_325715"/>
      <w:bookmarkEnd w:id="6"/>
      <w:r w:rsidRPr="00E87A24">
        <w:t>Employability Skills Information</w:t>
      </w:r>
    </w:p>
    <w:p w:rsidR="00000000" w:rsidRPr="00E87A24" w:rsidP="00E87A24">
      <w:pPr>
        <w:pStyle w:val="BodyText"/>
      </w:pPr>
      <w:r w:rsidRPr="00E87A24">
        <w:t>Not applicable.</w:t>
      </w:r>
    </w:p>
    <w:p w:rsidR="00000000" w:rsidRPr="00E87A24" w:rsidP="00E87A24">
      <w:pPr>
        <w:pStyle w:val="AllowPageBreak"/>
      </w:pPr>
    </w:p>
    <w:p w:rsidR="00000000" w:rsidRPr="00E87A24" w:rsidP="00E87A24">
      <w:pPr>
        <w:pStyle w:val="Heading1"/>
      </w:pPr>
      <w:bookmarkStart w:id="7" w:name="O_325721"/>
      <w:bookmarkEnd w:id="7"/>
      <w:r w:rsidRPr="00E87A24">
        <w:t>Elements and Performance Criteria Pre-Content</w:t>
      </w:r>
    </w:p>
    <w:p w:rsidR="00000000" w:rsidRPr="00E87A24" w:rsidP="00E87A24">
      <w:pPr>
        <w:pStyle w:val="BodyText"/>
      </w:pPr>
      <w:r w:rsidRPr="00E87A24">
        <w:t>Not applicable.</w:t>
      </w:r>
    </w:p>
    <w:p w:rsidR="00000000" w:rsidRPr="00E87A24" w:rsidP="00E87A24">
      <w:pPr>
        <w:pStyle w:val="AllowPageBreak"/>
      </w:pPr>
    </w:p>
    <w:p w:rsidR="00000000" w:rsidRPr="00E87A24" w:rsidP="00E87A24">
      <w:pPr>
        <w:pStyle w:val="Heading1"/>
      </w:pPr>
      <w:bookmarkStart w:id="8" w:name="O_325711"/>
      <w:bookmarkEnd w:id="8"/>
      <w:r w:rsidRPr="00E87A2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8211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rPr>
                <w:rStyle w:val="SpecialBold"/>
              </w:rPr>
              <w:t>Elements and Performance Criteria</w:t>
            </w:r>
          </w:p>
        </w:tc>
      </w:tr>
      <w:tr w:rsidTr="00F8211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87A24" w:rsidP="00E87A24">
            <w:pPr>
              <w:pStyle w:val="BodyText"/>
            </w:pPr>
            <w:r w:rsidRPr="00E87A2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rPr>
                <w:rStyle w:val="SpecialBold"/>
              </w:rPr>
              <w:t>Performance Criteria</w:t>
            </w:r>
          </w:p>
        </w:tc>
      </w:tr>
      <w:tr w:rsidTr="00F8211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1</w:t>
            </w:r>
          </w:p>
        </w:tc>
        <w:tc>
          <w:tcPr>
            <w:tcW w:w="3000" w:type="dxa"/>
            <w:vMerge w:val="restart"/>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Identify scope of </w:t>
            </w:r>
            <w:r w:rsidRPr="00E87A24">
              <w:rPr>
                <w:rStyle w:val="SpecialBold"/>
              </w:rPr>
              <w:t>landscape project works</w:t>
            </w:r>
          </w:p>
        </w:tc>
        <w:tc>
          <w:tcPr>
            <w:tcW w:w="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1.1</w:t>
            </w:r>
          </w:p>
        </w:tc>
        <w:tc>
          <w:tcPr>
            <w:tcW w:w="51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Nature of landscape project works and extent of responsibilities are identified and checked against relevant </w:t>
            </w:r>
            <w:r w:rsidRPr="00E87A24">
              <w:rPr>
                <w:rStyle w:val="SpecialBold"/>
              </w:rPr>
              <w:t>landscape documentation.</w:t>
            </w:r>
          </w:p>
        </w:tc>
      </w:tr>
      <w:tr w:rsidTr="00F821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1.2</w:t>
            </w:r>
          </w:p>
        </w:tc>
        <w:tc>
          <w:tcPr>
            <w:tcW w:w="51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Personnel and other resources required to undertake landscape project works are identified according to the scope of the project and relevant landscape documentation.</w:t>
            </w:r>
          </w:p>
        </w:tc>
      </w:tr>
      <w:tr w:rsidTr="00F821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1.3</w:t>
            </w:r>
          </w:p>
        </w:tc>
        <w:tc>
          <w:tcPr>
            <w:tcW w:w="51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A work program is developed according to the needs of management and/or the client to ensure that project outcomes are reached within designated time lines.</w:t>
            </w:r>
          </w:p>
        </w:tc>
      </w:tr>
      <w:tr w:rsidTr="00F821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1.4</w:t>
            </w:r>
          </w:p>
        </w:tc>
        <w:tc>
          <w:tcPr>
            <w:tcW w:w="51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The </w:t>
            </w:r>
            <w:r w:rsidRPr="00E87A24">
              <w:rPr>
                <w:rStyle w:val="SpecialBold"/>
              </w:rPr>
              <w:t xml:space="preserve">environmental impact </w:t>
            </w:r>
            <w:r w:rsidRPr="00E87A24">
              <w:t>of the proposed landscape project works is considered.</w:t>
            </w:r>
          </w:p>
        </w:tc>
      </w:tr>
      <w:tr w:rsidTr="00F821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87A24" w:rsidP="00E87A24">
            <w:pPr>
              <w:pStyle w:val="BodyText"/>
            </w:pPr>
            <w:r w:rsidRPr="00E87A24">
              <w:t>1.5</w:t>
            </w:r>
          </w:p>
        </w:tc>
        <w:tc>
          <w:tcPr>
            <w:tcW w:w="51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rPr>
                <w:rStyle w:val="SpecialBold"/>
              </w:rPr>
              <w:t>OHS h</w:t>
            </w:r>
            <w:r w:rsidRPr="00E87A24">
              <w:rPr>
                <w:rStyle w:val="SpecialBold"/>
              </w:rPr>
              <w:t xml:space="preserve">azards </w:t>
            </w:r>
            <w:r w:rsidRPr="00E87A24">
              <w:t xml:space="preserve">are identified, risks assessed and </w:t>
            </w:r>
            <w:r w:rsidRPr="00E87A24">
              <w:rPr>
                <w:rStyle w:val="SpecialBold"/>
              </w:rPr>
              <w:t xml:space="preserve">suitable controls </w:t>
            </w:r>
            <w:r w:rsidRPr="00E87A24">
              <w:t>planned.</w:t>
            </w:r>
          </w:p>
        </w:tc>
      </w:tr>
      <w:tr w:rsidTr="00F8211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2</w:t>
            </w:r>
          </w:p>
        </w:tc>
        <w:tc>
          <w:tcPr>
            <w:tcW w:w="3000" w:type="dxa"/>
            <w:vMerge w:val="restart"/>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Coordinate the supply of materials/equipment</w:t>
            </w:r>
          </w:p>
        </w:tc>
        <w:tc>
          <w:tcPr>
            <w:tcW w:w="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2.1</w:t>
            </w:r>
          </w:p>
        </w:tc>
        <w:tc>
          <w:tcPr>
            <w:tcW w:w="51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Material quantities and equipment requirements are calculated to ensure an on-going work program is maintained according to the scope o</w:t>
            </w:r>
            <w:r w:rsidRPr="00E87A24">
              <w:t>f the project.</w:t>
            </w:r>
          </w:p>
        </w:tc>
      </w:tr>
      <w:tr w:rsidTr="00F821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2.2</w:t>
            </w:r>
          </w:p>
        </w:tc>
        <w:tc>
          <w:tcPr>
            <w:tcW w:w="51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Material quantities are ordered, checked for quantity and quality, then stockpiled according to enterprise guidelines.</w:t>
            </w:r>
          </w:p>
        </w:tc>
      </w:tr>
      <w:tr w:rsidTr="00F821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2.3</w:t>
            </w:r>
          </w:p>
        </w:tc>
        <w:tc>
          <w:tcPr>
            <w:tcW w:w="51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Any specific delivery instructions are conveyed and confirmed with suppliers to ensure materials are delivered according to the work program.</w:t>
            </w:r>
          </w:p>
        </w:tc>
      </w:tr>
      <w:tr w:rsidTr="00F821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2.4</w:t>
            </w:r>
          </w:p>
        </w:tc>
        <w:tc>
          <w:tcPr>
            <w:tcW w:w="51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Any rejected material is sent back to supplier and re-ordered according to enterprise guidelines.</w:t>
            </w:r>
          </w:p>
        </w:tc>
      </w:tr>
      <w:tr w:rsidTr="00F8211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3</w:t>
            </w:r>
          </w:p>
        </w:tc>
        <w:tc>
          <w:tcPr>
            <w:tcW w:w="3000" w:type="dxa"/>
            <w:vMerge w:val="restart"/>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Monitor landscape project works</w:t>
            </w:r>
          </w:p>
        </w:tc>
        <w:tc>
          <w:tcPr>
            <w:tcW w:w="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3.1</w:t>
            </w:r>
          </w:p>
        </w:tc>
        <w:tc>
          <w:tcPr>
            <w:tcW w:w="51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Work program is monitored and adjusted to ensure the site is developed according to the needs of management and/or the client, and to ensure that project outcomes are reached within designated time lines.</w:t>
            </w:r>
          </w:p>
        </w:tc>
      </w:tr>
      <w:tr w:rsidTr="00F821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3.2</w:t>
            </w:r>
          </w:p>
        </w:tc>
        <w:tc>
          <w:tcPr>
            <w:tcW w:w="51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Variatio</w:t>
            </w:r>
            <w:r w:rsidRPr="00E87A24">
              <w:t xml:space="preserve">ns to the work program, </w:t>
            </w:r>
            <w:r w:rsidRPr="00E87A24">
              <w:rPr>
                <w:rStyle w:val="SpecialBold"/>
              </w:rPr>
              <w:t xml:space="preserve">issues likely to cause delays, and contingencies beyond the scope of the project </w:t>
            </w:r>
            <w:r w:rsidRPr="00E87A24">
              <w:t>are identified, recorded and reported to management and/or the client according to enterprise guidelines.</w:t>
            </w:r>
          </w:p>
        </w:tc>
      </w:tr>
      <w:tr w:rsidTr="00F821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3.3</w:t>
            </w:r>
          </w:p>
        </w:tc>
        <w:tc>
          <w:tcPr>
            <w:tcW w:w="51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The work site is monitored to ensure it remains in a clean, tidy and safe condition throughout and on completion of landscape project works.</w:t>
            </w:r>
          </w:p>
        </w:tc>
      </w:tr>
      <w:tr w:rsidTr="00F8211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4</w:t>
            </w:r>
          </w:p>
        </w:tc>
        <w:tc>
          <w:tcPr>
            <w:tcW w:w="3000" w:type="dxa"/>
            <w:vMerge w:val="restart"/>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Prepare site for completion</w:t>
            </w:r>
          </w:p>
        </w:tc>
        <w:tc>
          <w:tcPr>
            <w:tcW w:w="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4.1</w:t>
            </w:r>
          </w:p>
        </w:tc>
        <w:tc>
          <w:tcPr>
            <w:tcW w:w="51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Site is inspected prior to practical completion to ensure all works have been un</w:t>
            </w:r>
            <w:r w:rsidRPr="00E87A24">
              <w:t>dertaken according to management and/or client needs and the relevant landscape documentation.</w:t>
            </w:r>
          </w:p>
        </w:tc>
      </w:tr>
      <w:tr w:rsidTr="00F821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4.2</w:t>
            </w:r>
          </w:p>
        </w:tc>
        <w:tc>
          <w:tcPr>
            <w:tcW w:w="51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Any works not complying are noted and rectified according to enterprise guidelines.</w:t>
            </w:r>
          </w:p>
        </w:tc>
      </w:tr>
      <w:tr w:rsidTr="00F821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4.3</w:t>
            </w:r>
          </w:p>
        </w:tc>
        <w:tc>
          <w:tcPr>
            <w:tcW w:w="5100" w:type="dxa"/>
            <w:tcBorders>
              <w:top w:val="nil"/>
              <w:left w:val="nil"/>
              <w:bottom w:val="nil"/>
              <w:right w:val="nil"/>
            </w:tcBorders>
            <w:tcMar>
              <w:top w:w="0" w:type="dxa"/>
              <w:left w:w="62" w:type="dxa"/>
              <w:bottom w:w="0" w:type="dxa"/>
              <w:right w:w="62" w:type="dxa"/>
            </w:tcMar>
          </w:tcPr>
          <w:p w:rsidR="00000000" w:rsidRPr="00E87A24" w:rsidP="00E87A24">
            <w:pPr>
              <w:pStyle w:val="BodyText"/>
            </w:pPr>
            <w:r w:rsidRPr="00E87A24">
              <w:t>A completed landscape project works report is</w:t>
            </w:r>
            <w:r w:rsidRPr="00E87A24">
              <w:t xml:space="preserve"> produced, recorded and communicated to management and/or the client according to enterprise guidelines.</w:t>
            </w:r>
          </w:p>
        </w:tc>
      </w:tr>
    </w:tbl>
    <w:p w:rsidR="00000000" w:rsidRPr="00E87A24" w:rsidP="00E87A24">
      <w:pPr>
        <w:pStyle w:val="BodyText"/>
      </w:pPr>
    </w:p>
    <w:p w:rsidR="00000000" w:rsidRPr="00E87A24" w:rsidP="00E87A24">
      <w:pPr>
        <w:pStyle w:val="AllowPageBreak"/>
      </w:pPr>
    </w:p>
    <w:p w:rsidR="00000000" w:rsidRPr="00E87A24" w:rsidP="00E87A24">
      <w:pPr>
        <w:pStyle w:val="Heading1"/>
      </w:pPr>
      <w:bookmarkStart w:id="9" w:name="O_325714"/>
      <w:bookmarkEnd w:id="9"/>
      <w:r w:rsidRPr="00E87A24">
        <w:t>Required Skills and Knowledge</w:t>
      </w:r>
    </w:p>
    <w:p w:rsidR="00000000" w:rsidRPr="00E87A24" w:rsidP="00E87A24">
      <w:pPr>
        <w:pStyle w:val="BodyText"/>
      </w:pPr>
      <w:r w:rsidRPr="00E87A24">
        <w:t>Not applicable.</w:t>
      </w:r>
    </w:p>
    <w:p w:rsidR="00000000" w:rsidRPr="00E87A24" w:rsidP="00E87A24">
      <w:pPr>
        <w:pStyle w:val="AllowPageBreak"/>
      </w:pPr>
    </w:p>
    <w:p w:rsidR="00000000" w:rsidRPr="00E87A24" w:rsidP="00E87A24">
      <w:pPr>
        <w:pStyle w:val="Heading1"/>
      </w:pPr>
      <w:bookmarkStart w:id="10" w:name="O_325713"/>
      <w:bookmarkEnd w:id="10"/>
      <w:r w:rsidRPr="00E87A24">
        <w:t>Evidence Guide</w:t>
      </w:r>
    </w:p>
    <w:tbl>
      <w:tblPr>
        <w:tblW w:w="0" w:type="auto"/>
        <w:tblLayout w:type="fixed"/>
        <w:tblCellMar>
          <w:left w:w="62" w:type="dxa"/>
          <w:right w:w="62" w:type="dxa"/>
        </w:tblCellMar>
        <w:tblLook w:val="0000"/>
      </w:tblPr>
      <w:tblGrid>
        <w:gridCol w:w="4500"/>
        <w:gridCol w:w="4500"/>
      </w:tblGrid>
      <w:tr w:rsidTr="00F821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87A24">
            <w:pPr>
              <w:pStyle w:val="BodyText"/>
              <w:rPr>
                <w:lang w:val="en-NZ"/>
              </w:rPr>
            </w:pPr>
          </w:p>
        </w:tc>
      </w:tr>
      <w:tr w:rsidTr="00F821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87A24" w:rsidP="00E87A24">
            <w:pPr>
              <w:pStyle w:val="BodyText"/>
            </w:pPr>
            <w:r w:rsidRPr="00E87A24">
              <w:rPr>
                <w:rStyle w:val="SpecialBold"/>
              </w:rPr>
              <w:t>What evidence is required to demonstrate competence</w:t>
            </w:r>
            <w:r w:rsidRPr="00E87A24">
              <w:rPr>
                <w:rStyle w:val="SpecialBold"/>
              </w:rPr>
              <w:t xml:space="preserve"> for this standard as a whole</w:t>
            </w:r>
            <w:r w:rsidRPr="00E87A24">
              <w:t>?</w:t>
            </w:r>
          </w:p>
          <w:p w:rsidR="00000000" w:rsidP="00E87A24">
            <w:pPr>
              <w:pStyle w:val="BodyText"/>
              <w:rPr>
                <w:lang w:val="en-NZ"/>
              </w:rPr>
            </w:pPr>
            <w:r w:rsidRPr="00E87A24">
              <w:t>Competence in supervising landscape works requires evidence that the work can be scheduled, supplies of materials and equipment can be coordinated, the landscape works can be monitored, and the site can be prepared for hand o</w:t>
            </w:r>
            <w:r w:rsidRPr="00E87A24">
              <w:t xml:space="preserve">ver.  The skills and knowledge required to supervise landscape works must be </w:t>
            </w:r>
            <w:r w:rsidRPr="00E87A24">
              <w:rPr>
                <w:rStyle w:val="SpecialBold"/>
              </w:rPr>
              <w:t>transferable</w:t>
            </w:r>
            <w:r w:rsidRPr="00E87A24">
              <w:t xml:space="preserve"> to a different work environment.  For example, this could include different landscape projects, teams of workers, environments and landscape features. </w:t>
            </w:r>
          </w:p>
        </w:tc>
      </w:tr>
      <w:tr w:rsidTr="00F821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87A24">
            <w:pPr>
              <w:pStyle w:val="BodyText"/>
              <w:rPr>
                <w:lang w:val="en-NZ"/>
              </w:rPr>
            </w:pP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rPr>
                <w:rStyle w:val="SpecialBold"/>
              </w:rPr>
              <w:t>What specific knowledge is needed to achieve the performance criteria</w:t>
            </w:r>
            <w:r w:rsidRPr="00E87A24">
              <w:t>?</w:t>
            </w:r>
          </w:p>
        </w:tc>
        <w:tc>
          <w:tcPr>
            <w:tcW w:w="4500" w:type="dxa"/>
            <w:tcBorders>
              <w:top w:val="nil"/>
              <w:left w:val="nil"/>
              <w:bottom w:val="nil"/>
              <w:right w:val="nil"/>
            </w:tcBorders>
            <w:tcMar>
              <w:top w:w="0" w:type="dxa"/>
              <w:left w:w="62" w:type="dxa"/>
              <w:bottom w:w="0" w:type="dxa"/>
              <w:right w:w="62" w:type="dxa"/>
            </w:tcMar>
          </w:tcPr>
          <w:p w:rsidR="00000000" w:rsidRPr="00E87A24" w:rsidP="00E87A24">
            <w:pPr>
              <w:pStyle w:val="BodyText"/>
            </w:pPr>
            <w:r w:rsidRPr="00E87A24">
              <w:t>Knowledge and understanding are essential to apply this standard in the workplace, to transfer the skills to other contexts and to deal with unplanned events.  The knowledge requirement</w:t>
            </w:r>
            <w:r w:rsidRPr="00E87A24">
              <w:t xml:space="preserve">s for this competency standard are listed below:    </w:t>
            </w:r>
          </w:p>
          <w:p w:rsidR="00000000" w:rsidRPr="00E87A24" w:rsidP="00E87A24">
            <w:pPr>
              <w:pStyle w:val="BodyText"/>
            </w:pPr>
            <w:r w:rsidRPr="00E87A24">
              <w:t>Environmental awareness associated with undertaking landscape project works to ensure the impact on the environment is minimal.</w:t>
            </w:r>
          </w:p>
          <w:p w:rsidR="00000000" w:rsidRPr="00E87A24" w:rsidP="00E87A24">
            <w:pPr>
              <w:pStyle w:val="BodyText"/>
            </w:pPr>
            <w:r w:rsidRPr="00E87A24">
              <w:t>Project contracts, documentation, plans and specifications.</w:t>
            </w:r>
          </w:p>
          <w:p w:rsidR="00000000" w:rsidRPr="00E87A24" w:rsidP="00E87A24">
            <w:pPr>
              <w:pStyle w:val="BodyText"/>
            </w:pPr>
            <w:r w:rsidRPr="00E87A24">
              <w:t>Possible causes</w:t>
            </w:r>
            <w:r w:rsidRPr="00E87A24">
              <w:t xml:space="preserve"> of disruption to work programs and their effect on quality and time schedules.</w:t>
            </w:r>
          </w:p>
          <w:p w:rsidR="00000000" w:rsidRPr="00E87A24" w:rsidP="00E87A24">
            <w:pPr>
              <w:pStyle w:val="BodyText"/>
            </w:pPr>
            <w:r w:rsidRPr="00E87A24">
              <w:t>Site assessment and work site establishment.</w:t>
            </w:r>
          </w:p>
          <w:p w:rsidR="00000000" w:rsidRPr="00E87A24" w:rsidP="00E87A24">
            <w:pPr>
              <w:pStyle w:val="BodyText"/>
            </w:pPr>
            <w:r w:rsidRPr="00E87A24">
              <w:t>Supervision of labour and sub-contractors.</w:t>
            </w:r>
          </w:p>
          <w:p w:rsidR="00000000" w:rsidRPr="00E87A24" w:rsidP="00E87A24">
            <w:pPr>
              <w:pStyle w:val="BodyText"/>
            </w:pPr>
            <w:r w:rsidRPr="00E87A24">
              <w:t>Job reporting including format, frequency and documentation.</w:t>
            </w:r>
          </w:p>
          <w:p w:rsidR="00000000" w:rsidRPr="00E87A24" w:rsidP="00E87A24">
            <w:pPr>
              <w:pStyle w:val="BodyText"/>
            </w:pPr>
            <w:r w:rsidRPr="00E87A24">
              <w:t>Issuing of instructions, va</w:t>
            </w:r>
            <w:r w:rsidRPr="00E87A24">
              <w:t>riations and RFI.</w:t>
            </w:r>
          </w:p>
          <w:p w:rsidR="00000000" w:rsidRPr="00E87A24" w:rsidP="00E87A24">
            <w:pPr>
              <w:pStyle w:val="BodyText"/>
            </w:pPr>
            <w:r w:rsidRPr="00E87A24">
              <w:t>Legislative requirements and legal responsibilities (including OHS).</w:t>
            </w:r>
          </w:p>
          <w:p w:rsidR="00000000" w:rsidRPr="00E87A24" w:rsidP="00E87A24">
            <w:pPr>
              <w:pStyle w:val="BodyText"/>
            </w:pPr>
            <w:r w:rsidRPr="00E87A24">
              <w:t>OHS responsibilities of employers and employees.</w:t>
            </w:r>
          </w:p>
          <w:p w:rsidR="00000000" w:rsidP="00E87A24">
            <w:pPr>
              <w:pStyle w:val="BodyText"/>
              <w:rPr>
                <w:lang w:val="en-NZ"/>
              </w:rPr>
            </w:pPr>
            <w:r w:rsidRPr="00E87A24">
              <w:t xml:space="preserve">Hazard identification, assessment and control. </w:t>
            </w: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rPr>
                <w:rStyle w:val="SpecialBold"/>
              </w:rPr>
              <w:t>What specific skills are needed to achieve the performance criteria</w:t>
            </w:r>
            <w:r w:rsidRPr="00E87A24">
              <w:t xml:space="preserve">? </w:t>
            </w:r>
          </w:p>
        </w:tc>
        <w:tc>
          <w:tcPr>
            <w:tcW w:w="4500" w:type="dxa"/>
            <w:tcBorders>
              <w:top w:val="nil"/>
              <w:left w:val="nil"/>
              <w:bottom w:val="nil"/>
              <w:right w:val="nil"/>
            </w:tcBorders>
            <w:tcMar>
              <w:top w:w="0" w:type="dxa"/>
              <w:left w:w="62" w:type="dxa"/>
              <w:bottom w:w="0" w:type="dxa"/>
              <w:right w:w="62" w:type="dxa"/>
            </w:tcMar>
          </w:tcPr>
          <w:p w:rsidR="00000000" w:rsidRPr="00E87A24" w:rsidP="00E87A24">
            <w:pPr>
              <w:pStyle w:val="BodyText"/>
            </w:pPr>
            <w:r w:rsidRPr="00E87A24">
              <w:t xml:space="preserve">To achieve the performance criteria, appropriate literacy and numeracy levels as well as some complementary skills are required.  These include the ability to:    </w:t>
            </w:r>
          </w:p>
          <w:p w:rsidR="00000000" w:rsidRPr="00E87A24" w:rsidP="00E87A24">
            <w:pPr>
              <w:pStyle w:val="BodyText"/>
            </w:pPr>
            <w:r w:rsidRPr="00E87A24">
              <w:t>Read and interpret the associated documentation for landscape projects.</w:t>
            </w:r>
          </w:p>
          <w:p w:rsidR="00000000" w:rsidRPr="00E87A24" w:rsidP="00E87A24">
            <w:pPr>
              <w:pStyle w:val="BodyText"/>
            </w:pPr>
            <w:r w:rsidRPr="00E87A24">
              <w:t>Calculate materia</w:t>
            </w:r>
            <w:r w:rsidRPr="00E87A24">
              <w:t>l and resource requirements.</w:t>
            </w:r>
          </w:p>
          <w:p w:rsidR="00000000" w:rsidRPr="00E87A24" w:rsidP="00E87A24">
            <w:pPr>
              <w:pStyle w:val="BodyText"/>
            </w:pPr>
            <w:r w:rsidRPr="00E87A24">
              <w:t>Coordinate a team to achieve optimum performance.</w:t>
            </w:r>
          </w:p>
          <w:p w:rsidR="00000000" w:rsidRPr="00E87A24" w:rsidP="00E87A24">
            <w:pPr>
              <w:pStyle w:val="BodyText"/>
            </w:pPr>
            <w:r w:rsidRPr="00E87A24">
              <w:t>Communicate with personnel at all levels.</w:t>
            </w:r>
          </w:p>
          <w:p w:rsidR="00000000" w:rsidRPr="00E87A24" w:rsidP="00E87A24">
            <w:pPr>
              <w:pStyle w:val="BodyText"/>
            </w:pPr>
            <w:r w:rsidRPr="00E87A24">
              <w:t>Document results clearly and concisely.</w:t>
            </w:r>
          </w:p>
          <w:p w:rsidR="00000000" w:rsidP="00E87A24">
            <w:pPr>
              <w:pStyle w:val="BodyText"/>
              <w:rPr>
                <w:lang w:val="en-NZ"/>
              </w:rPr>
            </w:pPr>
            <w:r w:rsidRPr="00E87A24">
              <w:t xml:space="preserve">Demonstrate safe working practices. </w:t>
            </w: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p>
        </w:tc>
      </w:tr>
      <w:tr w:rsidTr="00F821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87A24" w:rsidP="00E87A24">
            <w:pPr>
              <w:pStyle w:val="BodyText"/>
            </w:pPr>
            <w:r w:rsidRPr="00E87A24">
              <w:rPr>
                <w:rStyle w:val="SpecialBold"/>
              </w:rPr>
              <w:t>What processes should be applied to this competency</w:t>
            </w:r>
            <w:r w:rsidRPr="00E87A24">
              <w:rPr>
                <w:rStyle w:val="SpecialBold"/>
              </w:rPr>
              <w:t xml:space="preserve"> standard</w:t>
            </w:r>
            <w:r w:rsidRPr="00E87A24">
              <w:t>?</w:t>
            </w:r>
          </w:p>
          <w:p w:rsidR="00000000" w:rsidP="00E87A24">
            <w:pPr>
              <w:pStyle w:val="BodyText"/>
              <w:rPr>
                <w:lang w:val="en-NZ"/>
              </w:rPr>
            </w:pPr>
            <w:r w:rsidRPr="00E87A24">
              <w:t xml:space="preserve">There are a number of processes that are learnt throughout work and life, which are required in all jobs.  They are fundamental processes and generally transferable to other work functions.  Some of these are covered by the </w:t>
            </w:r>
            <w:r w:rsidRPr="00E87A24">
              <w:rPr>
                <w:rStyle w:val="SpecialBold"/>
              </w:rPr>
              <w:t>key competencies</w:t>
            </w:r>
            <w:r w:rsidRPr="00E87A24">
              <w:t>, alt</w:t>
            </w:r>
            <w:r w:rsidRPr="00E87A24">
              <w:t>hough others may be added.  The questions below highlight how these processes are applied in this competency standard.  Following each question a number in brackets indicates the level to which the key competency needs to be demonstrated where 0 = not requ</w:t>
            </w:r>
            <w:r w:rsidRPr="00E87A24">
              <w:t xml:space="preserve">ired, 1 = perform the process, 2 = perform and administer the process and 3 = perform, administer and design the process. </w:t>
            </w: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1. How can </w:t>
            </w:r>
            <w:r w:rsidRPr="00E87A24">
              <w:rPr>
                <w:rStyle w:val="SpecialBold"/>
              </w:rPr>
              <w:t>communication of ideas and information</w:t>
            </w:r>
            <w:r w:rsidRPr="00E87A24">
              <w:t xml:space="preserve"> (</w:t>
            </w:r>
            <w:r w:rsidRPr="00E87A24">
              <w:rPr>
                <w:rStyle w:val="SpecialBold"/>
              </w:rPr>
              <w:t>3</w:t>
            </w:r>
            <w:r w:rsidRPr="00E87A2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Ideas and information may need to be communicated with management and/or the client as the landscape project works progress. </w:t>
            </w: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2. How can </w:t>
            </w:r>
            <w:r w:rsidRPr="00E87A24">
              <w:rPr>
                <w:rStyle w:val="SpecialBold"/>
              </w:rPr>
              <w:t>information be collected</w:t>
            </w:r>
            <w:r w:rsidRPr="00E87A24">
              <w:t xml:space="preserve">, </w:t>
            </w:r>
            <w:r w:rsidRPr="00E87A24">
              <w:rPr>
                <w:rStyle w:val="SpecialBold"/>
              </w:rPr>
              <w:t>analysed and organised</w:t>
            </w:r>
            <w:r w:rsidRPr="00E87A24">
              <w:t xml:space="preserve"> (</w:t>
            </w:r>
            <w:r w:rsidRPr="00E87A24">
              <w:rPr>
                <w:rStyle w:val="SpecialBold"/>
              </w:rPr>
              <w:t>3</w:t>
            </w:r>
            <w:r w:rsidRPr="00E87A24">
              <w:t xml:space="preserve">)? </w:t>
            </w: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Information on personnel and resource requirements may need to </w:t>
            </w:r>
            <w:r w:rsidRPr="00E87A24">
              <w:t xml:space="preserve">be collected, analysed and organised according to the scope of the project to be supervised. </w:t>
            </w: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3. How are </w:t>
            </w:r>
            <w:r w:rsidRPr="00E87A24">
              <w:rPr>
                <w:rStyle w:val="SpecialBold"/>
              </w:rPr>
              <w:t>activities planned and organised</w:t>
            </w:r>
            <w:r w:rsidRPr="00E87A24">
              <w:t xml:space="preserve"> (</w:t>
            </w:r>
            <w:r w:rsidRPr="00E87A24">
              <w:rPr>
                <w:rStyle w:val="SpecialBold"/>
              </w:rPr>
              <w:t>3</w:t>
            </w:r>
            <w:r w:rsidRPr="00E87A24">
              <w:t xml:space="preserve">)? </w:t>
            </w: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Activities may need to be planned and organised to ensure that the needs of management and/or the client are me</w:t>
            </w:r>
            <w:r w:rsidRPr="00E87A24">
              <w:t xml:space="preserve">t, and that the project works are completed on time. </w:t>
            </w: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4. How can </w:t>
            </w:r>
            <w:r w:rsidRPr="00E87A24">
              <w:rPr>
                <w:rStyle w:val="SpecialBold"/>
              </w:rPr>
              <w:t>team work</w:t>
            </w:r>
            <w:r w:rsidRPr="00E87A24">
              <w:t xml:space="preserve"> (</w:t>
            </w:r>
            <w:r w:rsidRPr="00E87A24">
              <w:rPr>
                <w:rStyle w:val="SpecialBold"/>
              </w:rPr>
              <w:t>3</w:t>
            </w:r>
            <w:r w:rsidRPr="00E87A2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Team work may be applied to ensure that all project works are completed successfully. </w:t>
            </w: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5. How can the use of </w:t>
            </w:r>
            <w:r w:rsidRPr="00E87A24">
              <w:rPr>
                <w:rStyle w:val="SpecialBold"/>
              </w:rPr>
              <w:t>mathematical ideas and techniques</w:t>
            </w:r>
            <w:r w:rsidRPr="00E87A24">
              <w:t xml:space="preserve"> (</w:t>
            </w:r>
            <w:r w:rsidRPr="00E87A24">
              <w:rPr>
                <w:rStyle w:val="SpecialBold"/>
              </w:rPr>
              <w:t>3</w:t>
            </w:r>
            <w:r w:rsidRPr="00E87A2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Ma</w:t>
            </w:r>
            <w:r w:rsidRPr="00E87A24">
              <w:t xml:space="preserve">thematical ideas and techniques may be applied when ordering the materials required for the landscape project works. </w:t>
            </w: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6. How can </w:t>
            </w:r>
            <w:r w:rsidRPr="00E87A24">
              <w:rPr>
                <w:rStyle w:val="SpecialBold"/>
              </w:rPr>
              <w:t>problem</w:t>
            </w:r>
            <w:r w:rsidRPr="00E87A24">
              <w:t>-</w:t>
            </w:r>
            <w:r w:rsidRPr="00E87A24">
              <w:rPr>
                <w:rStyle w:val="SpecialBold"/>
              </w:rPr>
              <w:t>solving skills</w:t>
            </w:r>
            <w:r w:rsidRPr="00E87A24">
              <w:t xml:space="preserve"> (</w:t>
            </w:r>
            <w:r w:rsidRPr="00E87A24">
              <w:rPr>
                <w:rStyle w:val="SpecialBold"/>
              </w:rPr>
              <w:t>3</w:t>
            </w:r>
            <w:r w:rsidRPr="00E87A2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Problem-solving skills may be applied when time delays are experienced </w:t>
            </w:r>
            <w:r w:rsidRPr="00E87A24">
              <w:t xml:space="preserve">due to inclement weather. </w:t>
            </w: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7. How can the </w:t>
            </w:r>
            <w:r w:rsidRPr="00E87A24">
              <w:rPr>
                <w:rStyle w:val="SpecialBold"/>
              </w:rPr>
              <w:t>use of technology</w:t>
            </w:r>
            <w:r w:rsidRPr="00E87A24">
              <w:t xml:space="preserve"> (</w:t>
            </w:r>
            <w:r w:rsidRPr="00E87A24">
              <w:rPr>
                <w:rStyle w:val="SpecialBold"/>
              </w:rPr>
              <w:t>3</w:t>
            </w:r>
            <w:r w:rsidRPr="00E87A2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Technology may be used to communicate and record progress of landscape project works. </w:t>
            </w: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p>
        </w:tc>
      </w:tr>
      <w:tr w:rsidTr="00F821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87A24" w:rsidP="00E87A24">
            <w:pPr>
              <w:pStyle w:val="BodyText"/>
            </w:pPr>
            <w:r w:rsidRPr="00E87A24">
              <w:rPr>
                <w:rStyle w:val="SpecialBold"/>
              </w:rPr>
              <w:t>Are there other competency standards that could be assessed with this one</w:t>
            </w:r>
            <w:r w:rsidRPr="00E87A24">
              <w:t>?</w:t>
            </w:r>
          </w:p>
          <w:p w:rsidR="00000000" w:rsidP="00E87A24">
            <w:pPr>
              <w:pStyle w:val="BodyText"/>
              <w:rPr>
                <w:lang w:val="en-NZ"/>
              </w:rPr>
            </w:pPr>
            <w:r w:rsidRPr="00E87A24">
              <w:t xml:space="preserve">This competency standard </w:t>
            </w:r>
            <w:r w:rsidRPr="00E87A24">
              <w:rPr>
                <w:rStyle w:val="SpecialBold"/>
              </w:rPr>
              <w:t>could</w:t>
            </w:r>
            <w:r w:rsidRPr="00E87A24">
              <w:t xml:space="preserve"> be assessed on its own or in combination with other competencies relevant to the job function. </w:t>
            </w:r>
          </w:p>
        </w:tc>
      </w:tr>
      <w:tr w:rsidTr="00F821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87A24">
            <w:pPr>
              <w:pStyle w:val="BodyText"/>
              <w:rPr>
                <w:lang w:val="en-NZ"/>
              </w:rPr>
            </w:pPr>
          </w:p>
        </w:tc>
      </w:tr>
      <w:tr w:rsidTr="00F821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87A24" w:rsidP="00E87A24">
            <w:pPr>
              <w:pStyle w:val="BodyText"/>
            </w:pPr>
            <w:r w:rsidRPr="00E87A24">
              <w:t xml:space="preserve">There is essential information about </w:t>
            </w:r>
            <w:r w:rsidRPr="00E87A24">
              <w:rPr>
                <w:rStyle w:val="SpecialBold"/>
              </w:rPr>
              <w:t>assessing this competency standard for consistent performance</w:t>
            </w:r>
            <w:r w:rsidRPr="00E87A24">
              <w:t xml:space="preserve"> and </w:t>
            </w:r>
            <w:r w:rsidRPr="00E87A24">
              <w:rPr>
                <w:rStyle w:val="SpecialBold"/>
              </w:rPr>
              <w:t>where and how it may be assessed</w:t>
            </w:r>
            <w:r w:rsidRPr="00E87A24">
              <w:t xml:space="preserve">, in the Assessment Guidelines for this Training Package.  All users of these competency standards must have </w:t>
            </w:r>
            <w:r w:rsidRPr="00E87A24">
              <w:rPr>
                <w:rStyle w:val="SpecialBold"/>
              </w:rPr>
              <w:t>access</w:t>
            </w:r>
            <w:r w:rsidRPr="00E87A24">
              <w:t xml:space="preserve"> to both the </w:t>
            </w:r>
            <w:r w:rsidRPr="00E87A24">
              <w:rPr>
                <w:rStyle w:val="SpecialBold"/>
              </w:rPr>
              <w:t>Assessment Guidelines</w:t>
            </w:r>
            <w:r w:rsidRPr="00E87A24">
              <w:t xml:space="preserve"> and the relevant </w:t>
            </w:r>
            <w:r w:rsidRPr="00E87A24">
              <w:rPr>
                <w:rStyle w:val="SpecialBold"/>
              </w:rPr>
              <w:t>Sector Booklet</w:t>
            </w:r>
            <w:r w:rsidRPr="00E87A24">
              <w:t xml:space="preserve">. </w:t>
            </w:r>
          </w:p>
        </w:tc>
      </w:tr>
    </w:tbl>
    <w:p w:rsidR="00000000" w:rsidRPr="00E87A24" w:rsidP="00E87A24">
      <w:pPr>
        <w:pStyle w:val="BodyText"/>
      </w:pPr>
    </w:p>
    <w:p w:rsidR="00000000" w:rsidRPr="00E87A24" w:rsidP="00E87A24">
      <w:pPr>
        <w:pStyle w:val="AllowPageBreak"/>
      </w:pPr>
    </w:p>
    <w:p w:rsidR="00000000" w:rsidRPr="00E87A24" w:rsidP="00E87A24">
      <w:pPr>
        <w:pStyle w:val="Heading1"/>
      </w:pPr>
      <w:bookmarkStart w:id="11" w:name="O_325712"/>
      <w:bookmarkEnd w:id="11"/>
      <w:r w:rsidRPr="00E87A24">
        <w:t>Range Statement</w:t>
      </w:r>
    </w:p>
    <w:tbl>
      <w:tblPr>
        <w:tblW w:w="0" w:type="auto"/>
        <w:tblLayout w:type="fixed"/>
        <w:tblCellMar>
          <w:left w:w="62" w:type="dxa"/>
          <w:right w:w="62" w:type="dxa"/>
        </w:tblCellMar>
        <w:tblLook w:val="0000"/>
      </w:tblPr>
      <w:tblGrid>
        <w:gridCol w:w="4500"/>
        <w:gridCol w:w="4500"/>
      </w:tblGrid>
      <w:tr w:rsidTr="00F821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87A24" w:rsidP="00E87A24">
            <w:pPr>
              <w:pStyle w:val="BodyText"/>
            </w:pPr>
            <w:r w:rsidRPr="00E87A24">
              <w:rPr>
                <w:rStyle w:val="SpecialBold"/>
              </w:rPr>
              <w:t>Rang</w:t>
            </w:r>
            <w:r w:rsidRPr="00E87A24">
              <w:rPr>
                <w:rStyle w:val="SpecialBold"/>
              </w:rPr>
              <w:t>e of Variables</w:t>
            </w:r>
          </w:p>
          <w:p w:rsidR="00000000" w:rsidP="00E87A24">
            <w:pPr>
              <w:pStyle w:val="BodyText"/>
              <w:rPr>
                <w:lang w:val="en-NZ"/>
              </w:rPr>
            </w:pPr>
            <w:r w:rsidRPr="00E87A24">
              <w:t>The Range of Variables explains the contexts within which the performance and knowledge requirements of this standard may be assessed.  The scope of variables chosen in training and assessment requirements may depend on the work situations a</w:t>
            </w:r>
            <w:r w:rsidRPr="00E87A24">
              <w:t>vailable</w:t>
            </w: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What might be included in </w:t>
            </w:r>
            <w:r w:rsidRPr="00E87A24">
              <w:rPr>
                <w:rStyle w:val="SpecialBold"/>
              </w:rPr>
              <w:t>landscape project works</w:t>
            </w:r>
            <w:r w:rsidRPr="00E87A24">
              <w:t xml:space="preserve">? </w:t>
            </w: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Landscape project works may include a planting program, turf installation and cultivation, the erection of landscape structures and features, installation of drainage and irrigation and garden </w:t>
            </w:r>
            <w:r w:rsidRPr="00E87A24">
              <w:t>maintenance or restoration, construction of walking tracks, boardwalks and safety rails, and earthworks involving land shaping and stabilisation of slopes and embankments.  Landscape project works can occur across a range of environments and may include am</w:t>
            </w:r>
            <w:r w:rsidRPr="00E87A24">
              <w:t xml:space="preserve">enity and/or natural areas. </w:t>
            </w: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What </w:t>
            </w:r>
            <w:r w:rsidRPr="00E87A24">
              <w:rPr>
                <w:rStyle w:val="SpecialBold"/>
              </w:rPr>
              <w:t>landscape documentation</w:t>
            </w:r>
            <w:r w:rsidRPr="00E87A24">
              <w:t xml:space="preserve"> is likely to guide the supervision of landscape project works? </w:t>
            </w: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Landscape documentation may include drawings, plans, specifications, contracts, bill of quantities and quotations, reports and comput</w:t>
            </w:r>
            <w:r w:rsidRPr="00E87A24">
              <w:t xml:space="preserve">ations </w:t>
            </w: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What might be considered an </w:t>
            </w:r>
            <w:r w:rsidRPr="00E87A24">
              <w:rPr>
                <w:rStyle w:val="SpecialBold"/>
              </w:rPr>
              <w:t>environmental impact</w:t>
            </w:r>
            <w:r w:rsidRPr="00E87A24">
              <w:t xml:space="preserve"> in relation to proposed landscape project works? </w:t>
            </w: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Any landscape project works may impact on the environment in either a positive or negative manner.  If it involves drainage and irrigation, </w:t>
            </w:r>
            <w:r w:rsidRPr="00E87A24">
              <w:t xml:space="preserve">this may reduce excess water, nutrient and chemical flow into natural waterways. I f the works involve excavation, then this may damage the soil structure and stability of the site, damage remnant vegetation and affect water flow. </w:t>
            </w: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What </w:t>
            </w:r>
            <w:r w:rsidRPr="00E87A24">
              <w:rPr>
                <w:rStyle w:val="SpecialBold"/>
              </w:rPr>
              <w:t>OHS hazards</w:t>
            </w:r>
            <w:r w:rsidRPr="00E87A24">
              <w:t xml:space="preserve"> may ap</w:t>
            </w:r>
            <w:r w:rsidRPr="00E87A24">
              <w:t xml:space="preserve">ply to landscape project works? </w:t>
            </w: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Hazards may include disturbance of services, solar radiation, dust, noise, through traffic, uneven surfaces, overhead and underground services, holes, moving machinery and machinery parts, powered equipment and hand tools. </w:t>
            </w: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What </w:t>
            </w:r>
            <w:r w:rsidRPr="00E87A24">
              <w:rPr>
                <w:rStyle w:val="SpecialBold"/>
              </w:rPr>
              <w:t>suitable controls</w:t>
            </w:r>
            <w:r w:rsidRPr="00E87A24">
              <w:t xml:space="preserve"> are likely to be implemented? </w:t>
            </w: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Suitable controls should be in line with enterprise guidelines and may include cleaning and storing of materials and equipment, appropriate use, maintenance and storage of personal protective equipmen</w:t>
            </w:r>
            <w:r w:rsidRPr="00E87A24">
              <w:t xml:space="preserve">t such as sun, noise and dust protection, safe operation of machinery and equipment, correct manual handling, appropriate use of safety equipment such as signage and protective barriers, and basic first aid services on site. </w:t>
            </w:r>
          </w:p>
        </w:tc>
      </w:tr>
      <w:tr w:rsidTr="00F821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What </w:t>
            </w:r>
            <w:r w:rsidRPr="00E87A24">
              <w:rPr>
                <w:rStyle w:val="SpecialBold"/>
              </w:rPr>
              <w:t>issues likely to cause d</w:t>
            </w:r>
            <w:r w:rsidRPr="00E87A24">
              <w:rPr>
                <w:rStyle w:val="SpecialBold"/>
              </w:rPr>
              <w:t>elays and contingencies beyond the scope of the project</w:t>
            </w:r>
            <w:r w:rsidRPr="00E87A24">
              <w:t xml:space="preserve"> are likely to be identified? </w:t>
            </w:r>
          </w:p>
        </w:tc>
        <w:tc>
          <w:tcPr>
            <w:tcW w:w="4500" w:type="dxa"/>
            <w:tcBorders>
              <w:top w:val="nil"/>
              <w:left w:val="nil"/>
              <w:bottom w:val="nil"/>
              <w:right w:val="nil"/>
            </w:tcBorders>
            <w:tcMar>
              <w:top w:w="0" w:type="dxa"/>
              <w:left w:w="62" w:type="dxa"/>
              <w:bottom w:w="0" w:type="dxa"/>
              <w:right w:w="62" w:type="dxa"/>
            </w:tcMar>
          </w:tcPr>
          <w:p w:rsidR="00000000" w:rsidP="00E87A24">
            <w:pPr>
              <w:pStyle w:val="BodyText"/>
              <w:rPr>
                <w:lang w:val="en-NZ"/>
              </w:rPr>
            </w:pPr>
            <w:r w:rsidRPr="00E87A24">
              <w:t xml:space="preserve">Delays/contingencies to the project may include industrial disputes, inclement weather, site access, labour/material shortages, and equipment breakdowns. </w:t>
            </w:r>
          </w:p>
        </w:tc>
      </w:tr>
      <w:tr w:rsidTr="00F821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87A24" w:rsidP="00E87A24">
            <w:pPr>
              <w:pStyle w:val="BodyText"/>
            </w:pPr>
            <w:r w:rsidRPr="00E87A24">
              <w:t>For more infor</w:t>
            </w:r>
            <w:r w:rsidRPr="00E87A24">
              <w:t xml:space="preserve">mation on contexts, environment and variables for training and assessment, refer to the Sector Booklet. </w:t>
            </w:r>
          </w:p>
        </w:tc>
      </w:tr>
    </w:tbl>
    <w:p w:rsidR="00000000" w:rsidRPr="00E87A24" w:rsidP="00E87A24">
      <w:pPr>
        <w:pStyle w:val="BodyText"/>
      </w:pPr>
    </w:p>
    <w:p w:rsidR="00000000" w:rsidRPr="00E87A24" w:rsidP="00E87A24">
      <w:pPr>
        <w:pStyle w:val="AllowPageBreak"/>
      </w:pPr>
    </w:p>
    <w:p w:rsidR="00000000" w:rsidRPr="00E87A24" w:rsidP="00E87A24">
      <w:pPr>
        <w:pStyle w:val="Heading1"/>
      </w:pPr>
      <w:bookmarkStart w:id="12" w:name="O_325710"/>
      <w:bookmarkEnd w:id="12"/>
      <w:r w:rsidRPr="00E87A24">
        <w:t>Unit Sector(s)</w:t>
      </w:r>
    </w:p>
    <w:p w:rsidR="00000000" w:rsidRPr="00E87A24" w:rsidP="00E87A24">
      <w:pPr>
        <w:pStyle w:val="BodyText"/>
      </w:pPr>
      <w:r w:rsidRPr="00E87A24">
        <w:t>Not applicable.</w:t>
      </w:r>
    </w:p>
    <w:p w:rsidR="00000000" w:rsidRPr="00E87A24" w:rsidP="00E87A24"/>
    <w:sectPr w:rsidSect="00E87A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2117" w:rsidP="00F821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17" w:rsidP="00E87A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2117" w:rsidP="00E87A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82117" w:rsidP="00E87A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2117" w:rsidP="00F821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17" w:rsidP="00E87A24">
    <w:pPr>
      <w:pStyle w:val="Header"/>
      <w:framePr w:wrap="around"/>
    </w:pPr>
    <w:r>
      <w:fldChar w:fldCharType="begin"/>
    </w:r>
    <w:r>
      <w:instrText xml:space="preserve"> TITLE   \* MERGEFORMAT </w:instrText>
    </w:r>
    <w:r>
      <w:fldChar w:fldCharType="separate"/>
    </w:r>
    <w:r>
      <w:t>RTC4206A Supervise landscape project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2117" w:rsidP="00E87A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A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7A24"/>
    <w:pPr>
      <w:spacing w:before="360" w:after="60"/>
      <w:outlineLvl w:val="0"/>
    </w:pPr>
    <w:rPr>
      <w:sz w:val="32"/>
    </w:rPr>
  </w:style>
  <w:style w:type="paragraph" w:styleId="Heading2">
    <w:name w:val="heading 2"/>
    <w:basedOn w:val="HeadingBase"/>
    <w:next w:val="BodyText"/>
    <w:link w:val="Heading2Char"/>
    <w:qFormat/>
    <w:rsid w:val="00E87A24"/>
    <w:pPr>
      <w:keepLines/>
      <w:spacing w:before="240" w:after="120"/>
      <w:outlineLvl w:val="1"/>
    </w:pPr>
    <w:rPr>
      <w:sz w:val="28"/>
      <w:szCs w:val="40"/>
    </w:rPr>
  </w:style>
  <w:style w:type="paragraph" w:styleId="Heading3">
    <w:name w:val="heading 3"/>
    <w:basedOn w:val="HeadingBase"/>
    <w:next w:val="BodyText"/>
    <w:link w:val="Heading3Char"/>
    <w:qFormat/>
    <w:rsid w:val="00E87A24"/>
    <w:pPr>
      <w:spacing w:before="180" w:after="120"/>
      <w:outlineLvl w:val="2"/>
    </w:pPr>
    <w:rPr>
      <w:spacing w:val="-10"/>
      <w:kern w:val="32"/>
    </w:rPr>
  </w:style>
  <w:style w:type="paragraph" w:styleId="Heading4">
    <w:name w:val="heading 4"/>
    <w:basedOn w:val="HeadingBase"/>
    <w:next w:val="BodyText"/>
    <w:link w:val="Heading4Char"/>
    <w:qFormat/>
    <w:rsid w:val="00E87A24"/>
    <w:pPr>
      <w:spacing w:before="160" w:after="120"/>
      <w:outlineLvl w:val="3"/>
    </w:pPr>
    <w:rPr>
      <w:sz w:val="22"/>
    </w:rPr>
  </w:style>
  <w:style w:type="paragraph" w:styleId="Heading5">
    <w:name w:val="heading 5"/>
    <w:basedOn w:val="HeadingBase"/>
    <w:next w:val="Normal"/>
    <w:link w:val="Heading5Char"/>
    <w:qFormat/>
    <w:rsid w:val="00E87A24"/>
    <w:pPr>
      <w:spacing w:before="80"/>
      <w:outlineLvl w:val="4"/>
    </w:pPr>
    <w:rPr>
      <w:color w:val="918585"/>
      <w:sz w:val="20"/>
    </w:rPr>
  </w:style>
  <w:style w:type="paragraph" w:styleId="Heading6">
    <w:name w:val="heading 6"/>
    <w:basedOn w:val="HeadingBase"/>
    <w:next w:val="Normal"/>
    <w:link w:val="Heading6Char"/>
    <w:qFormat/>
    <w:rsid w:val="00E87A24"/>
    <w:pPr>
      <w:spacing w:before="60"/>
      <w:outlineLvl w:val="5"/>
    </w:pPr>
    <w:rPr>
      <w:color w:val="918585"/>
      <w:sz w:val="20"/>
    </w:rPr>
  </w:style>
  <w:style w:type="paragraph" w:styleId="Heading7">
    <w:name w:val="heading 7"/>
    <w:basedOn w:val="Normal"/>
    <w:next w:val="Normal"/>
    <w:link w:val="Heading7Char"/>
    <w:qFormat/>
    <w:rsid w:val="00E87A24"/>
    <w:pPr>
      <w:ind w:left="720"/>
      <w:outlineLvl w:val="6"/>
    </w:pPr>
    <w:rPr>
      <w:i/>
    </w:rPr>
  </w:style>
  <w:style w:type="paragraph" w:styleId="Heading8">
    <w:name w:val="heading 8"/>
    <w:basedOn w:val="Normal"/>
    <w:next w:val="Normal"/>
    <w:link w:val="Heading8Char"/>
    <w:qFormat/>
    <w:rsid w:val="00E87A24"/>
    <w:pPr>
      <w:ind w:left="720"/>
      <w:outlineLvl w:val="7"/>
    </w:pPr>
    <w:rPr>
      <w:i/>
    </w:rPr>
  </w:style>
  <w:style w:type="paragraph" w:styleId="Heading9">
    <w:name w:val="heading 9"/>
    <w:basedOn w:val="Normal"/>
    <w:next w:val="Normal"/>
    <w:link w:val="Heading9Char"/>
    <w:qFormat/>
    <w:rsid w:val="00E87A24"/>
    <w:pPr>
      <w:ind w:left="720"/>
      <w:outlineLvl w:val="8"/>
    </w:pPr>
    <w:rPr>
      <w:i/>
    </w:rPr>
  </w:style>
  <w:style w:type="character" w:default="1" w:styleId="DefaultParagraphFont">
    <w:name w:val="Default Paragraph Font"/>
    <w:uiPriority w:val="1"/>
    <w:unhideWhenUsed/>
    <w:rsid w:val="00E87A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A24"/>
  </w:style>
  <w:style w:type="character" w:customStyle="1" w:styleId="Heading1Char">
    <w:name w:val="Heading 1 Char"/>
    <w:basedOn w:val="DefaultParagraphFont"/>
    <w:link w:val="Heading1"/>
    <w:rsid w:val="00E87A24"/>
    <w:rPr>
      <w:rFonts w:ascii="Times New Roman" w:eastAsia="Times New Roman" w:hAnsi="Times New Roman" w:cs="Times New Roman"/>
      <w:b/>
      <w:sz w:val="32"/>
      <w:szCs w:val="20"/>
      <w:lang w:eastAsia="en-US"/>
    </w:rPr>
  </w:style>
  <w:style w:type="paragraph" w:styleId="BodyText">
    <w:name w:val="Body Text"/>
    <w:basedOn w:val="Normal"/>
    <w:link w:val="BodyTextChar"/>
    <w:rsid w:val="00E87A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7A24"/>
    <w:rPr>
      <w:rFonts w:ascii="Times New Roman" w:eastAsia="Times New Roman" w:hAnsi="Times New Roman" w:cs="Times New Roman"/>
      <w:sz w:val="24"/>
      <w:lang w:val="en-US" w:eastAsia="en-US"/>
    </w:rPr>
  </w:style>
  <w:style w:type="paragraph" w:styleId="Footer">
    <w:name w:val="footer"/>
    <w:basedOn w:val="Normal"/>
    <w:link w:val="FooterChar"/>
    <w:rsid w:val="00E87A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A2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87A24"/>
    <w:rPr>
      <w:b/>
      <w:spacing w:val="0"/>
    </w:rPr>
  </w:style>
  <w:style w:type="paragraph" w:styleId="Header">
    <w:name w:val="header"/>
    <w:basedOn w:val="Normal"/>
    <w:link w:val="HeaderChar"/>
    <w:rsid w:val="00E87A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A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7A24"/>
    <w:pPr>
      <w:spacing w:before="240" w:after="120"/>
      <w:outlineLvl w:val="0"/>
    </w:pPr>
    <w:rPr>
      <w:rFonts w:ascii="Times New Roman" w:hAnsi="Times New Roman"/>
      <w:b/>
      <w:sz w:val="28"/>
    </w:rPr>
  </w:style>
  <w:style w:type="paragraph" w:customStyle="1" w:styleId="AllowPageBreak">
    <w:name w:val="AllowPageBreak"/>
    <w:rsid w:val="00E87A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7A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A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A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A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A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A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7A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7A24"/>
    <w:rPr>
      <w:rFonts w:ascii="Courier New" w:eastAsia="Times New Roman" w:hAnsi="Courier New" w:cs="Times New Roman"/>
      <w:i/>
      <w:szCs w:val="20"/>
      <w:lang w:val="en-US" w:eastAsia="en-US"/>
    </w:rPr>
  </w:style>
  <w:style w:type="paragraph" w:customStyle="1" w:styleId="HeadingBase">
    <w:name w:val="Heading Base"/>
    <w:rsid w:val="00E87A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A24"/>
    <w:pPr>
      <w:tabs>
        <w:tab w:val="right" w:leader="dot" w:pos="9072"/>
      </w:tabs>
      <w:ind w:left="567"/>
    </w:pPr>
    <w:rPr>
      <w:szCs w:val="22"/>
    </w:rPr>
  </w:style>
  <w:style w:type="paragraph" w:customStyle="1" w:styleId="TOCBase">
    <w:name w:val="TOC Base"/>
    <w:rsid w:val="00E87A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A24"/>
    <w:pPr>
      <w:tabs>
        <w:tab w:val="right" w:leader="dot" w:pos="9072"/>
      </w:tabs>
      <w:spacing w:before="40" w:after="40"/>
      <w:ind w:left="284"/>
    </w:pPr>
    <w:rPr>
      <w:rFonts w:ascii="Times New Roman" w:hAnsi="Times New Roman"/>
    </w:rPr>
  </w:style>
  <w:style w:type="paragraph" w:styleId="TOC1">
    <w:name w:val="toc 1"/>
    <w:basedOn w:val="TOCBase"/>
    <w:next w:val="Normal"/>
    <w:rsid w:val="00E87A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7A24"/>
    <w:pPr>
      <w:spacing w:before="5040"/>
      <w:jc w:val="center"/>
    </w:pPr>
    <w:rPr>
      <w:sz w:val="48"/>
      <w:szCs w:val="72"/>
      <w:lang w:val="en-US"/>
    </w:rPr>
  </w:style>
  <w:style w:type="character" w:customStyle="1" w:styleId="TitleChar">
    <w:name w:val="Title Char"/>
    <w:basedOn w:val="DefaultParagraphFont"/>
    <w:link w:val="Title"/>
    <w:rsid w:val="00E87A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A24"/>
    <w:pPr>
      <w:tabs>
        <w:tab w:val="left" w:pos="3600"/>
        <w:tab w:val="left" w:pos="3958"/>
      </w:tabs>
    </w:pPr>
  </w:style>
  <w:style w:type="paragraph" w:styleId="List">
    <w:name w:val="List"/>
    <w:basedOn w:val="BodyText"/>
    <w:next w:val="BodyText"/>
    <w:rsid w:val="00E87A24"/>
    <w:pPr>
      <w:tabs>
        <w:tab w:val="left" w:pos="340"/>
      </w:tabs>
      <w:spacing w:before="60" w:after="60"/>
      <w:ind w:left="340" w:hanging="340"/>
    </w:pPr>
  </w:style>
  <w:style w:type="paragraph" w:styleId="ListBullet">
    <w:name w:val="List Bullet"/>
    <w:basedOn w:val="List"/>
    <w:rsid w:val="00E87A24"/>
    <w:pPr>
      <w:numPr>
        <w:numId w:val="11"/>
      </w:numPr>
      <w:tabs>
        <w:tab w:val="clear" w:pos="340"/>
      </w:tabs>
      <w:spacing w:before="40" w:after="40"/>
    </w:pPr>
  </w:style>
  <w:style w:type="paragraph" w:customStyle="1" w:styleId="Note">
    <w:name w:val="Note"/>
    <w:basedOn w:val="BodyText"/>
    <w:rsid w:val="00E87A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A24"/>
    <w:pPr>
      <w:framePr w:wrap="auto" w:hAnchor="text" w:y="6049"/>
    </w:pPr>
    <w:rPr>
      <w:color w:val="000000"/>
      <w:sz w:val="40"/>
    </w:rPr>
  </w:style>
  <w:style w:type="paragraph" w:customStyle="1" w:styleId="TOCTitle">
    <w:name w:val="TOCTitle"/>
    <w:basedOn w:val="Heading1"/>
    <w:rsid w:val="00E87A24"/>
    <w:pPr>
      <w:spacing w:after="240"/>
      <w:jc w:val="center"/>
      <w:outlineLvl w:val="9"/>
    </w:pPr>
    <w:rPr>
      <w:caps/>
    </w:rPr>
  </w:style>
  <w:style w:type="paragraph" w:customStyle="1" w:styleId="Version">
    <w:name w:val="Version"/>
    <w:rsid w:val="00E87A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7A24"/>
    <w:pPr>
      <w:numPr>
        <w:numId w:val="12"/>
      </w:numPr>
      <w:tabs>
        <w:tab w:val="clear" w:pos="680"/>
      </w:tabs>
    </w:pPr>
  </w:style>
  <w:style w:type="paragraph" w:styleId="Index1">
    <w:name w:val="index 1"/>
    <w:basedOn w:val="Normal"/>
    <w:next w:val="Normal"/>
    <w:semiHidden/>
    <w:rsid w:val="00E87A24"/>
    <w:pPr>
      <w:keepNext w:val="0"/>
      <w:tabs>
        <w:tab w:val="right" w:pos="4176"/>
      </w:tabs>
      <w:ind w:left="198" w:hanging="198"/>
    </w:pPr>
    <w:rPr>
      <w:rFonts w:ascii="Garamond" w:hAnsi="Garamond"/>
    </w:rPr>
  </w:style>
  <w:style w:type="paragraph" w:styleId="IndexHeading">
    <w:name w:val="index heading"/>
    <w:basedOn w:val="Normal"/>
    <w:next w:val="Index1"/>
    <w:semiHidden/>
    <w:rsid w:val="00E87A24"/>
    <w:pPr>
      <w:spacing w:before="120" w:after="120"/>
    </w:pPr>
    <w:rPr>
      <w:rFonts w:ascii="Arial" w:hAnsi="Arial"/>
      <w:b/>
      <w:color w:val="918585"/>
      <w:sz w:val="24"/>
    </w:rPr>
  </w:style>
  <w:style w:type="paragraph" w:customStyle="1" w:styleId="Chapter">
    <w:name w:val="Chapter"/>
    <w:basedOn w:val="Normal"/>
    <w:rsid w:val="00E87A24"/>
    <w:pPr>
      <w:spacing w:before="240"/>
    </w:pPr>
    <w:rPr>
      <w:rFonts w:ascii="Times New Roman" w:hAnsi="Times New Roman"/>
      <w:smallCaps/>
      <w:spacing w:val="80"/>
      <w:sz w:val="28"/>
    </w:rPr>
  </w:style>
  <w:style w:type="paragraph" w:customStyle="1" w:styleId="InChapter">
    <w:name w:val="InChapter"/>
    <w:basedOn w:val="Heading3"/>
    <w:rsid w:val="00E87A24"/>
    <w:pPr>
      <w:spacing w:after="240"/>
      <w:outlineLvl w:val="9"/>
    </w:pPr>
    <w:rPr>
      <w:noProof/>
    </w:rPr>
  </w:style>
  <w:style w:type="paragraph" w:styleId="Index2">
    <w:name w:val="index 2"/>
    <w:basedOn w:val="Normal"/>
    <w:next w:val="Normal"/>
    <w:semiHidden/>
    <w:rsid w:val="00E87A24"/>
    <w:pPr>
      <w:tabs>
        <w:tab w:val="right" w:pos="4176"/>
      </w:tabs>
      <w:ind w:left="568" w:hanging="284"/>
    </w:pPr>
    <w:rPr>
      <w:rFonts w:ascii="Garamond" w:hAnsi="Garamond"/>
    </w:rPr>
  </w:style>
  <w:style w:type="paragraph" w:customStyle="1" w:styleId="Byline">
    <w:name w:val="Byline"/>
    <w:rsid w:val="00E87A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A24"/>
    <w:pPr>
      <w:tabs>
        <w:tab w:val="clear" w:pos="3600"/>
        <w:tab w:val="clear" w:pos="3958"/>
      </w:tabs>
      <w:jc w:val="right"/>
    </w:pPr>
  </w:style>
  <w:style w:type="character" w:styleId="Emphasis">
    <w:name w:val="Emphasis"/>
    <w:basedOn w:val="DefaultParagraphFont"/>
    <w:qFormat/>
    <w:rsid w:val="00E87A24"/>
    <w:rPr>
      <w:i/>
    </w:rPr>
  </w:style>
  <w:style w:type="paragraph" w:styleId="Caption">
    <w:name w:val="caption"/>
    <w:basedOn w:val="BodyText"/>
    <w:next w:val="Normal"/>
    <w:qFormat/>
    <w:rsid w:val="00E87A24"/>
    <w:pPr>
      <w:framePr w:w="2268" w:hSpace="181" w:vSpace="181" w:wrap="around" w:vAnchor="text" w:hAnchor="page" w:x="1135" w:y="285" w:anchorLock="1"/>
    </w:pPr>
    <w:rPr>
      <w:i/>
    </w:rPr>
  </w:style>
  <w:style w:type="paragraph" w:customStyle="1" w:styleId="MiniTOCTitle">
    <w:name w:val="MiniTOCTitle"/>
    <w:basedOn w:val="Heading4"/>
    <w:rsid w:val="00E87A24"/>
    <w:pPr>
      <w:spacing w:before="240"/>
      <w:outlineLvl w:val="9"/>
    </w:pPr>
    <w:rPr>
      <w:noProof/>
      <w:sz w:val="24"/>
    </w:rPr>
  </w:style>
  <w:style w:type="paragraph" w:customStyle="1" w:styleId="MiniTOCItem">
    <w:name w:val="MiniTOCItem"/>
    <w:basedOn w:val="ListBullet"/>
    <w:rsid w:val="00E87A24"/>
    <w:pPr>
      <w:numPr>
        <w:numId w:val="0"/>
      </w:numPr>
      <w:tabs>
        <w:tab w:val="right" w:leader="dot" w:pos="6521"/>
      </w:tabs>
      <w:spacing w:before="0" w:after="0"/>
    </w:pPr>
  </w:style>
  <w:style w:type="paragraph" w:customStyle="1" w:styleId="TOFTitle">
    <w:name w:val="TOFTitle"/>
    <w:basedOn w:val="TOCTitle"/>
    <w:rsid w:val="00E87A24"/>
  </w:style>
  <w:style w:type="paragraph" w:styleId="TableofFigures">
    <w:name w:val="table of figures"/>
    <w:basedOn w:val="Normal"/>
    <w:next w:val="Normal"/>
    <w:semiHidden/>
    <w:rsid w:val="00E87A24"/>
    <w:pPr>
      <w:tabs>
        <w:tab w:val="right" w:leader="dot" w:pos="9072"/>
      </w:tabs>
      <w:ind w:left="970" w:hanging="403"/>
    </w:pPr>
    <w:rPr>
      <w:rFonts w:ascii="Times New Roman" w:hAnsi="Times New Roman"/>
      <w:b/>
    </w:rPr>
  </w:style>
  <w:style w:type="paragraph" w:styleId="ListNumber">
    <w:name w:val="List Number"/>
    <w:basedOn w:val="List"/>
    <w:rsid w:val="00E87A24"/>
    <w:pPr>
      <w:numPr>
        <w:numId w:val="9"/>
      </w:numPr>
    </w:pPr>
  </w:style>
  <w:style w:type="character" w:customStyle="1" w:styleId="WingdingSymbols">
    <w:name w:val="Wingding Symbols"/>
    <w:rsid w:val="00E87A24"/>
    <w:rPr>
      <w:rFonts w:ascii="Wingdings" w:hAnsi="Wingdings"/>
    </w:rPr>
  </w:style>
  <w:style w:type="paragraph" w:customStyle="1" w:styleId="TableHeading">
    <w:name w:val="Table Heading"/>
    <w:basedOn w:val="HeadingBase"/>
    <w:rsid w:val="00E87A24"/>
    <w:pPr>
      <w:keepLines/>
      <w:pBdr>
        <w:bottom w:val="single" w:sz="6" w:space="1" w:color="918585"/>
      </w:pBdr>
      <w:spacing w:before="240"/>
    </w:pPr>
  </w:style>
  <w:style w:type="character" w:customStyle="1" w:styleId="HotSpot">
    <w:name w:val="HotSpot"/>
    <w:rsid w:val="00E87A24"/>
    <w:rPr>
      <w:color w:val="0033CC"/>
      <w:u w:val="none"/>
    </w:rPr>
  </w:style>
  <w:style w:type="paragraph" w:customStyle="1" w:styleId="BodyTextRight">
    <w:name w:val="Body Text Right"/>
    <w:basedOn w:val="BodyText"/>
    <w:rsid w:val="00E87A24"/>
    <w:pPr>
      <w:spacing w:before="0" w:after="0"/>
      <w:jc w:val="right"/>
    </w:pPr>
  </w:style>
  <w:style w:type="paragraph" w:styleId="Index3">
    <w:name w:val="index 3"/>
    <w:basedOn w:val="ListNumber2"/>
    <w:next w:val="Normal"/>
    <w:semiHidden/>
    <w:rsid w:val="00E87A24"/>
    <w:pPr>
      <w:numPr>
        <w:numId w:val="0"/>
      </w:numPr>
      <w:tabs>
        <w:tab w:val="right" w:leader="dot" w:pos="4176"/>
      </w:tabs>
    </w:pPr>
  </w:style>
  <w:style w:type="paragraph" w:styleId="ListNumber2">
    <w:name w:val="List Number 2"/>
    <w:basedOn w:val="List2"/>
    <w:rsid w:val="00E87A24"/>
    <w:pPr>
      <w:numPr>
        <w:numId w:val="8"/>
      </w:numPr>
      <w:tabs>
        <w:tab w:val="clear" w:pos="1060"/>
      </w:tabs>
    </w:pPr>
  </w:style>
  <w:style w:type="paragraph" w:customStyle="1" w:styleId="MarginNote">
    <w:name w:val="Margin Note"/>
    <w:basedOn w:val="BodyText"/>
    <w:rsid w:val="00E87A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A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A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7A24"/>
    <w:rPr>
      <w:sz w:val="32"/>
    </w:rPr>
  </w:style>
  <w:style w:type="paragraph" w:customStyle="1" w:styleId="HeadingProcedure">
    <w:name w:val="Heading Procedure"/>
    <w:basedOn w:val="HeadingBase"/>
    <w:next w:val="Normal"/>
    <w:rsid w:val="00E87A24"/>
    <w:pPr>
      <w:tabs>
        <w:tab w:val="left" w:pos="0"/>
      </w:tabs>
      <w:spacing w:before="120" w:after="60"/>
    </w:pPr>
    <w:rPr>
      <w:i/>
      <w:color w:val="918585"/>
      <w:sz w:val="22"/>
    </w:rPr>
  </w:style>
  <w:style w:type="paragraph" w:customStyle="1" w:styleId="TableBodyText">
    <w:name w:val="Table Body Text"/>
    <w:basedOn w:val="BodyText"/>
    <w:rsid w:val="00E87A24"/>
    <w:pPr>
      <w:spacing w:before="60" w:after="60"/>
    </w:pPr>
  </w:style>
  <w:style w:type="paragraph" w:styleId="ListContinue">
    <w:name w:val="List Continue"/>
    <w:basedOn w:val="List"/>
    <w:rsid w:val="00E87A24"/>
    <w:pPr>
      <w:ind w:firstLine="0"/>
    </w:pPr>
  </w:style>
  <w:style w:type="paragraph" w:customStyle="1" w:styleId="ListNote">
    <w:name w:val="List Note"/>
    <w:basedOn w:val="List"/>
    <w:rsid w:val="00E87A24"/>
    <w:pPr>
      <w:pBdr>
        <w:top w:val="single" w:sz="6" w:space="2" w:color="918585"/>
        <w:bottom w:val="single" w:sz="6" w:space="2" w:color="918585"/>
      </w:pBdr>
      <w:tabs>
        <w:tab w:val="left" w:pos="1021"/>
      </w:tabs>
      <w:ind w:firstLine="0"/>
    </w:pPr>
  </w:style>
  <w:style w:type="paragraph" w:customStyle="1" w:styleId="Warning">
    <w:name w:val="Warning"/>
    <w:basedOn w:val="BodyText"/>
    <w:rsid w:val="00E87A24"/>
    <w:pPr>
      <w:shd w:val="clear" w:color="auto" w:fill="D9D9D9"/>
      <w:tabs>
        <w:tab w:val="left" w:pos="992"/>
      </w:tabs>
      <w:ind w:left="119" w:right="119"/>
    </w:pPr>
    <w:rPr>
      <w:sz w:val="20"/>
    </w:rPr>
  </w:style>
  <w:style w:type="paragraph" w:customStyle="1" w:styleId="MarginIcons">
    <w:name w:val="Margin Icons"/>
    <w:basedOn w:val="BodyText"/>
    <w:rsid w:val="00E87A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A24"/>
    <w:rPr>
      <w:rFonts w:ascii="Courier New" w:hAnsi="Courier New"/>
    </w:rPr>
  </w:style>
  <w:style w:type="paragraph" w:customStyle="1" w:styleId="NoteBullet">
    <w:name w:val="Note Bullet"/>
    <w:basedOn w:val="Note"/>
    <w:rsid w:val="00E87A24"/>
    <w:pPr>
      <w:tabs>
        <w:tab w:val="clear" w:pos="680"/>
      </w:tabs>
      <w:spacing w:before="60" w:after="60"/>
    </w:pPr>
  </w:style>
  <w:style w:type="paragraph" w:customStyle="1" w:styleId="SubHeading2">
    <w:name w:val="SubHeading2"/>
    <w:basedOn w:val="HeadingBase"/>
    <w:rsid w:val="00E87A24"/>
    <w:pPr>
      <w:spacing w:before="240" w:after="60"/>
    </w:pPr>
    <w:rPr>
      <w:sz w:val="20"/>
    </w:rPr>
  </w:style>
  <w:style w:type="paragraph" w:customStyle="1" w:styleId="SubHeading1">
    <w:name w:val="SubHeading1"/>
    <w:basedOn w:val="HeadingBase"/>
    <w:rsid w:val="00E87A24"/>
    <w:pPr>
      <w:spacing w:before="240" w:after="60"/>
    </w:pPr>
    <w:rPr>
      <w:color w:val="918585"/>
      <w:sz w:val="22"/>
    </w:rPr>
  </w:style>
  <w:style w:type="paragraph" w:customStyle="1" w:styleId="SideHeading">
    <w:name w:val="Side Heading"/>
    <w:basedOn w:val="HeadingBase"/>
    <w:rsid w:val="00E87A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A24"/>
    <w:pPr>
      <w:numPr>
        <w:numId w:val="10"/>
      </w:numPr>
    </w:pPr>
  </w:style>
  <w:style w:type="paragraph" w:styleId="PlainText">
    <w:name w:val="Plain Text"/>
    <w:basedOn w:val="Normal"/>
    <w:link w:val="PlainTextChar"/>
    <w:rsid w:val="00E87A24"/>
    <w:rPr>
      <w:sz w:val="20"/>
    </w:rPr>
  </w:style>
  <w:style w:type="character" w:customStyle="1" w:styleId="PlainTextChar">
    <w:name w:val="Plain Text Char"/>
    <w:basedOn w:val="DefaultParagraphFont"/>
    <w:link w:val="PlainText"/>
    <w:rsid w:val="00E87A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7A24"/>
    <w:rPr>
      <w:b/>
      <w:smallCaps/>
    </w:rPr>
  </w:style>
  <w:style w:type="paragraph" w:customStyle="1" w:styleId="TableListNumber">
    <w:name w:val="Table List Number"/>
    <w:basedOn w:val="ListNumber"/>
    <w:rsid w:val="00E87A24"/>
    <w:pPr>
      <w:numPr>
        <w:numId w:val="0"/>
      </w:numPr>
    </w:pPr>
  </w:style>
  <w:style w:type="paragraph" w:styleId="TOC4">
    <w:name w:val="toc 4"/>
    <w:basedOn w:val="TOCBase"/>
    <w:next w:val="Normal"/>
    <w:semiHidden/>
    <w:rsid w:val="00E87A24"/>
    <w:pPr>
      <w:tabs>
        <w:tab w:val="right" w:leader="dot" w:pos="9071"/>
      </w:tabs>
      <w:ind w:left="1701"/>
    </w:pPr>
  </w:style>
  <w:style w:type="paragraph" w:customStyle="1" w:styleId="ListAlpha">
    <w:name w:val="List Alpha"/>
    <w:basedOn w:val="List"/>
    <w:rsid w:val="00E87A24"/>
    <w:pPr>
      <w:numPr>
        <w:numId w:val="7"/>
      </w:numPr>
    </w:pPr>
  </w:style>
  <w:style w:type="paragraph" w:customStyle="1" w:styleId="ListAlpha2">
    <w:name w:val="List Alpha 2"/>
    <w:basedOn w:val="List2"/>
    <w:rsid w:val="00E87A24"/>
    <w:pPr>
      <w:numPr>
        <w:numId w:val="6"/>
      </w:numPr>
    </w:pPr>
  </w:style>
  <w:style w:type="paragraph" w:styleId="List2">
    <w:name w:val="List 2"/>
    <w:basedOn w:val="BodyText"/>
    <w:rsid w:val="00E87A24"/>
    <w:pPr>
      <w:tabs>
        <w:tab w:val="left" w:pos="680"/>
      </w:tabs>
      <w:spacing w:before="60" w:after="60"/>
      <w:ind w:left="680" w:hanging="340"/>
    </w:pPr>
  </w:style>
  <w:style w:type="paragraph" w:styleId="List3">
    <w:name w:val="List 3"/>
    <w:basedOn w:val="BodyText"/>
    <w:rsid w:val="00E87A24"/>
    <w:pPr>
      <w:tabs>
        <w:tab w:val="left" w:pos="1021"/>
      </w:tabs>
      <w:spacing w:before="60" w:after="60"/>
      <w:ind w:left="1020" w:hanging="340"/>
    </w:pPr>
  </w:style>
  <w:style w:type="paragraph" w:styleId="List4">
    <w:name w:val="List 4"/>
    <w:basedOn w:val="BodyText"/>
    <w:rsid w:val="00E87A24"/>
    <w:pPr>
      <w:tabs>
        <w:tab w:val="left" w:pos="1361"/>
      </w:tabs>
      <w:spacing w:before="60" w:after="60"/>
      <w:ind w:left="1361" w:hanging="340"/>
    </w:pPr>
  </w:style>
  <w:style w:type="paragraph" w:styleId="List5">
    <w:name w:val="List 5"/>
    <w:basedOn w:val="BodyText"/>
    <w:rsid w:val="00E87A24"/>
    <w:pPr>
      <w:tabs>
        <w:tab w:val="left" w:pos="1701"/>
      </w:tabs>
      <w:spacing w:before="60" w:after="60"/>
      <w:ind w:left="1701" w:hanging="340"/>
    </w:pPr>
  </w:style>
  <w:style w:type="paragraph" w:styleId="ListBullet3">
    <w:name w:val="List Bullet 3"/>
    <w:basedOn w:val="List3"/>
    <w:rsid w:val="00E87A24"/>
    <w:pPr>
      <w:numPr>
        <w:numId w:val="13"/>
      </w:numPr>
      <w:tabs>
        <w:tab w:val="clear" w:pos="1021"/>
      </w:tabs>
      <w:ind w:left="1037" w:hanging="357"/>
    </w:pPr>
  </w:style>
  <w:style w:type="paragraph" w:styleId="ListBullet4">
    <w:name w:val="List Bullet 4"/>
    <w:basedOn w:val="List4"/>
    <w:rsid w:val="00E87A24"/>
    <w:pPr>
      <w:numPr>
        <w:numId w:val="1"/>
      </w:numPr>
    </w:pPr>
  </w:style>
  <w:style w:type="paragraph" w:styleId="ListBullet5">
    <w:name w:val="List Bullet 5"/>
    <w:basedOn w:val="List5"/>
    <w:rsid w:val="00E87A24"/>
    <w:pPr>
      <w:numPr>
        <w:numId w:val="2"/>
      </w:numPr>
    </w:pPr>
  </w:style>
  <w:style w:type="paragraph" w:styleId="ListContinue2">
    <w:name w:val="List Continue 2"/>
    <w:basedOn w:val="List2"/>
    <w:rsid w:val="00E87A24"/>
    <w:pPr>
      <w:ind w:firstLine="0"/>
    </w:pPr>
  </w:style>
  <w:style w:type="paragraph" w:styleId="ListContinue3">
    <w:name w:val="List Continue 3"/>
    <w:basedOn w:val="List3"/>
    <w:rsid w:val="00E87A24"/>
    <w:pPr>
      <w:ind w:left="1021" w:firstLine="0"/>
    </w:pPr>
  </w:style>
  <w:style w:type="paragraph" w:styleId="ListContinue4">
    <w:name w:val="List Continue 4"/>
    <w:basedOn w:val="List4"/>
    <w:rsid w:val="00E87A24"/>
    <w:pPr>
      <w:ind w:firstLine="0"/>
    </w:pPr>
  </w:style>
  <w:style w:type="paragraph" w:styleId="ListContinue5">
    <w:name w:val="List Continue 5"/>
    <w:basedOn w:val="List5"/>
    <w:rsid w:val="00E87A24"/>
    <w:pPr>
      <w:ind w:firstLine="0"/>
    </w:pPr>
  </w:style>
  <w:style w:type="paragraph" w:styleId="ListNumber3">
    <w:name w:val="List Number 3"/>
    <w:basedOn w:val="List3"/>
    <w:rsid w:val="00E87A24"/>
    <w:pPr>
      <w:numPr>
        <w:numId w:val="3"/>
      </w:numPr>
    </w:pPr>
  </w:style>
  <w:style w:type="paragraph" w:styleId="ListNumber4">
    <w:name w:val="List Number 4"/>
    <w:basedOn w:val="List4"/>
    <w:rsid w:val="00E87A24"/>
    <w:pPr>
      <w:numPr>
        <w:numId w:val="4"/>
      </w:numPr>
    </w:pPr>
  </w:style>
  <w:style w:type="paragraph" w:styleId="ListNumber5">
    <w:name w:val="List Number 5"/>
    <w:basedOn w:val="List5"/>
    <w:rsid w:val="00E87A24"/>
    <w:pPr>
      <w:numPr>
        <w:numId w:val="5"/>
      </w:numPr>
    </w:pPr>
  </w:style>
  <w:style w:type="paragraph" w:styleId="BlockText">
    <w:name w:val="Block Text"/>
    <w:basedOn w:val="Normal"/>
    <w:rsid w:val="00E87A24"/>
    <w:pPr>
      <w:spacing w:after="120"/>
      <w:ind w:left="1440" w:right="1440"/>
    </w:pPr>
  </w:style>
  <w:style w:type="character" w:customStyle="1" w:styleId="Subscript">
    <w:name w:val="Subscript"/>
    <w:basedOn w:val="DefaultParagraphFont"/>
    <w:rsid w:val="00E87A24"/>
    <w:rPr>
      <w:sz w:val="16"/>
      <w:vertAlign w:val="subscript"/>
    </w:rPr>
  </w:style>
  <w:style w:type="character" w:customStyle="1" w:styleId="Superscript">
    <w:name w:val="Superscript"/>
    <w:basedOn w:val="DefaultParagraphFont"/>
    <w:rsid w:val="00E87A24"/>
    <w:rPr>
      <w:sz w:val="16"/>
      <w:vertAlign w:val="superscript"/>
    </w:rPr>
  </w:style>
  <w:style w:type="character" w:customStyle="1" w:styleId="Symbols">
    <w:name w:val="Symbols"/>
    <w:basedOn w:val="DefaultParagraphFont"/>
    <w:rsid w:val="00E87A24"/>
    <w:rPr>
      <w:rFonts w:ascii="Symbol" w:hAnsi="Symbol"/>
    </w:rPr>
  </w:style>
  <w:style w:type="character" w:customStyle="1" w:styleId="MenuOptions">
    <w:name w:val="Menu Options"/>
    <w:basedOn w:val="DefaultParagraphFont"/>
    <w:rsid w:val="00E87A24"/>
    <w:rPr>
      <w:rFonts w:ascii="Arial Narrow" w:hAnsi="Arial Narrow"/>
      <w:smallCaps/>
    </w:rPr>
  </w:style>
  <w:style w:type="character" w:customStyle="1" w:styleId="Buttons">
    <w:name w:val="Buttons"/>
    <w:basedOn w:val="DefaultParagraphFont"/>
    <w:rsid w:val="00E87A24"/>
    <w:rPr>
      <w:b/>
    </w:rPr>
  </w:style>
  <w:style w:type="character" w:customStyle="1" w:styleId="Underlined">
    <w:name w:val="Underlined"/>
    <w:basedOn w:val="DefaultParagraphFont"/>
    <w:rsid w:val="00E87A24"/>
    <w:rPr>
      <w:u w:val="single"/>
    </w:rPr>
  </w:style>
  <w:style w:type="paragraph" w:customStyle="1" w:styleId="TableBodyTextRight">
    <w:name w:val="Table Body Text Right"/>
    <w:basedOn w:val="TableBodyText"/>
    <w:rsid w:val="00E87A24"/>
    <w:pPr>
      <w:widowControl w:val="0"/>
      <w:autoSpaceDE w:val="0"/>
      <w:autoSpaceDN w:val="0"/>
      <w:adjustRightInd w:val="0"/>
      <w:jc w:val="right"/>
    </w:pPr>
    <w:rPr>
      <w:rFonts w:cs="Arial"/>
      <w:szCs w:val="18"/>
    </w:rPr>
  </w:style>
  <w:style w:type="paragraph" w:customStyle="1" w:styleId="CopyrightText">
    <w:name w:val="Copyright Text"/>
    <w:basedOn w:val="BodyText"/>
    <w:rsid w:val="00E87A24"/>
    <w:rPr>
      <w:sz w:val="18"/>
    </w:rPr>
  </w:style>
  <w:style w:type="paragraph" w:customStyle="1" w:styleId="BodySmallRight">
    <w:name w:val="Body Small Right"/>
    <w:basedOn w:val="BodyTextRight"/>
    <w:rsid w:val="00E87A24"/>
    <w:rPr>
      <w:sz w:val="18"/>
      <w:szCs w:val="18"/>
    </w:rPr>
  </w:style>
  <w:style w:type="paragraph" w:customStyle="1" w:styleId="MarginEdition">
    <w:name w:val="Margin Edition"/>
    <w:basedOn w:val="MarginNote"/>
    <w:rsid w:val="00E87A24"/>
    <w:pPr>
      <w:spacing w:before="0" w:after="0"/>
    </w:pPr>
    <w:rPr>
      <w:rFonts w:ascii="Times New Roman" w:hAnsi="Times New Roman"/>
      <w:color w:val="999999"/>
    </w:rPr>
  </w:style>
  <w:style w:type="paragraph" w:customStyle="1" w:styleId="Spacer">
    <w:name w:val="Spacer"/>
    <w:basedOn w:val="Normal"/>
    <w:rsid w:val="00E87A24"/>
    <w:rPr>
      <w:sz w:val="2"/>
      <w:szCs w:val="2"/>
    </w:rPr>
  </w:style>
  <w:style w:type="character" w:customStyle="1" w:styleId="Small">
    <w:name w:val="Small"/>
    <w:basedOn w:val="DefaultParagraphFont"/>
    <w:rsid w:val="00E87A24"/>
    <w:rPr>
      <w:sz w:val="16"/>
    </w:rPr>
  </w:style>
  <w:style w:type="paragraph" w:customStyle="1" w:styleId="WideTable">
    <w:name w:val="Wide Table"/>
    <w:basedOn w:val="Normal"/>
    <w:rsid w:val="00E87A24"/>
    <w:pPr>
      <w:ind w:left="-1418"/>
    </w:pPr>
    <w:rPr>
      <w:sz w:val="2"/>
      <w:szCs w:val="2"/>
    </w:rPr>
  </w:style>
  <w:style w:type="character" w:styleId="PageNumber">
    <w:name w:val="page number"/>
    <w:basedOn w:val="DefaultParagraphFont"/>
    <w:rsid w:val="00E87A24"/>
  </w:style>
  <w:style w:type="paragraph" w:styleId="Quote">
    <w:name w:val="Quote"/>
    <w:basedOn w:val="Heading1"/>
    <w:link w:val="QuoteChar"/>
    <w:qFormat/>
    <w:rsid w:val="00E87A24"/>
    <w:rPr>
      <w:b w:val="0"/>
      <w:sz w:val="72"/>
      <w:szCs w:val="72"/>
      <w:lang w:val="en-NZ"/>
    </w:rPr>
  </w:style>
  <w:style w:type="character" w:customStyle="1" w:styleId="QuoteChar">
    <w:name w:val="Quote Char"/>
    <w:basedOn w:val="DefaultParagraphFont"/>
    <w:link w:val="Quote"/>
    <w:rsid w:val="00E87A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A24"/>
    <w:pPr>
      <w:pageBreakBefore/>
    </w:pPr>
  </w:style>
  <w:style w:type="paragraph" w:customStyle="1" w:styleId="Border">
    <w:name w:val="Border"/>
    <w:basedOn w:val="Normal"/>
    <w:qFormat/>
    <w:rsid w:val="00E87A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A24"/>
    <w:rPr>
      <w:b/>
      <w:bCs/>
      <w:i/>
      <w:iCs/>
      <w:color w:val="auto"/>
    </w:rPr>
  </w:style>
  <w:style w:type="paragraph" w:styleId="IntenseQuote">
    <w:name w:val="Intense Quote"/>
    <w:basedOn w:val="Normal"/>
    <w:next w:val="Normal"/>
    <w:link w:val="IntenseQuoteChar"/>
    <w:uiPriority w:val="30"/>
    <w:qFormat/>
    <w:rsid w:val="00E87A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A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7A24"/>
    <w:rPr>
      <w:smallCaps/>
      <w:color w:val="auto"/>
      <w:u w:val="single"/>
    </w:rPr>
  </w:style>
  <w:style w:type="character" w:styleId="IntenseReference">
    <w:name w:val="Intense Reference"/>
    <w:basedOn w:val="DefaultParagraphFont"/>
    <w:uiPriority w:val="32"/>
    <w:qFormat/>
    <w:rsid w:val="00E87A24"/>
    <w:rPr>
      <w:b/>
      <w:bCs/>
      <w:smallCaps/>
      <w:color w:val="auto"/>
      <w:spacing w:val="5"/>
      <w:u w:val="single"/>
    </w:rPr>
  </w:style>
  <w:style w:type="paragraph" w:customStyle="1" w:styleId="2ColumnHeading">
    <w:name w:val="2Column Heading"/>
    <w:basedOn w:val="BodyText"/>
    <w:qFormat/>
    <w:rsid w:val="00E87A24"/>
    <w:pPr>
      <w:spacing w:after="60"/>
      <w:ind w:left="-2268"/>
    </w:pPr>
    <w:rPr>
      <w:b/>
    </w:rPr>
  </w:style>
  <w:style w:type="paragraph" w:customStyle="1" w:styleId="Heading1TOC">
    <w:name w:val="Heading1 TOC"/>
    <w:basedOn w:val="Normal"/>
    <w:qFormat/>
    <w:rsid w:val="00E87A24"/>
    <w:pPr>
      <w:spacing w:before="240" w:after="120"/>
    </w:pPr>
    <w:rPr>
      <w:rFonts w:ascii="Times New Roman" w:hAnsi="Times New Roman"/>
      <w:b/>
      <w:sz w:val="32"/>
    </w:rPr>
  </w:style>
  <w:style w:type="paragraph" w:customStyle="1" w:styleId="Heading2TOC">
    <w:name w:val="Heading2 TOC"/>
    <w:basedOn w:val="Normal"/>
    <w:qFormat/>
    <w:rsid w:val="00E87A24"/>
    <w:pPr>
      <w:spacing w:before="240" w:after="60"/>
    </w:pPr>
    <w:rPr>
      <w:rFonts w:ascii="Times New Roman" w:hAnsi="Times New Roman"/>
      <w:b/>
      <w:sz w:val="28"/>
    </w:rPr>
  </w:style>
  <w:style w:type="character" w:customStyle="1" w:styleId="Underline">
    <w:name w:val="Underline"/>
    <w:basedOn w:val="DefaultParagraphFont"/>
    <w:qFormat/>
    <w:rsid w:val="00E87A24"/>
    <w:rPr>
      <w:u w:val="single"/>
    </w:rPr>
  </w:style>
  <w:style w:type="character" w:customStyle="1" w:styleId="BoldandItalics">
    <w:name w:val="Bold and Italics"/>
    <w:qFormat/>
    <w:rsid w:val="00E87A24"/>
    <w:rPr>
      <w:b/>
      <w:i/>
      <w:u w:val="none"/>
    </w:rPr>
  </w:style>
  <w:style w:type="paragraph" w:styleId="BalloonText">
    <w:name w:val="Balloon Text"/>
    <w:basedOn w:val="Normal"/>
    <w:link w:val="BalloonTextChar"/>
    <w:rsid w:val="00E87A24"/>
    <w:rPr>
      <w:rFonts w:ascii="Tahoma" w:hAnsi="Tahoma" w:cs="Tahoma"/>
      <w:sz w:val="16"/>
      <w:szCs w:val="16"/>
    </w:rPr>
  </w:style>
  <w:style w:type="character" w:customStyle="1" w:styleId="BalloonTextChar">
    <w:name w:val="Balloon Text Char"/>
    <w:basedOn w:val="DefaultParagraphFont"/>
    <w:link w:val="BalloonText"/>
    <w:rsid w:val="00E87A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7A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7A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1670</Words>
  <Characters>9815</Characters>
  <Application>Microsoft Office Word</Application>
  <DocSecurity>0</DocSecurity>
  <Lines>338</Lines>
  <Paragraphs>122</Paragraphs>
  <ScaleCrop>false</ScaleCrop>
  <Company>Author-it Software Corporation Ltd.</Company>
  <LinksUpToDate>false</LinksUpToDate>
  <CharactersWithSpaces>11424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RTC4206A Supervise landscape project works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2012-05-27T07:36:00Z</dcterms:created>
  <dcterms:modified xsi:type="dcterms:W3CDTF">2012-05-27T07:36:00Z</dcterms:modified>
</cp:coreProperties>
</file>