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5759" w:rsidP="001A5759">
      <w:pPr>
        <w:pStyle w:val="Title"/>
      </w:pPr>
      <w:r>
        <w:fldChar w:fldCharType="begin"/>
      </w:r>
      <w:r>
        <w:instrText xml:space="preserve"> TITLE   \* MERGEFORMAT </w:instrText>
      </w:r>
      <w:r>
        <w:fldChar w:fldCharType="separate"/>
      </w:r>
      <w:r>
        <w:t>RTC2401A Treat weeds</w:t>
      </w:r>
      <w:r>
        <w:fldChar w:fldCharType="end"/>
      </w:r>
    </w:p>
    <w:p w:rsidR="001A5759" w:rsidP="001A5759">
      <w:pPr>
        <w:pStyle w:val="Version"/>
        <w:sectPr w:rsidSect="006359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59F8" w:rsidP="006359F8">
      <w:pPr>
        <w:pStyle w:val="SuperHeading"/>
      </w:pPr>
      <w:r w:rsidRPr="006359F8">
        <w:t>RTC2401A Treat weeds</w:t>
      </w:r>
    </w:p>
    <w:p w:rsidR="00000000" w:rsidRPr="006359F8" w:rsidP="006359F8">
      <w:pPr>
        <w:pStyle w:val="Heading1"/>
      </w:pPr>
      <w:bookmarkStart w:id="1" w:name="O_325552"/>
      <w:bookmarkEnd w:id="1"/>
      <w:r w:rsidRPr="006359F8">
        <w:t>Modification History</w:t>
      </w:r>
    </w:p>
    <w:p w:rsidR="00000000" w:rsidRPr="006359F8" w:rsidP="006359F8">
      <w:pPr>
        <w:pStyle w:val="BodyText"/>
      </w:pPr>
      <w:r w:rsidRPr="006359F8">
        <w:t>Not applicable.</w:t>
      </w:r>
    </w:p>
    <w:p w:rsidR="00000000" w:rsidRPr="006359F8" w:rsidP="006359F8">
      <w:pPr>
        <w:pStyle w:val="AllowPageBreak"/>
      </w:pPr>
    </w:p>
    <w:p w:rsidR="00000000" w:rsidRPr="006359F8" w:rsidP="006359F8">
      <w:pPr>
        <w:pStyle w:val="Heading1"/>
      </w:pPr>
      <w:bookmarkStart w:id="2" w:name="O_325551"/>
      <w:bookmarkEnd w:id="2"/>
      <w:r w:rsidRPr="006359F8">
        <w:t>Unit Descriptor</w:t>
      </w:r>
    </w:p>
    <w:p w:rsidR="00000000" w:rsidRPr="006359F8" w:rsidP="006359F8">
      <w:pPr>
        <w:pStyle w:val="BodyText"/>
      </w:pPr>
      <w:r w:rsidRPr="006359F8">
        <w:t>This competency standard covers the process of treating weeds using cultural, biological and chemical methods.  Treatment will follow strict work</w:t>
      </w:r>
      <w:r w:rsidRPr="006359F8">
        <w:t xml:space="preserve"> instructions and will be under supervision.  Competency involves the application of knowledge and skills in recognising common weeds, monitoring and recording the severity of the weed problem, applying a range of treatments, and recording relevant informa</w:t>
      </w:r>
      <w:r w:rsidRPr="006359F8">
        <w:t>tion.</w:t>
      </w:r>
    </w:p>
    <w:p w:rsidR="00000000" w:rsidRPr="006359F8" w:rsidP="006359F8">
      <w:pPr>
        <w:pStyle w:val="BodyText"/>
      </w:pPr>
      <w:r w:rsidRPr="006359F8">
        <w:t>This competency standard covers the process of treating weeds using cultural, biological and chemical methods.  Treatment will follow strict work instructions and will be under supervision.  Competency involves the application of knowledge and skills</w:t>
      </w:r>
      <w:r w:rsidRPr="006359F8">
        <w:t xml:space="preserve"> in recognising common weeds, monitoring and recording the severity of the weed problem, applying a range of treatments, and recording relevant information.</w:t>
      </w:r>
    </w:p>
    <w:p w:rsidR="00000000" w:rsidRPr="006359F8" w:rsidP="006359F8">
      <w:pPr>
        <w:pStyle w:val="AllowPageBreak"/>
      </w:pPr>
    </w:p>
    <w:p w:rsidR="00000000" w:rsidRPr="006359F8" w:rsidP="006359F8">
      <w:pPr>
        <w:pStyle w:val="Heading1"/>
      </w:pPr>
      <w:bookmarkStart w:id="3" w:name="O_325550"/>
      <w:bookmarkEnd w:id="3"/>
      <w:r w:rsidRPr="006359F8">
        <w:t>Application of the Unit</w:t>
      </w:r>
    </w:p>
    <w:p w:rsidR="00000000" w:rsidRPr="006359F8" w:rsidP="006359F8">
      <w:pPr>
        <w:pStyle w:val="BodyText"/>
      </w:pPr>
      <w:r w:rsidRPr="006359F8">
        <w:t>Not applicable.</w:t>
      </w:r>
    </w:p>
    <w:p w:rsidR="00000000" w:rsidRPr="006359F8" w:rsidP="006359F8">
      <w:pPr>
        <w:pStyle w:val="AllowPageBreak"/>
      </w:pPr>
    </w:p>
    <w:p w:rsidR="00000000" w:rsidRPr="006359F8" w:rsidP="006359F8">
      <w:pPr>
        <w:pStyle w:val="Heading1"/>
      </w:pPr>
      <w:bookmarkStart w:id="4" w:name="O_325549"/>
      <w:bookmarkEnd w:id="4"/>
      <w:r w:rsidRPr="006359F8">
        <w:t>Licensing/Regulatory Info</w:t>
      </w:r>
      <w:r w:rsidRPr="006359F8">
        <w:t>rmation</w:t>
      </w:r>
    </w:p>
    <w:p w:rsidR="00000000" w:rsidRPr="006359F8" w:rsidP="006359F8">
      <w:pPr>
        <w:pStyle w:val="BodyText"/>
      </w:pPr>
      <w:r w:rsidRPr="006359F8">
        <w:t>Not applicable.</w:t>
      </w:r>
    </w:p>
    <w:p w:rsidR="00000000" w:rsidRPr="006359F8" w:rsidP="006359F8">
      <w:pPr>
        <w:pStyle w:val="AllowPageBreak"/>
      </w:pPr>
    </w:p>
    <w:p w:rsidR="00000000" w:rsidRPr="006359F8" w:rsidP="006359F8">
      <w:pPr>
        <w:pStyle w:val="Heading1"/>
      </w:pPr>
      <w:bookmarkStart w:id="5" w:name="O_325548"/>
      <w:bookmarkEnd w:id="5"/>
      <w:r w:rsidRPr="006359F8">
        <w:t>Pre-Requisites</w:t>
      </w:r>
    </w:p>
    <w:p w:rsidR="00000000" w:rsidRPr="006359F8" w:rsidP="006359F8">
      <w:pPr>
        <w:pStyle w:val="BodyText"/>
      </w:pPr>
      <w:r w:rsidRPr="006359F8">
        <w:t>Not applicable.</w:t>
      </w:r>
    </w:p>
    <w:p w:rsidR="00000000" w:rsidRPr="006359F8" w:rsidP="006359F8">
      <w:pPr>
        <w:pStyle w:val="AllowPageBreak"/>
      </w:pPr>
    </w:p>
    <w:p w:rsidR="00000000" w:rsidRPr="006359F8" w:rsidP="006359F8">
      <w:pPr>
        <w:pStyle w:val="Heading1"/>
      </w:pPr>
      <w:bookmarkStart w:id="6" w:name="O_325542"/>
      <w:bookmarkEnd w:id="6"/>
      <w:r w:rsidRPr="006359F8">
        <w:t>Employability Skills Information</w:t>
      </w:r>
    </w:p>
    <w:p w:rsidR="00000000" w:rsidRPr="006359F8" w:rsidP="006359F8">
      <w:pPr>
        <w:pStyle w:val="BodyText"/>
      </w:pPr>
      <w:r w:rsidRPr="006359F8">
        <w:t>Not applicable.</w:t>
      </w:r>
    </w:p>
    <w:p w:rsidR="00000000" w:rsidRPr="006359F8" w:rsidP="006359F8">
      <w:pPr>
        <w:pStyle w:val="AllowPageBreak"/>
      </w:pPr>
    </w:p>
    <w:p w:rsidR="00000000" w:rsidRPr="006359F8" w:rsidP="006359F8">
      <w:pPr>
        <w:pStyle w:val="Heading1"/>
      </w:pPr>
      <w:bookmarkStart w:id="7" w:name="O_325547"/>
      <w:bookmarkEnd w:id="7"/>
      <w:r w:rsidRPr="006359F8">
        <w:t>Elements and Performance Criteria Pre-Content</w:t>
      </w:r>
    </w:p>
    <w:p w:rsidR="00000000" w:rsidRPr="006359F8" w:rsidP="006359F8">
      <w:pPr>
        <w:pStyle w:val="BodyText"/>
      </w:pPr>
      <w:r w:rsidRPr="006359F8">
        <w:t>Not applicable.</w:t>
      </w:r>
    </w:p>
    <w:p w:rsidR="00000000" w:rsidRPr="006359F8" w:rsidP="006359F8">
      <w:pPr>
        <w:pStyle w:val="AllowPageBreak"/>
      </w:pPr>
    </w:p>
    <w:p w:rsidR="00000000" w:rsidRPr="006359F8" w:rsidP="006359F8">
      <w:pPr>
        <w:pStyle w:val="Heading1"/>
      </w:pPr>
      <w:bookmarkStart w:id="8" w:name="O_325553"/>
      <w:bookmarkEnd w:id="8"/>
      <w:r w:rsidRPr="006359F8">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1A5759">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6359F8">
            <w:pPr>
              <w:pStyle w:val="BodyText"/>
              <w:rPr>
                <w:lang w:val="en-NZ"/>
              </w:rPr>
            </w:pPr>
            <w:r w:rsidRPr="006359F8">
              <w:rPr>
                <w:rStyle w:val="SpecialBold"/>
              </w:rPr>
              <w:t>Elements and Performance Criteria</w:t>
            </w:r>
          </w:p>
        </w:tc>
      </w:tr>
      <w:tr w:rsidTr="001A5759">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6359F8" w:rsidP="006359F8">
            <w:pPr>
              <w:pStyle w:val="BodyText"/>
            </w:pPr>
            <w:r w:rsidRPr="006359F8">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6359F8">
            <w:pPr>
              <w:pStyle w:val="BodyText"/>
              <w:rPr>
                <w:lang w:val="en-NZ"/>
              </w:rPr>
            </w:pPr>
            <w:r w:rsidRPr="006359F8">
              <w:rPr>
                <w:rStyle w:val="SpecialBold"/>
              </w:rPr>
              <w:t>Performance Criteria</w:t>
            </w:r>
          </w:p>
        </w:tc>
      </w:tr>
      <w:tr w:rsidTr="001A575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359F8">
            <w:pPr>
              <w:pStyle w:val="BodyText"/>
              <w:rPr>
                <w:lang w:val="en-NZ"/>
              </w:rPr>
            </w:pPr>
            <w:r w:rsidRPr="006359F8">
              <w:t>1</w:t>
            </w:r>
          </w:p>
        </w:tc>
        <w:tc>
          <w:tcPr>
            <w:tcW w:w="3000" w:type="dxa"/>
            <w:vMerge w:val="restart"/>
            <w:tcBorders>
              <w:top w:val="nil"/>
              <w:left w:val="nil"/>
              <w:bottom w:val="nil"/>
              <w:right w:val="nil"/>
            </w:tcBorders>
            <w:tcMar>
              <w:top w:w="0" w:type="dxa"/>
              <w:left w:w="62" w:type="dxa"/>
              <w:bottom w:w="0" w:type="dxa"/>
              <w:right w:w="62" w:type="dxa"/>
            </w:tcMar>
          </w:tcPr>
          <w:p w:rsidR="00000000" w:rsidP="006359F8">
            <w:pPr>
              <w:pStyle w:val="BodyText"/>
              <w:rPr>
                <w:lang w:val="en-NZ"/>
              </w:rPr>
            </w:pPr>
            <w:r w:rsidRPr="006359F8">
              <w:t>Prepare to treat weeds</w:t>
            </w:r>
          </w:p>
        </w:tc>
        <w:tc>
          <w:tcPr>
            <w:tcW w:w="500" w:type="dxa"/>
            <w:tcBorders>
              <w:top w:val="nil"/>
              <w:left w:val="nil"/>
              <w:bottom w:val="nil"/>
              <w:right w:val="nil"/>
            </w:tcBorders>
            <w:tcMar>
              <w:top w:w="0" w:type="dxa"/>
              <w:left w:w="62" w:type="dxa"/>
              <w:bottom w:w="0" w:type="dxa"/>
              <w:right w:w="62" w:type="dxa"/>
            </w:tcMar>
          </w:tcPr>
          <w:p w:rsidR="00000000" w:rsidP="006359F8">
            <w:pPr>
              <w:pStyle w:val="BodyText"/>
              <w:rPr>
                <w:lang w:val="en-NZ"/>
              </w:rPr>
            </w:pPr>
            <w:r w:rsidRPr="006359F8">
              <w:t>1.1</w:t>
            </w:r>
          </w:p>
        </w:tc>
        <w:tc>
          <w:tcPr>
            <w:tcW w:w="5100" w:type="dxa"/>
            <w:tcBorders>
              <w:top w:val="nil"/>
              <w:left w:val="nil"/>
              <w:bottom w:val="nil"/>
              <w:right w:val="nil"/>
            </w:tcBorders>
            <w:tcMar>
              <w:top w:w="0" w:type="dxa"/>
              <w:left w:w="62" w:type="dxa"/>
              <w:bottom w:w="0" w:type="dxa"/>
              <w:right w:w="62" w:type="dxa"/>
            </w:tcMar>
          </w:tcPr>
          <w:p w:rsidR="00000000" w:rsidP="006359F8">
            <w:pPr>
              <w:pStyle w:val="BodyText"/>
              <w:rPr>
                <w:lang w:val="en-NZ"/>
              </w:rPr>
            </w:pPr>
            <w:r w:rsidRPr="006359F8">
              <w:t>Weeds which impact on commercial crops, gardens and turf, and natural areas are recognised by common name.</w:t>
            </w:r>
          </w:p>
        </w:tc>
      </w:tr>
      <w:tr w:rsidTr="001A57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6359F8" w:rsidP="006359F8">
            <w:pPr>
              <w:pStyle w:val="BodyText"/>
            </w:pPr>
            <w:r w:rsidRPr="006359F8">
              <w:t>1.2</w:t>
            </w:r>
          </w:p>
        </w:tc>
        <w:tc>
          <w:tcPr>
            <w:tcW w:w="5100" w:type="dxa"/>
            <w:tcBorders>
              <w:top w:val="nil"/>
              <w:left w:val="nil"/>
              <w:bottom w:val="nil"/>
              <w:right w:val="nil"/>
            </w:tcBorders>
            <w:tcMar>
              <w:top w:w="0" w:type="dxa"/>
              <w:left w:w="62" w:type="dxa"/>
              <w:bottom w:w="0" w:type="dxa"/>
              <w:right w:w="62" w:type="dxa"/>
            </w:tcMar>
          </w:tcPr>
          <w:p w:rsidR="00000000" w:rsidP="006359F8">
            <w:pPr>
              <w:pStyle w:val="BodyText"/>
              <w:rPr>
                <w:lang w:val="en-NZ"/>
              </w:rPr>
            </w:pPr>
            <w:r w:rsidRPr="006359F8">
              <w:rPr>
                <w:rStyle w:val="SpecialBold"/>
              </w:rPr>
              <w:t xml:space="preserve">Details </w:t>
            </w:r>
            <w:r w:rsidRPr="006359F8">
              <w:t>of the weed occurrence are recorded and reported to the supervisor.</w:t>
            </w:r>
          </w:p>
        </w:tc>
      </w:tr>
      <w:tr w:rsidTr="001A57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6359F8" w:rsidP="006359F8">
            <w:pPr>
              <w:pStyle w:val="BodyText"/>
            </w:pPr>
            <w:r w:rsidRPr="006359F8">
              <w:t>1.3</w:t>
            </w:r>
          </w:p>
        </w:tc>
        <w:tc>
          <w:tcPr>
            <w:tcW w:w="5100" w:type="dxa"/>
            <w:tcBorders>
              <w:top w:val="nil"/>
              <w:left w:val="nil"/>
              <w:bottom w:val="nil"/>
              <w:right w:val="nil"/>
            </w:tcBorders>
            <w:tcMar>
              <w:top w:w="0" w:type="dxa"/>
              <w:left w:w="62" w:type="dxa"/>
              <w:bottom w:w="0" w:type="dxa"/>
              <w:right w:w="62" w:type="dxa"/>
            </w:tcMar>
          </w:tcPr>
          <w:p w:rsidR="00000000" w:rsidP="006359F8">
            <w:pPr>
              <w:pStyle w:val="BodyText"/>
              <w:rPr>
                <w:lang w:val="en-NZ"/>
              </w:rPr>
            </w:pPr>
            <w:r w:rsidRPr="006359F8">
              <w:rPr>
                <w:rStyle w:val="SpecialBold"/>
              </w:rPr>
              <w:t xml:space="preserve">Treatment methods </w:t>
            </w:r>
            <w:r w:rsidRPr="006359F8">
              <w:t>are selected in consultation with the supervisor.</w:t>
            </w:r>
          </w:p>
        </w:tc>
      </w:tr>
      <w:tr w:rsidTr="001A57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6359F8" w:rsidP="006359F8">
            <w:pPr>
              <w:pStyle w:val="BodyText"/>
            </w:pPr>
            <w:r w:rsidRPr="006359F8">
              <w:t>1.4</w:t>
            </w:r>
          </w:p>
        </w:tc>
        <w:tc>
          <w:tcPr>
            <w:tcW w:w="5100" w:type="dxa"/>
            <w:tcBorders>
              <w:top w:val="nil"/>
              <w:left w:val="nil"/>
              <w:bottom w:val="nil"/>
              <w:right w:val="nil"/>
            </w:tcBorders>
            <w:tcMar>
              <w:top w:w="0" w:type="dxa"/>
              <w:left w:w="62" w:type="dxa"/>
              <w:bottom w:w="0" w:type="dxa"/>
              <w:right w:w="62" w:type="dxa"/>
            </w:tcMar>
          </w:tcPr>
          <w:p w:rsidR="00000000" w:rsidP="006359F8">
            <w:pPr>
              <w:pStyle w:val="BodyText"/>
              <w:rPr>
                <w:lang w:val="en-NZ"/>
              </w:rPr>
            </w:pPr>
            <w:r w:rsidRPr="006359F8">
              <w:rPr>
                <w:rStyle w:val="SpecialBold"/>
              </w:rPr>
              <w:t xml:space="preserve">Equipment </w:t>
            </w:r>
            <w:r w:rsidRPr="006359F8">
              <w:t xml:space="preserve">is selected and prepared for use according to enterprise guidelines and manufacturers </w:t>
            </w:r>
            <w:r w:rsidRPr="006359F8">
              <w:t>specifications.</w:t>
            </w:r>
          </w:p>
        </w:tc>
      </w:tr>
      <w:tr w:rsidTr="001A57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6359F8" w:rsidP="006359F8">
            <w:pPr>
              <w:pStyle w:val="BodyText"/>
            </w:pPr>
            <w:r w:rsidRPr="006359F8">
              <w:t>1.5</w:t>
            </w:r>
          </w:p>
        </w:tc>
        <w:tc>
          <w:tcPr>
            <w:tcW w:w="5100" w:type="dxa"/>
            <w:tcBorders>
              <w:top w:val="nil"/>
              <w:left w:val="nil"/>
              <w:bottom w:val="nil"/>
              <w:right w:val="nil"/>
            </w:tcBorders>
            <w:tcMar>
              <w:top w:w="0" w:type="dxa"/>
              <w:left w:w="62" w:type="dxa"/>
              <w:bottom w:w="0" w:type="dxa"/>
              <w:right w:w="62" w:type="dxa"/>
            </w:tcMar>
          </w:tcPr>
          <w:p w:rsidR="00000000" w:rsidP="006359F8">
            <w:pPr>
              <w:pStyle w:val="BodyText"/>
              <w:rPr>
                <w:lang w:val="en-NZ"/>
              </w:rPr>
            </w:pPr>
            <w:r w:rsidRPr="006359F8">
              <w:rPr>
                <w:rStyle w:val="SpecialBold"/>
              </w:rPr>
              <w:t xml:space="preserve">OHS hazards </w:t>
            </w:r>
            <w:r w:rsidRPr="006359F8">
              <w:t xml:space="preserve">are identified, </w:t>
            </w:r>
            <w:r w:rsidRPr="006359F8">
              <w:rPr>
                <w:rStyle w:val="SpecialBold"/>
              </w:rPr>
              <w:t xml:space="preserve">risks </w:t>
            </w:r>
            <w:r w:rsidRPr="006359F8">
              <w:t>assessed and reported to the supervisor.</w:t>
            </w:r>
          </w:p>
        </w:tc>
      </w:tr>
      <w:tr w:rsidTr="001A575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359F8">
            <w:pPr>
              <w:pStyle w:val="BodyText"/>
              <w:rPr>
                <w:lang w:val="en-NZ"/>
              </w:rPr>
            </w:pPr>
            <w:r w:rsidRPr="006359F8">
              <w:t>2</w:t>
            </w:r>
          </w:p>
        </w:tc>
        <w:tc>
          <w:tcPr>
            <w:tcW w:w="3000" w:type="dxa"/>
            <w:vMerge w:val="restart"/>
            <w:tcBorders>
              <w:top w:val="nil"/>
              <w:left w:val="nil"/>
              <w:bottom w:val="nil"/>
              <w:right w:val="nil"/>
            </w:tcBorders>
            <w:tcMar>
              <w:top w:w="0" w:type="dxa"/>
              <w:left w:w="62" w:type="dxa"/>
              <w:bottom w:w="0" w:type="dxa"/>
              <w:right w:w="62" w:type="dxa"/>
            </w:tcMar>
          </w:tcPr>
          <w:p w:rsidR="00000000" w:rsidP="006359F8">
            <w:pPr>
              <w:pStyle w:val="BodyText"/>
              <w:rPr>
                <w:lang w:val="en-NZ"/>
              </w:rPr>
            </w:pPr>
            <w:r w:rsidRPr="006359F8">
              <w:t>Treat weed</w:t>
            </w:r>
          </w:p>
        </w:tc>
        <w:tc>
          <w:tcPr>
            <w:tcW w:w="500" w:type="dxa"/>
            <w:tcBorders>
              <w:top w:val="nil"/>
              <w:left w:val="nil"/>
              <w:bottom w:val="nil"/>
              <w:right w:val="nil"/>
            </w:tcBorders>
            <w:tcMar>
              <w:top w:w="0" w:type="dxa"/>
              <w:left w:w="62" w:type="dxa"/>
              <w:bottom w:w="0" w:type="dxa"/>
              <w:right w:w="62" w:type="dxa"/>
            </w:tcMar>
          </w:tcPr>
          <w:p w:rsidR="00000000" w:rsidP="006359F8">
            <w:pPr>
              <w:pStyle w:val="BodyText"/>
              <w:rPr>
                <w:lang w:val="en-NZ"/>
              </w:rPr>
            </w:pPr>
            <w:r w:rsidRPr="006359F8">
              <w:t>2.1</w:t>
            </w:r>
          </w:p>
        </w:tc>
        <w:tc>
          <w:tcPr>
            <w:tcW w:w="5100" w:type="dxa"/>
            <w:tcBorders>
              <w:top w:val="nil"/>
              <w:left w:val="nil"/>
              <w:bottom w:val="nil"/>
              <w:right w:val="nil"/>
            </w:tcBorders>
            <w:tcMar>
              <w:top w:w="0" w:type="dxa"/>
              <w:left w:w="62" w:type="dxa"/>
              <w:bottom w:w="0" w:type="dxa"/>
              <w:right w:w="62" w:type="dxa"/>
            </w:tcMar>
          </w:tcPr>
          <w:p w:rsidR="00000000" w:rsidP="006359F8">
            <w:pPr>
              <w:pStyle w:val="BodyText"/>
              <w:rPr>
                <w:lang w:val="en-NZ"/>
              </w:rPr>
            </w:pPr>
            <w:r w:rsidRPr="006359F8">
              <w:t xml:space="preserve">Suitable </w:t>
            </w:r>
            <w:r w:rsidRPr="006359F8">
              <w:rPr>
                <w:rStyle w:val="SpecialBold"/>
              </w:rPr>
              <w:t xml:space="preserve">personal protective equipment </w:t>
            </w:r>
            <w:r w:rsidRPr="006359F8">
              <w:t>(PPE) is selected, used, maintained and stored.</w:t>
            </w:r>
          </w:p>
        </w:tc>
      </w:tr>
      <w:tr w:rsidTr="001A57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359F8">
            <w:pPr>
              <w:pStyle w:val="BodyText"/>
              <w:rPr>
                <w:lang w:val="en-NZ"/>
              </w:rPr>
            </w:pPr>
            <w:r w:rsidRPr="006359F8">
              <w:t>2.2</w:t>
            </w:r>
          </w:p>
        </w:tc>
        <w:tc>
          <w:tcPr>
            <w:tcW w:w="5100" w:type="dxa"/>
            <w:tcBorders>
              <w:top w:val="nil"/>
              <w:left w:val="nil"/>
              <w:bottom w:val="nil"/>
              <w:right w:val="nil"/>
            </w:tcBorders>
            <w:tcMar>
              <w:top w:w="0" w:type="dxa"/>
              <w:left w:w="62" w:type="dxa"/>
              <w:bottom w:w="0" w:type="dxa"/>
              <w:right w:w="62" w:type="dxa"/>
            </w:tcMar>
          </w:tcPr>
          <w:p w:rsidR="00000000" w:rsidP="006359F8">
            <w:pPr>
              <w:pStyle w:val="BodyText"/>
              <w:rPr>
                <w:lang w:val="en-NZ"/>
              </w:rPr>
            </w:pPr>
            <w:r w:rsidRPr="006359F8">
              <w:t>Treatments are prepared according to supervisor's instructions and manufacturers guidelines.</w:t>
            </w:r>
          </w:p>
        </w:tc>
      </w:tr>
      <w:tr w:rsidTr="001A57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359F8">
            <w:pPr>
              <w:pStyle w:val="BodyText"/>
              <w:rPr>
                <w:lang w:val="en-NZ"/>
              </w:rPr>
            </w:pPr>
            <w:r w:rsidRPr="006359F8">
              <w:t>2.3</w:t>
            </w:r>
          </w:p>
        </w:tc>
        <w:tc>
          <w:tcPr>
            <w:tcW w:w="5100" w:type="dxa"/>
            <w:tcBorders>
              <w:top w:val="nil"/>
              <w:left w:val="nil"/>
              <w:bottom w:val="nil"/>
              <w:right w:val="nil"/>
            </w:tcBorders>
            <w:tcMar>
              <w:top w:w="0" w:type="dxa"/>
              <w:left w:w="62" w:type="dxa"/>
              <w:bottom w:w="0" w:type="dxa"/>
              <w:right w:w="62" w:type="dxa"/>
            </w:tcMar>
          </w:tcPr>
          <w:p w:rsidR="00000000" w:rsidP="006359F8">
            <w:pPr>
              <w:pStyle w:val="BodyText"/>
              <w:rPr>
                <w:lang w:val="en-NZ"/>
              </w:rPr>
            </w:pPr>
            <w:r w:rsidRPr="006359F8">
              <w:t>Treatments are applied in such a way that non-target damage is minimised.</w:t>
            </w:r>
          </w:p>
        </w:tc>
      </w:tr>
      <w:tr w:rsidTr="001A57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359F8">
            <w:pPr>
              <w:pStyle w:val="BodyText"/>
              <w:rPr>
                <w:lang w:val="en-NZ"/>
              </w:rPr>
            </w:pPr>
            <w:r w:rsidRPr="006359F8">
              <w:t>2.4</w:t>
            </w:r>
          </w:p>
        </w:tc>
        <w:tc>
          <w:tcPr>
            <w:tcW w:w="5100" w:type="dxa"/>
            <w:tcBorders>
              <w:top w:val="nil"/>
              <w:left w:val="nil"/>
              <w:bottom w:val="nil"/>
              <w:right w:val="nil"/>
            </w:tcBorders>
            <w:tcMar>
              <w:top w:w="0" w:type="dxa"/>
              <w:left w:w="62" w:type="dxa"/>
              <w:bottom w:w="0" w:type="dxa"/>
              <w:right w:w="62" w:type="dxa"/>
            </w:tcMar>
          </w:tcPr>
          <w:p w:rsidR="00000000" w:rsidP="006359F8">
            <w:pPr>
              <w:pStyle w:val="BodyText"/>
              <w:rPr>
                <w:lang w:val="en-NZ"/>
              </w:rPr>
            </w:pPr>
            <w:r w:rsidRPr="006359F8">
              <w:t xml:space="preserve">Treatments are applied according to </w:t>
            </w:r>
            <w:r w:rsidRPr="006359F8">
              <w:rPr>
                <w:rStyle w:val="SpecialBold"/>
              </w:rPr>
              <w:t xml:space="preserve">OHS </w:t>
            </w:r>
            <w:r w:rsidRPr="006359F8">
              <w:t xml:space="preserve">and </w:t>
            </w:r>
            <w:r w:rsidRPr="006359F8">
              <w:rPr>
                <w:rStyle w:val="SpecialBold"/>
              </w:rPr>
              <w:t>regulatory requirements</w:t>
            </w:r>
            <w:r w:rsidRPr="006359F8">
              <w:t>.</w:t>
            </w:r>
          </w:p>
        </w:tc>
      </w:tr>
      <w:tr w:rsidTr="001A575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359F8">
            <w:pPr>
              <w:pStyle w:val="BodyText"/>
              <w:rPr>
                <w:lang w:val="en-NZ"/>
              </w:rPr>
            </w:pPr>
            <w:r w:rsidRPr="006359F8">
              <w:t>3</w:t>
            </w:r>
          </w:p>
        </w:tc>
        <w:tc>
          <w:tcPr>
            <w:tcW w:w="3000" w:type="dxa"/>
            <w:vMerge w:val="restart"/>
            <w:tcBorders>
              <w:top w:val="nil"/>
              <w:left w:val="nil"/>
              <w:bottom w:val="nil"/>
              <w:right w:val="nil"/>
            </w:tcBorders>
            <w:tcMar>
              <w:top w:w="0" w:type="dxa"/>
              <w:left w:w="62" w:type="dxa"/>
              <w:bottom w:w="0" w:type="dxa"/>
              <w:right w:w="62" w:type="dxa"/>
            </w:tcMar>
          </w:tcPr>
          <w:p w:rsidR="00000000" w:rsidP="006359F8">
            <w:pPr>
              <w:pStyle w:val="BodyText"/>
              <w:rPr>
                <w:lang w:val="en-NZ"/>
              </w:rPr>
            </w:pPr>
            <w:r w:rsidRPr="006359F8">
              <w:t>Carry out post treatment operations</w:t>
            </w:r>
          </w:p>
        </w:tc>
        <w:tc>
          <w:tcPr>
            <w:tcW w:w="500" w:type="dxa"/>
            <w:tcBorders>
              <w:top w:val="nil"/>
              <w:left w:val="nil"/>
              <w:bottom w:val="nil"/>
              <w:right w:val="nil"/>
            </w:tcBorders>
            <w:tcMar>
              <w:top w:w="0" w:type="dxa"/>
              <w:left w:w="62" w:type="dxa"/>
              <w:bottom w:w="0" w:type="dxa"/>
              <w:right w:w="62" w:type="dxa"/>
            </w:tcMar>
          </w:tcPr>
          <w:p w:rsidR="00000000" w:rsidP="006359F8">
            <w:pPr>
              <w:pStyle w:val="BodyText"/>
              <w:rPr>
                <w:lang w:val="en-NZ"/>
              </w:rPr>
            </w:pPr>
            <w:r w:rsidRPr="006359F8">
              <w:t>3.1</w:t>
            </w:r>
          </w:p>
        </w:tc>
        <w:tc>
          <w:tcPr>
            <w:tcW w:w="5100" w:type="dxa"/>
            <w:tcBorders>
              <w:top w:val="nil"/>
              <w:left w:val="nil"/>
              <w:bottom w:val="nil"/>
              <w:right w:val="nil"/>
            </w:tcBorders>
            <w:tcMar>
              <w:top w:w="0" w:type="dxa"/>
              <w:left w:w="62" w:type="dxa"/>
              <w:bottom w:w="0" w:type="dxa"/>
              <w:right w:w="62" w:type="dxa"/>
            </w:tcMar>
          </w:tcPr>
          <w:p w:rsidR="00000000" w:rsidP="006359F8">
            <w:pPr>
              <w:pStyle w:val="BodyText"/>
              <w:rPr>
                <w:lang w:val="en-NZ"/>
              </w:rPr>
            </w:pPr>
            <w:r w:rsidRPr="006359F8">
              <w:t xml:space="preserve">Equipment is shut down and cleaned with full consideration of </w:t>
            </w:r>
            <w:r w:rsidRPr="006359F8">
              <w:rPr>
                <w:rStyle w:val="SpecialBold"/>
              </w:rPr>
              <w:t xml:space="preserve">environmental impacts </w:t>
            </w:r>
            <w:r w:rsidRPr="006359F8">
              <w:t>and OHS requirements.</w:t>
            </w:r>
          </w:p>
        </w:tc>
      </w:tr>
      <w:tr w:rsidTr="001A57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359F8">
            <w:pPr>
              <w:pStyle w:val="BodyText"/>
              <w:rPr>
                <w:lang w:val="en-NZ"/>
              </w:rPr>
            </w:pPr>
            <w:r w:rsidRPr="006359F8">
              <w:t>3.2</w:t>
            </w:r>
          </w:p>
        </w:tc>
        <w:tc>
          <w:tcPr>
            <w:tcW w:w="5100" w:type="dxa"/>
            <w:tcBorders>
              <w:top w:val="nil"/>
              <w:left w:val="nil"/>
              <w:bottom w:val="nil"/>
              <w:right w:val="nil"/>
            </w:tcBorders>
            <w:tcMar>
              <w:top w:w="0" w:type="dxa"/>
              <w:left w:w="62" w:type="dxa"/>
              <w:bottom w:w="0" w:type="dxa"/>
              <w:right w:w="62" w:type="dxa"/>
            </w:tcMar>
          </w:tcPr>
          <w:p w:rsidR="00000000" w:rsidP="006359F8">
            <w:pPr>
              <w:pStyle w:val="BodyText"/>
              <w:rPr>
                <w:lang w:val="en-NZ"/>
              </w:rPr>
            </w:pPr>
            <w:r w:rsidRPr="006359F8">
              <w:t>Treatment waste is disposed of causing minimal environmental damage.</w:t>
            </w:r>
          </w:p>
        </w:tc>
      </w:tr>
      <w:tr w:rsidTr="001A57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6359F8" w:rsidP="006359F8">
            <w:pPr>
              <w:pStyle w:val="BodyText"/>
            </w:pPr>
            <w:r w:rsidRPr="006359F8">
              <w:t>3.3</w:t>
            </w:r>
          </w:p>
        </w:tc>
        <w:tc>
          <w:tcPr>
            <w:tcW w:w="5100" w:type="dxa"/>
            <w:tcBorders>
              <w:top w:val="nil"/>
              <w:left w:val="nil"/>
              <w:bottom w:val="nil"/>
              <w:right w:val="nil"/>
            </w:tcBorders>
            <w:tcMar>
              <w:top w:w="0" w:type="dxa"/>
              <w:left w:w="62" w:type="dxa"/>
              <w:bottom w:w="0" w:type="dxa"/>
              <w:right w:w="62" w:type="dxa"/>
            </w:tcMar>
          </w:tcPr>
          <w:p w:rsidR="00000000" w:rsidRPr="006359F8" w:rsidP="006359F8">
            <w:pPr>
              <w:pStyle w:val="BodyText"/>
            </w:pPr>
            <w:r w:rsidRPr="006359F8">
              <w:rPr>
                <w:rStyle w:val="SpecialBold"/>
              </w:rPr>
              <w:t xml:space="preserve">Records </w:t>
            </w:r>
            <w:r w:rsidRPr="006359F8">
              <w:t>are maintained according to enterprise guidelines.</w:t>
            </w:r>
          </w:p>
        </w:tc>
      </w:tr>
    </w:tbl>
    <w:p w:rsidR="00000000" w:rsidRPr="006359F8" w:rsidP="006359F8">
      <w:pPr>
        <w:pStyle w:val="BodyText"/>
      </w:pPr>
    </w:p>
    <w:p w:rsidR="00000000" w:rsidRPr="006359F8" w:rsidP="006359F8">
      <w:pPr>
        <w:pStyle w:val="AllowPageBreak"/>
      </w:pPr>
    </w:p>
    <w:p w:rsidR="00000000" w:rsidRPr="006359F8" w:rsidP="006359F8">
      <w:pPr>
        <w:pStyle w:val="Heading1"/>
      </w:pPr>
      <w:bookmarkStart w:id="9" w:name="O_325546"/>
      <w:bookmarkEnd w:id="9"/>
      <w:r w:rsidRPr="006359F8">
        <w:t>Required Skills and Knowledge</w:t>
      </w:r>
    </w:p>
    <w:p w:rsidR="00000000" w:rsidRPr="006359F8" w:rsidP="006359F8">
      <w:pPr>
        <w:pStyle w:val="BodyText"/>
      </w:pPr>
      <w:r w:rsidRPr="006359F8">
        <w:t>Not applicable.</w:t>
      </w:r>
    </w:p>
    <w:p w:rsidR="00000000" w:rsidRPr="006359F8" w:rsidP="006359F8">
      <w:pPr>
        <w:pStyle w:val="AllowPageBreak"/>
      </w:pPr>
    </w:p>
    <w:p w:rsidR="00000000" w:rsidRPr="006359F8" w:rsidP="006359F8">
      <w:pPr>
        <w:pStyle w:val="Heading1"/>
      </w:pPr>
      <w:bookmarkStart w:id="10" w:name="O_325545"/>
      <w:bookmarkEnd w:id="10"/>
      <w:r w:rsidRPr="006359F8">
        <w:t>Evidence Guide</w:t>
      </w:r>
    </w:p>
    <w:tbl>
      <w:tblPr>
        <w:tblW w:w="0" w:type="auto"/>
        <w:tblLayout w:type="fixed"/>
        <w:tblCellMar>
          <w:left w:w="62" w:type="dxa"/>
          <w:right w:w="62" w:type="dxa"/>
        </w:tblCellMar>
        <w:tblLook w:val="0000"/>
      </w:tblPr>
      <w:tblGrid>
        <w:gridCol w:w="4500"/>
        <w:gridCol w:w="4500"/>
      </w:tblGrid>
      <w:tr w:rsidTr="001A575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359F8">
            <w:pPr>
              <w:pStyle w:val="BodyText"/>
              <w:rPr>
                <w:lang w:val="en-NZ"/>
              </w:rPr>
            </w:pPr>
          </w:p>
        </w:tc>
      </w:tr>
      <w:tr w:rsidTr="001A575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6359F8" w:rsidP="006359F8">
            <w:pPr>
              <w:pStyle w:val="BodyText"/>
            </w:pPr>
            <w:r w:rsidRPr="006359F8">
              <w:rPr>
                <w:rStyle w:val="SpecialBold"/>
              </w:rPr>
              <w:t>What evidence is required to demonstrate competence for this standard as a whole</w:t>
            </w:r>
            <w:r w:rsidRPr="006359F8">
              <w:t>?</w:t>
            </w:r>
          </w:p>
          <w:p w:rsidR="00000000" w:rsidP="006359F8">
            <w:pPr>
              <w:pStyle w:val="BodyText"/>
              <w:rPr>
                <w:lang w:val="en-NZ"/>
              </w:rPr>
            </w:pPr>
            <w:r w:rsidRPr="006359F8">
              <w:t xml:space="preserve">Competence in treating </w:t>
            </w:r>
            <w:r w:rsidRPr="006359F8">
              <w:t xml:space="preserve">weeds requires evidence that the common weeds have been recognised and appropriately treated.  The skills and knowledge required to treat weeds must be </w:t>
            </w:r>
            <w:r w:rsidRPr="006359F8">
              <w:rPr>
                <w:rStyle w:val="SpecialBold"/>
              </w:rPr>
              <w:t>transferable</w:t>
            </w:r>
            <w:r w:rsidRPr="006359F8">
              <w:t xml:space="preserve"> to a different work environment.  For example, this could include different weed species, l</w:t>
            </w:r>
            <w:r w:rsidRPr="006359F8">
              <w:t xml:space="preserve">ocations and treatment techniques. </w:t>
            </w:r>
          </w:p>
        </w:tc>
      </w:tr>
      <w:tr w:rsidTr="001A575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359F8">
            <w:pPr>
              <w:pStyle w:val="BodyText"/>
              <w:rPr>
                <w:lang w:val="en-NZ"/>
              </w:rPr>
            </w:pPr>
          </w:p>
        </w:tc>
      </w:tr>
      <w:tr w:rsidTr="001A57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359F8">
            <w:pPr>
              <w:pStyle w:val="BodyText"/>
              <w:rPr>
                <w:lang w:val="en-NZ"/>
              </w:rPr>
            </w:pPr>
            <w:r w:rsidRPr="006359F8">
              <w:rPr>
                <w:rStyle w:val="SpecialBold"/>
              </w:rPr>
              <w:t>What specific knowledge is needed to achieve the performance criteria</w:t>
            </w:r>
            <w:r w:rsidRPr="006359F8">
              <w:t>?</w:t>
            </w:r>
          </w:p>
        </w:tc>
        <w:tc>
          <w:tcPr>
            <w:tcW w:w="4500" w:type="dxa"/>
            <w:tcBorders>
              <w:top w:val="nil"/>
              <w:left w:val="nil"/>
              <w:bottom w:val="nil"/>
              <w:right w:val="nil"/>
            </w:tcBorders>
            <w:tcMar>
              <w:top w:w="0" w:type="dxa"/>
              <w:left w:w="62" w:type="dxa"/>
              <w:bottom w:w="0" w:type="dxa"/>
              <w:right w:w="62" w:type="dxa"/>
            </w:tcMar>
          </w:tcPr>
          <w:p w:rsidR="00000000" w:rsidRPr="006359F8" w:rsidP="006359F8">
            <w:pPr>
              <w:pStyle w:val="BodyText"/>
            </w:pPr>
            <w:r w:rsidRPr="006359F8">
              <w:t xml:space="preserve">Knowledge and understanding are essential to apply this standard in the workplace, to transfer the skills to other contexts and to deal with </w:t>
            </w:r>
            <w:r w:rsidRPr="006359F8">
              <w:t xml:space="preserve">unplanned events.  The knowledge requirements for this competency standard are listed below:    </w:t>
            </w:r>
          </w:p>
          <w:p w:rsidR="00000000" w:rsidRPr="006359F8" w:rsidP="006359F8">
            <w:pPr>
              <w:pStyle w:val="BodyText"/>
            </w:pPr>
            <w:r w:rsidRPr="006359F8">
              <w:t>Recognition of common weeds for a particular enterprise/situation.</w:t>
            </w:r>
          </w:p>
          <w:p w:rsidR="00000000" w:rsidRPr="006359F8" w:rsidP="006359F8">
            <w:pPr>
              <w:pStyle w:val="BodyText"/>
            </w:pPr>
            <w:r w:rsidRPr="006359F8">
              <w:t>Weed growth characteristics.</w:t>
            </w:r>
          </w:p>
          <w:p w:rsidR="00000000" w:rsidRPr="006359F8" w:rsidP="006359F8">
            <w:pPr>
              <w:pStyle w:val="BodyText"/>
            </w:pPr>
            <w:r w:rsidRPr="006359F8">
              <w:t>Different types of control measures, treatments and their princ</w:t>
            </w:r>
            <w:r w:rsidRPr="006359F8">
              <w:t>iples.</w:t>
            </w:r>
          </w:p>
          <w:p w:rsidR="00000000" w:rsidRPr="006359F8" w:rsidP="006359F8">
            <w:pPr>
              <w:pStyle w:val="BodyText"/>
            </w:pPr>
            <w:r w:rsidRPr="006359F8">
              <w:t>Modes of action of different chemicals.</w:t>
            </w:r>
          </w:p>
          <w:p w:rsidR="00000000" w:rsidRPr="006359F8" w:rsidP="006359F8">
            <w:pPr>
              <w:pStyle w:val="BodyText"/>
            </w:pPr>
            <w:r w:rsidRPr="006359F8">
              <w:t>Equipment capability and limitations.</w:t>
            </w:r>
          </w:p>
          <w:p w:rsidR="00000000" w:rsidRPr="006359F8" w:rsidP="006359F8">
            <w:pPr>
              <w:pStyle w:val="BodyText"/>
            </w:pPr>
            <w:r w:rsidRPr="006359F8">
              <w:t>Legislation relation to the use of chemicals for weed control.</w:t>
            </w:r>
          </w:p>
          <w:p w:rsidR="00000000" w:rsidRPr="006359F8" w:rsidP="006359F8">
            <w:pPr>
              <w:pStyle w:val="BodyText"/>
            </w:pPr>
            <w:r w:rsidRPr="006359F8">
              <w:t>OHS responsibilities of employees.</w:t>
            </w:r>
          </w:p>
          <w:p w:rsidR="00000000" w:rsidRPr="006359F8" w:rsidP="006359F8">
            <w:pPr>
              <w:pStyle w:val="BodyText"/>
            </w:pPr>
            <w:r w:rsidRPr="006359F8">
              <w:t>OHS legislative requirements and associated hazardous substances regulati</w:t>
            </w:r>
            <w:r w:rsidRPr="006359F8">
              <w:t>ons and Codes of Practice.</w:t>
            </w:r>
          </w:p>
          <w:p w:rsidR="00000000" w:rsidRPr="006359F8" w:rsidP="006359F8">
            <w:pPr>
              <w:pStyle w:val="BodyText"/>
            </w:pPr>
            <w:r w:rsidRPr="006359F8">
              <w:t>Correct wearing/fit of personal protective equipment.</w:t>
            </w:r>
          </w:p>
          <w:p w:rsidR="00000000" w:rsidP="006359F8">
            <w:pPr>
              <w:pStyle w:val="BodyText"/>
              <w:rPr>
                <w:lang w:val="en-NZ"/>
              </w:rPr>
            </w:pPr>
            <w:r w:rsidRPr="006359F8">
              <w:t xml:space="preserve">Environmental considerations when using chemicals for weed control. </w:t>
            </w:r>
          </w:p>
        </w:tc>
      </w:tr>
      <w:tr w:rsidTr="001A57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359F8">
            <w:pPr>
              <w:pStyle w:val="BodyText"/>
              <w:rPr>
                <w:lang w:val="en-NZ"/>
              </w:rPr>
            </w:pPr>
            <w:r w:rsidRPr="006359F8">
              <w:rPr>
                <w:rStyle w:val="SpecialBold"/>
              </w:rPr>
              <w:t>What specific skills are needed to achieve the performance criteria</w:t>
            </w:r>
            <w:r w:rsidRPr="006359F8">
              <w:t xml:space="preserve">? </w:t>
            </w:r>
          </w:p>
        </w:tc>
        <w:tc>
          <w:tcPr>
            <w:tcW w:w="4500" w:type="dxa"/>
            <w:tcBorders>
              <w:top w:val="nil"/>
              <w:left w:val="nil"/>
              <w:bottom w:val="nil"/>
              <w:right w:val="nil"/>
            </w:tcBorders>
            <w:tcMar>
              <w:top w:w="0" w:type="dxa"/>
              <w:left w:w="62" w:type="dxa"/>
              <w:bottom w:w="0" w:type="dxa"/>
              <w:right w:w="62" w:type="dxa"/>
            </w:tcMar>
          </w:tcPr>
          <w:p w:rsidR="00000000" w:rsidRPr="006359F8" w:rsidP="006359F8">
            <w:pPr>
              <w:pStyle w:val="BodyText"/>
            </w:pPr>
            <w:r w:rsidRPr="006359F8">
              <w:t xml:space="preserve">To achieve the performance criteria, appropriate literacy and numeracy levels as well as some complementary skills are required.  These include the ability to:    </w:t>
            </w:r>
          </w:p>
          <w:p w:rsidR="00000000" w:rsidRPr="006359F8" w:rsidP="006359F8">
            <w:pPr>
              <w:pStyle w:val="BodyText"/>
            </w:pPr>
            <w:r w:rsidRPr="006359F8">
              <w:t>Read and interpret chemical labels, Material Safety Data Sheets (MSDSs), manufacturers speci</w:t>
            </w:r>
            <w:r w:rsidRPr="006359F8">
              <w:t xml:space="preserve">fications for setting up equipment, and </w:t>
            </w:r>
            <w:r w:rsidRPr="006359F8">
              <w:t>maintain spray records.</w:t>
            </w:r>
          </w:p>
          <w:p w:rsidR="00000000" w:rsidRPr="006359F8" w:rsidP="006359F8">
            <w:pPr>
              <w:pStyle w:val="BodyText"/>
            </w:pPr>
            <w:r w:rsidRPr="006359F8">
              <w:t>Prepare to treat weeds.</w:t>
            </w:r>
          </w:p>
          <w:p w:rsidR="00000000" w:rsidRPr="006359F8" w:rsidP="006359F8">
            <w:pPr>
              <w:pStyle w:val="BodyText"/>
            </w:pPr>
            <w:r w:rsidRPr="006359F8">
              <w:t>Apply weed treatments.</w:t>
            </w:r>
          </w:p>
          <w:p w:rsidR="00000000" w:rsidP="006359F8">
            <w:pPr>
              <w:pStyle w:val="BodyText"/>
              <w:rPr>
                <w:lang w:val="en-NZ"/>
              </w:rPr>
            </w:pPr>
            <w:r w:rsidRPr="006359F8">
              <w:t xml:space="preserve">Carry out post treatment operations. </w:t>
            </w:r>
          </w:p>
        </w:tc>
      </w:tr>
      <w:tr w:rsidTr="001A57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359F8">
            <w:pPr>
              <w:pStyle w:val="BodyText"/>
              <w:rPr>
                <w:lang w:val="en-NZ"/>
              </w:rPr>
            </w:pPr>
          </w:p>
        </w:tc>
      </w:tr>
      <w:tr w:rsidTr="001A57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359F8">
            <w:pPr>
              <w:pStyle w:val="BodyText"/>
              <w:rPr>
                <w:lang w:val="en-NZ"/>
              </w:rPr>
            </w:pPr>
          </w:p>
        </w:tc>
      </w:tr>
      <w:tr w:rsidTr="001A575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6359F8" w:rsidP="006359F8">
            <w:pPr>
              <w:pStyle w:val="BodyText"/>
            </w:pPr>
            <w:r w:rsidRPr="006359F8">
              <w:rPr>
                <w:rStyle w:val="SpecialBold"/>
              </w:rPr>
              <w:t>What processes should be applied to this competency standard</w:t>
            </w:r>
            <w:r w:rsidRPr="006359F8">
              <w:t>?</w:t>
            </w:r>
          </w:p>
          <w:p w:rsidR="00000000" w:rsidP="006359F8">
            <w:pPr>
              <w:pStyle w:val="BodyText"/>
              <w:rPr>
                <w:lang w:val="en-NZ"/>
              </w:rPr>
            </w:pPr>
            <w:r w:rsidRPr="006359F8">
              <w:t>There are a number of processes that a</w:t>
            </w:r>
            <w:r w:rsidRPr="006359F8">
              <w:t xml:space="preserve">re learnt throughout work and life, which are required in all jobs.  They are fundamental processes and generally transferable to other work functions.  Some of these are covered by the </w:t>
            </w:r>
            <w:r w:rsidRPr="006359F8">
              <w:rPr>
                <w:rStyle w:val="SpecialBold"/>
              </w:rPr>
              <w:t>key competencies</w:t>
            </w:r>
            <w:r w:rsidRPr="006359F8">
              <w:t>, although others may be added.  The questions below h</w:t>
            </w:r>
            <w:r w:rsidRPr="006359F8">
              <w:t>ighlight how these processes are applied in this competency standard.  Following each question a number in brackets indicates the level to which the key competency needs to be demonstrated where 0 = not required, 1 = perform the process, 2 = perform and ad</w:t>
            </w:r>
            <w:r w:rsidRPr="006359F8">
              <w:t xml:space="preserve">minister the process and 3 = perform, administer and design the process. </w:t>
            </w:r>
          </w:p>
        </w:tc>
      </w:tr>
      <w:tr w:rsidTr="001A57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359F8">
            <w:pPr>
              <w:pStyle w:val="BodyText"/>
              <w:rPr>
                <w:lang w:val="en-NZ"/>
              </w:rPr>
            </w:pPr>
            <w:r w:rsidRPr="006359F8">
              <w:t xml:space="preserve">1. How can </w:t>
            </w:r>
            <w:r w:rsidRPr="006359F8">
              <w:rPr>
                <w:rStyle w:val="SpecialBold"/>
              </w:rPr>
              <w:t>communication of ideas and information</w:t>
            </w:r>
            <w:r w:rsidRPr="006359F8">
              <w:t xml:space="preserve"> (</w:t>
            </w:r>
            <w:r w:rsidRPr="006359F8">
              <w:rPr>
                <w:rStyle w:val="SpecialBold"/>
              </w:rPr>
              <w:t>1</w:t>
            </w:r>
            <w:r w:rsidRPr="006359F8">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6359F8">
            <w:pPr>
              <w:pStyle w:val="BodyText"/>
              <w:rPr>
                <w:lang w:val="en-NZ"/>
              </w:rPr>
            </w:pPr>
            <w:r w:rsidRPr="006359F8">
              <w:t xml:space="preserve">Ideas and information relating to applying weed treatments should be discussed with other members of the work team and the supervisor. </w:t>
            </w:r>
          </w:p>
        </w:tc>
      </w:tr>
      <w:tr w:rsidTr="001A57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359F8">
            <w:pPr>
              <w:pStyle w:val="BodyText"/>
              <w:rPr>
                <w:lang w:val="en-NZ"/>
              </w:rPr>
            </w:pPr>
            <w:r w:rsidRPr="006359F8">
              <w:t xml:space="preserve">2. How can </w:t>
            </w:r>
            <w:r w:rsidRPr="006359F8">
              <w:rPr>
                <w:rStyle w:val="SpecialBold"/>
              </w:rPr>
              <w:t>information be collected</w:t>
            </w:r>
            <w:r w:rsidRPr="006359F8">
              <w:t xml:space="preserve">, </w:t>
            </w:r>
            <w:r w:rsidRPr="006359F8">
              <w:rPr>
                <w:rStyle w:val="SpecialBold"/>
              </w:rPr>
              <w:t>analysed and organised</w:t>
            </w:r>
            <w:r w:rsidRPr="006359F8">
              <w:t xml:space="preserve"> (</w:t>
            </w:r>
            <w:r w:rsidRPr="006359F8">
              <w:rPr>
                <w:rStyle w:val="SpecialBold"/>
              </w:rPr>
              <w:t>1</w:t>
            </w:r>
            <w:r w:rsidRPr="006359F8">
              <w:t xml:space="preserve">)? </w:t>
            </w:r>
          </w:p>
        </w:tc>
        <w:tc>
          <w:tcPr>
            <w:tcW w:w="4500" w:type="dxa"/>
            <w:tcBorders>
              <w:top w:val="nil"/>
              <w:left w:val="nil"/>
              <w:bottom w:val="nil"/>
              <w:right w:val="nil"/>
            </w:tcBorders>
            <w:tcMar>
              <w:top w:w="0" w:type="dxa"/>
              <w:left w:w="62" w:type="dxa"/>
              <w:bottom w:w="0" w:type="dxa"/>
              <w:right w:w="62" w:type="dxa"/>
            </w:tcMar>
          </w:tcPr>
          <w:p w:rsidR="00000000" w:rsidP="006359F8">
            <w:pPr>
              <w:pStyle w:val="BodyText"/>
              <w:rPr>
                <w:lang w:val="en-NZ"/>
              </w:rPr>
            </w:pPr>
            <w:r w:rsidRPr="006359F8">
              <w:t xml:space="preserve">Information will be collected by inspecting the weed </w:t>
            </w:r>
            <w:r w:rsidRPr="006359F8">
              <w:t xml:space="preserve">and the information gained will be recorded and discussed with the work team and supervisor.  Enterprise work procedures and weed control programs should be consulted, interpreted and applied with clarification from the supervisor where necessary. </w:t>
            </w:r>
          </w:p>
        </w:tc>
      </w:tr>
      <w:tr w:rsidTr="001A57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359F8">
            <w:pPr>
              <w:pStyle w:val="BodyText"/>
              <w:rPr>
                <w:lang w:val="en-NZ"/>
              </w:rPr>
            </w:pPr>
            <w:r w:rsidRPr="006359F8">
              <w:t>3. How</w:t>
            </w:r>
            <w:r w:rsidRPr="006359F8">
              <w:t xml:space="preserve"> are </w:t>
            </w:r>
            <w:r w:rsidRPr="006359F8">
              <w:rPr>
                <w:rStyle w:val="SpecialBold"/>
              </w:rPr>
              <w:t>activities planned and organised</w:t>
            </w:r>
            <w:r w:rsidRPr="006359F8">
              <w:t xml:space="preserve"> (</w:t>
            </w:r>
            <w:r w:rsidRPr="006359F8">
              <w:rPr>
                <w:rStyle w:val="SpecialBold"/>
              </w:rPr>
              <w:t>1</w:t>
            </w:r>
            <w:r w:rsidRPr="006359F8">
              <w:t xml:space="preserve">)? </w:t>
            </w:r>
          </w:p>
        </w:tc>
        <w:tc>
          <w:tcPr>
            <w:tcW w:w="4500" w:type="dxa"/>
            <w:tcBorders>
              <w:top w:val="nil"/>
              <w:left w:val="nil"/>
              <w:bottom w:val="nil"/>
              <w:right w:val="nil"/>
            </w:tcBorders>
            <w:tcMar>
              <w:top w:w="0" w:type="dxa"/>
              <w:left w:w="62" w:type="dxa"/>
              <w:bottom w:w="0" w:type="dxa"/>
              <w:right w:w="62" w:type="dxa"/>
            </w:tcMar>
          </w:tcPr>
          <w:p w:rsidR="00000000" w:rsidP="006359F8">
            <w:pPr>
              <w:pStyle w:val="BodyText"/>
              <w:rPr>
                <w:lang w:val="en-NZ"/>
              </w:rPr>
            </w:pPr>
            <w:r w:rsidRPr="006359F8">
              <w:t xml:space="preserve">Equipment, materials and work procedures for applying treatments will need to be arranged before and between work periods, and there may be some responsibility for coordinating work with others. </w:t>
            </w:r>
          </w:p>
        </w:tc>
      </w:tr>
      <w:tr w:rsidTr="001A57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359F8">
            <w:pPr>
              <w:pStyle w:val="BodyText"/>
              <w:rPr>
                <w:lang w:val="en-NZ"/>
              </w:rPr>
            </w:pPr>
            <w:r w:rsidRPr="006359F8">
              <w:t xml:space="preserve">4. How can </w:t>
            </w:r>
            <w:r w:rsidRPr="006359F8">
              <w:rPr>
                <w:rStyle w:val="SpecialBold"/>
              </w:rPr>
              <w:t>team</w:t>
            </w:r>
            <w:r w:rsidRPr="006359F8">
              <w:rPr>
                <w:rStyle w:val="SpecialBold"/>
              </w:rPr>
              <w:t xml:space="preserve"> work</w:t>
            </w:r>
            <w:r w:rsidRPr="006359F8">
              <w:t xml:space="preserve"> (</w:t>
            </w:r>
            <w:r w:rsidRPr="006359F8">
              <w:rPr>
                <w:rStyle w:val="SpecialBold"/>
              </w:rPr>
              <w:t>1</w:t>
            </w:r>
            <w:r w:rsidRPr="006359F8">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6359F8">
            <w:pPr>
              <w:pStyle w:val="BodyText"/>
              <w:rPr>
                <w:lang w:val="en-NZ"/>
              </w:rPr>
            </w:pPr>
            <w:r w:rsidRPr="006359F8">
              <w:t xml:space="preserve">The application of treatments may involve working with other members of a team to complete the program and ensuring other activities are scheduled around the application of weed treatments. </w:t>
            </w:r>
          </w:p>
        </w:tc>
      </w:tr>
      <w:tr w:rsidTr="001A57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359F8">
            <w:pPr>
              <w:pStyle w:val="BodyText"/>
              <w:rPr>
                <w:lang w:val="en-NZ"/>
              </w:rPr>
            </w:pPr>
            <w:r w:rsidRPr="006359F8">
              <w:t xml:space="preserve">5. How can the use of </w:t>
            </w:r>
            <w:r w:rsidRPr="006359F8">
              <w:rPr>
                <w:rStyle w:val="SpecialBold"/>
              </w:rPr>
              <w:t>mathematical ideas and techniques</w:t>
            </w:r>
            <w:r w:rsidRPr="006359F8">
              <w:t xml:space="preserve"> (</w:t>
            </w:r>
            <w:r w:rsidRPr="006359F8">
              <w:rPr>
                <w:rStyle w:val="SpecialBold"/>
              </w:rPr>
              <w:t>1</w:t>
            </w:r>
            <w:r w:rsidRPr="006359F8">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6359F8">
            <w:pPr>
              <w:pStyle w:val="BodyText"/>
              <w:rPr>
                <w:lang w:val="en-NZ"/>
              </w:rPr>
            </w:pPr>
            <w:r w:rsidRPr="006359F8">
              <w:t xml:space="preserve">Mathematical ideas in relation to calculating rates, and areas, will be required. </w:t>
            </w:r>
          </w:p>
        </w:tc>
      </w:tr>
      <w:tr w:rsidTr="001A57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359F8">
            <w:pPr>
              <w:pStyle w:val="BodyText"/>
              <w:rPr>
                <w:lang w:val="en-NZ"/>
              </w:rPr>
            </w:pPr>
            <w:r w:rsidRPr="006359F8">
              <w:t xml:space="preserve">6. How can </w:t>
            </w:r>
            <w:r w:rsidRPr="006359F8">
              <w:rPr>
                <w:rStyle w:val="SpecialBold"/>
              </w:rPr>
              <w:t>problem</w:t>
            </w:r>
            <w:r w:rsidRPr="006359F8">
              <w:t>-</w:t>
            </w:r>
            <w:r w:rsidRPr="006359F8">
              <w:rPr>
                <w:rStyle w:val="SpecialBold"/>
              </w:rPr>
              <w:t>solving skills</w:t>
            </w:r>
            <w:r w:rsidRPr="006359F8">
              <w:t xml:space="preserve"> (</w:t>
            </w:r>
            <w:r w:rsidRPr="006359F8">
              <w:rPr>
                <w:rStyle w:val="SpecialBold"/>
              </w:rPr>
              <w:t>1</w:t>
            </w:r>
            <w:r w:rsidRPr="006359F8">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6359F8">
            <w:pPr>
              <w:pStyle w:val="BodyText"/>
              <w:rPr>
                <w:lang w:val="en-NZ"/>
              </w:rPr>
            </w:pPr>
            <w:r w:rsidRPr="006359F8">
              <w:t>Problems solving may be demonstrated in cases of machinery malfunction</w:t>
            </w:r>
            <w:r w:rsidRPr="006359F8">
              <w:t xml:space="preserve">s or chemical spillage. </w:t>
            </w:r>
          </w:p>
        </w:tc>
      </w:tr>
      <w:tr w:rsidTr="001A57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359F8">
            <w:pPr>
              <w:pStyle w:val="BodyText"/>
              <w:rPr>
                <w:lang w:val="en-NZ"/>
              </w:rPr>
            </w:pPr>
            <w:r w:rsidRPr="006359F8">
              <w:t xml:space="preserve">7. How can the </w:t>
            </w:r>
            <w:r w:rsidRPr="006359F8">
              <w:rPr>
                <w:rStyle w:val="SpecialBold"/>
              </w:rPr>
              <w:t>use of technology</w:t>
            </w:r>
            <w:r w:rsidRPr="006359F8">
              <w:t xml:space="preserve"> (</w:t>
            </w:r>
            <w:r w:rsidRPr="006359F8">
              <w:rPr>
                <w:rStyle w:val="SpecialBold"/>
              </w:rPr>
              <w:t>1</w:t>
            </w:r>
            <w:r w:rsidRPr="006359F8">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6359F8">
            <w:pPr>
              <w:pStyle w:val="BodyText"/>
              <w:rPr>
                <w:lang w:val="en-NZ"/>
              </w:rPr>
            </w:pPr>
            <w:r w:rsidRPr="006359F8">
              <w:t xml:space="preserve">Technology may be applied in the preparation, use and maintenance of spray equipment. </w:t>
            </w:r>
          </w:p>
        </w:tc>
      </w:tr>
      <w:tr w:rsidTr="001A57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359F8">
            <w:pPr>
              <w:pStyle w:val="BodyText"/>
              <w:rPr>
                <w:lang w:val="en-NZ"/>
              </w:rPr>
            </w:pPr>
          </w:p>
        </w:tc>
      </w:tr>
      <w:tr w:rsidTr="001A57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359F8">
            <w:pPr>
              <w:pStyle w:val="BodyText"/>
              <w:rPr>
                <w:lang w:val="en-NZ"/>
              </w:rPr>
            </w:pPr>
          </w:p>
        </w:tc>
      </w:tr>
      <w:tr w:rsidTr="001A575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6359F8" w:rsidP="006359F8">
            <w:pPr>
              <w:pStyle w:val="BodyText"/>
            </w:pPr>
            <w:r w:rsidRPr="006359F8">
              <w:rPr>
                <w:rStyle w:val="SpecialBold"/>
              </w:rPr>
              <w:t>Are there other competency standards that could be assessed with this one</w:t>
            </w:r>
            <w:r w:rsidRPr="006359F8">
              <w:t>?</w:t>
            </w:r>
          </w:p>
          <w:p w:rsidR="00000000" w:rsidP="006359F8">
            <w:pPr>
              <w:pStyle w:val="BodyText"/>
              <w:rPr>
                <w:lang w:val="en-NZ"/>
              </w:rPr>
            </w:pPr>
            <w:r w:rsidRPr="006359F8">
              <w:t xml:space="preserve">This competency standard </w:t>
            </w:r>
            <w:r w:rsidRPr="006359F8">
              <w:rPr>
                <w:rStyle w:val="SpecialBold"/>
              </w:rPr>
              <w:t>could</w:t>
            </w:r>
            <w:r w:rsidRPr="006359F8">
              <w:t xml:space="preserve"> be assessed on its own or in combination with other competencies relevant to the job function. </w:t>
            </w:r>
          </w:p>
        </w:tc>
      </w:tr>
      <w:tr w:rsidTr="001A575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359F8">
            <w:pPr>
              <w:pStyle w:val="BodyText"/>
              <w:rPr>
                <w:lang w:val="en-NZ"/>
              </w:rPr>
            </w:pPr>
          </w:p>
        </w:tc>
      </w:tr>
      <w:tr w:rsidTr="001A575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6359F8" w:rsidP="006359F8">
            <w:pPr>
              <w:pStyle w:val="BodyText"/>
            </w:pPr>
            <w:r w:rsidRPr="006359F8">
              <w:t xml:space="preserve">There is critical information about </w:t>
            </w:r>
            <w:r w:rsidRPr="006359F8">
              <w:rPr>
                <w:rStyle w:val="SpecialBold"/>
              </w:rPr>
              <w:t>assessing this competency standard for consistent performance</w:t>
            </w:r>
            <w:r w:rsidRPr="006359F8">
              <w:t xml:space="preserve"> and </w:t>
            </w:r>
            <w:r w:rsidRPr="006359F8">
              <w:rPr>
                <w:rStyle w:val="SpecialBold"/>
              </w:rPr>
              <w:t>where and how it may be assessed</w:t>
            </w:r>
            <w:r w:rsidRPr="006359F8">
              <w:t xml:space="preserve">, in the Assessment Guidelines for this Training Package.  All users of these competency standards must have </w:t>
            </w:r>
            <w:r w:rsidRPr="006359F8">
              <w:rPr>
                <w:rStyle w:val="SpecialBold"/>
              </w:rPr>
              <w:t>access</w:t>
            </w:r>
            <w:r w:rsidRPr="006359F8">
              <w:t xml:space="preserve"> to both the </w:t>
            </w:r>
            <w:r w:rsidRPr="006359F8">
              <w:rPr>
                <w:rStyle w:val="SpecialBold"/>
              </w:rPr>
              <w:t>Assessment Guidelines</w:t>
            </w:r>
            <w:r w:rsidRPr="006359F8">
              <w:t xml:space="preserve"> and the relevant </w:t>
            </w:r>
            <w:r w:rsidRPr="006359F8">
              <w:rPr>
                <w:rStyle w:val="SpecialBold"/>
              </w:rPr>
              <w:t>Sector Booklet</w:t>
            </w:r>
            <w:r w:rsidRPr="006359F8">
              <w:t xml:space="preserve">. </w:t>
            </w:r>
          </w:p>
        </w:tc>
      </w:tr>
    </w:tbl>
    <w:p w:rsidR="00000000" w:rsidRPr="006359F8" w:rsidP="006359F8">
      <w:pPr>
        <w:pStyle w:val="BodyText"/>
      </w:pPr>
    </w:p>
    <w:p w:rsidR="00000000" w:rsidRPr="006359F8" w:rsidP="006359F8">
      <w:pPr>
        <w:pStyle w:val="AllowPageBreak"/>
      </w:pPr>
    </w:p>
    <w:p w:rsidR="00000000" w:rsidRPr="006359F8" w:rsidP="006359F8">
      <w:pPr>
        <w:pStyle w:val="Heading1"/>
      </w:pPr>
      <w:bookmarkStart w:id="11" w:name="O_325544"/>
      <w:bookmarkEnd w:id="11"/>
      <w:r w:rsidRPr="006359F8">
        <w:t>Range Statement</w:t>
      </w:r>
    </w:p>
    <w:tbl>
      <w:tblPr>
        <w:tblW w:w="0" w:type="auto"/>
        <w:tblLayout w:type="fixed"/>
        <w:tblCellMar>
          <w:left w:w="62" w:type="dxa"/>
          <w:right w:w="62" w:type="dxa"/>
        </w:tblCellMar>
        <w:tblLook w:val="0000"/>
      </w:tblPr>
      <w:tblGrid>
        <w:gridCol w:w="4500"/>
        <w:gridCol w:w="4500"/>
      </w:tblGrid>
      <w:tr w:rsidTr="001A575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6359F8" w:rsidP="006359F8">
            <w:pPr>
              <w:pStyle w:val="BodyText"/>
            </w:pPr>
            <w:r w:rsidRPr="006359F8">
              <w:rPr>
                <w:rStyle w:val="SpecialBold"/>
              </w:rPr>
              <w:t>Rang</w:t>
            </w:r>
            <w:r w:rsidRPr="006359F8">
              <w:rPr>
                <w:rStyle w:val="SpecialBold"/>
              </w:rPr>
              <w:t>e of Variables</w:t>
            </w:r>
          </w:p>
          <w:p w:rsidR="00000000" w:rsidP="006359F8">
            <w:pPr>
              <w:pStyle w:val="BodyText"/>
              <w:rPr>
                <w:lang w:val="en-NZ"/>
              </w:rPr>
            </w:pPr>
            <w:r w:rsidRPr="006359F8">
              <w:t>The Range of Variables explains the range of contexts within which the performance and knowledge requirements of this standard may be assessed.  The scope of variables chosen in training and assessment may depend on the work contexts</w:t>
            </w:r>
          </w:p>
        </w:tc>
      </w:tr>
      <w:tr w:rsidTr="001A57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359F8">
            <w:pPr>
              <w:pStyle w:val="BodyText"/>
              <w:rPr>
                <w:lang w:val="en-NZ"/>
              </w:rPr>
            </w:pPr>
            <w:r w:rsidRPr="006359F8">
              <w:t xml:space="preserve">What </w:t>
            </w:r>
            <w:r w:rsidRPr="006359F8">
              <w:t xml:space="preserve">type of </w:t>
            </w:r>
            <w:r w:rsidRPr="006359F8">
              <w:rPr>
                <w:rStyle w:val="SpecialBold"/>
              </w:rPr>
              <w:t>details</w:t>
            </w:r>
            <w:r w:rsidRPr="006359F8">
              <w:t xml:space="preserve"> about the weed might be required? </w:t>
            </w:r>
          </w:p>
        </w:tc>
        <w:tc>
          <w:tcPr>
            <w:tcW w:w="4500" w:type="dxa"/>
            <w:tcBorders>
              <w:top w:val="nil"/>
              <w:left w:val="nil"/>
              <w:bottom w:val="nil"/>
              <w:right w:val="nil"/>
            </w:tcBorders>
            <w:tcMar>
              <w:top w:w="0" w:type="dxa"/>
              <w:left w:w="62" w:type="dxa"/>
              <w:bottom w:w="0" w:type="dxa"/>
              <w:right w:w="62" w:type="dxa"/>
            </w:tcMar>
          </w:tcPr>
          <w:p w:rsidR="00000000" w:rsidP="006359F8">
            <w:pPr>
              <w:pStyle w:val="BodyText"/>
              <w:rPr>
                <w:lang w:val="en-NZ"/>
              </w:rPr>
            </w:pPr>
            <w:r w:rsidRPr="006359F8">
              <w:t xml:space="preserve">Details might include location of weeds, area covered by the weed, possibility of off target damage, and potential threats that the weed may present to surrounding areas. </w:t>
            </w:r>
          </w:p>
        </w:tc>
      </w:tr>
      <w:tr w:rsidTr="001A57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359F8">
            <w:pPr>
              <w:pStyle w:val="BodyText"/>
              <w:rPr>
                <w:lang w:val="en-NZ"/>
              </w:rPr>
            </w:pPr>
            <w:r w:rsidRPr="006359F8">
              <w:t xml:space="preserve">What </w:t>
            </w:r>
            <w:r w:rsidRPr="006359F8">
              <w:rPr>
                <w:rStyle w:val="SpecialBold"/>
              </w:rPr>
              <w:t>treatments</w:t>
            </w:r>
            <w:r w:rsidRPr="006359F8">
              <w:t xml:space="preserve"> might be applied</w:t>
            </w:r>
            <w:r w:rsidRPr="006359F8">
              <w:t xml:space="preserve">? </w:t>
            </w:r>
          </w:p>
        </w:tc>
        <w:tc>
          <w:tcPr>
            <w:tcW w:w="4500" w:type="dxa"/>
            <w:tcBorders>
              <w:top w:val="nil"/>
              <w:left w:val="nil"/>
              <w:bottom w:val="nil"/>
              <w:right w:val="nil"/>
            </w:tcBorders>
            <w:tcMar>
              <w:top w:w="0" w:type="dxa"/>
              <w:left w:w="62" w:type="dxa"/>
              <w:bottom w:w="0" w:type="dxa"/>
              <w:right w:w="62" w:type="dxa"/>
            </w:tcMar>
          </w:tcPr>
          <w:p w:rsidR="00000000" w:rsidP="006359F8">
            <w:pPr>
              <w:pStyle w:val="BodyText"/>
              <w:rPr>
                <w:lang w:val="en-NZ"/>
              </w:rPr>
            </w:pPr>
            <w:r w:rsidRPr="006359F8">
              <w:t xml:space="preserve">Treatments may include hand weeding, herbicides, release of biological agents, cultivation, slashing, cutting, burning and ripping. </w:t>
            </w:r>
          </w:p>
        </w:tc>
      </w:tr>
      <w:tr w:rsidTr="001A57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359F8">
            <w:pPr>
              <w:pStyle w:val="BodyText"/>
              <w:rPr>
                <w:lang w:val="en-NZ"/>
              </w:rPr>
            </w:pPr>
            <w:r w:rsidRPr="006359F8">
              <w:t xml:space="preserve">What </w:t>
            </w:r>
            <w:r w:rsidRPr="006359F8">
              <w:rPr>
                <w:rStyle w:val="SpecialBold"/>
              </w:rPr>
              <w:t>equipment</w:t>
            </w:r>
            <w:r w:rsidRPr="006359F8">
              <w:t xml:space="preserve"> is appropriate for treatment application? </w:t>
            </w:r>
          </w:p>
        </w:tc>
        <w:tc>
          <w:tcPr>
            <w:tcW w:w="4500" w:type="dxa"/>
            <w:tcBorders>
              <w:top w:val="nil"/>
              <w:left w:val="nil"/>
              <w:bottom w:val="nil"/>
              <w:right w:val="nil"/>
            </w:tcBorders>
            <w:tcMar>
              <w:top w:w="0" w:type="dxa"/>
              <w:left w:w="62" w:type="dxa"/>
              <w:bottom w:w="0" w:type="dxa"/>
              <w:right w:w="62" w:type="dxa"/>
            </w:tcMar>
          </w:tcPr>
          <w:p w:rsidR="00000000" w:rsidP="006359F8">
            <w:pPr>
              <w:pStyle w:val="BodyText"/>
              <w:rPr>
                <w:lang w:val="en-NZ"/>
              </w:rPr>
            </w:pPr>
            <w:r w:rsidRPr="006359F8">
              <w:t>Equipment may include backpack spra</w:t>
            </w:r>
            <w:r w:rsidRPr="006359F8">
              <w:t xml:space="preserve">yers, spray tanks, fertiliser spreaders, ladders, tractor drawn cultivation equipment, rippers, weedicide applicators, handsaws, chainsaws and brushcutters. </w:t>
            </w:r>
          </w:p>
        </w:tc>
      </w:tr>
      <w:tr w:rsidTr="001A57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359F8">
            <w:pPr>
              <w:pStyle w:val="BodyText"/>
              <w:rPr>
                <w:lang w:val="en-NZ"/>
              </w:rPr>
            </w:pPr>
            <w:r w:rsidRPr="006359F8">
              <w:t xml:space="preserve">What </w:t>
            </w:r>
            <w:r w:rsidRPr="006359F8">
              <w:rPr>
                <w:rStyle w:val="SpecialBold"/>
              </w:rPr>
              <w:t>OHS hazards</w:t>
            </w:r>
            <w:r w:rsidRPr="006359F8">
              <w:t xml:space="preserve"> might apply to this standard? </w:t>
            </w:r>
          </w:p>
        </w:tc>
        <w:tc>
          <w:tcPr>
            <w:tcW w:w="4500" w:type="dxa"/>
            <w:tcBorders>
              <w:top w:val="nil"/>
              <w:left w:val="nil"/>
              <w:bottom w:val="nil"/>
              <w:right w:val="nil"/>
            </w:tcBorders>
            <w:tcMar>
              <w:top w:w="0" w:type="dxa"/>
              <w:left w:w="62" w:type="dxa"/>
              <w:bottom w:w="0" w:type="dxa"/>
              <w:right w:w="62" w:type="dxa"/>
            </w:tcMar>
          </w:tcPr>
          <w:p w:rsidR="00000000" w:rsidP="006359F8">
            <w:pPr>
              <w:pStyle w:val="BodyText"/>
              <w:rPr>
                <w:lang w:val="en-NZ"/>
              </w:rPr>
            </w:pPr>
            <w:r w:rsidRPr="006359F8">
              <w:t>OHS hazards may include use of hazardous chemical</w:t>
            </w:r>
            <w:r w:rsidRPr="006359F8">
              <w:t xml:space="preserve">s, use of tractors and machinery, solar radiation, manual handling, falls, tripping and noise. </w:t>
            </w:r>
          </w:p>
        </w:tc>
      </w:tr>
      <w:tr w:rsidTr="001A57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359F8">
            <w:pPr>
              <w:pStyle w:val="BodyText"/>
              <w:rPr>
                <w:lang w:val="en-NZ"/>
              </w:rPr>
            </w:pPr>
            <w:r w:rsidRPr="006359F8">
              <w:t xml:space="preserve">What or who may be at </w:t>
            </w:r>
            <w:r w:rsidRPr="006359F8">
              <w:rPr>
                <w:rStyle w:val="SpecialBold"/>
              </w:rPr>
              <w:t>risk</w:t>
            </w:r>
            <w:r w:rsidRPr="006359F8">
              <w:t xml:space="preserve"> from OHS hazards? </w:t>
            </w:r>
          </w:p>
        </w:tc>
        <w:tc>
          <w:tcPr>
            <w:tcW w:w="4500" w:type="dxa"/>
            <w:tcBorders>
              <w:top w:val="nil"/>
              <w:left w:val="nil"/>
              <w:bottom w:val="nil"/>
              <w:right w:val="nil"/>
            </w:tcBorders>
            <w:tcMar>
              <w:top w:w="0" w:type="dxa"/>
              <w:left w:w="62" w:type="dxa"/>
              <w:bottom w:w="0" w:type="dxa"/>
              <w:right w:w="62" w:type="dxa"/>
            </w:tcMar>
          </w:tcPr>
          <w:p w:rsidR="00000000" w:rsidP="006359F8">
            <w:pPr>
              <w:pStyle w:val="BodyText"/>
              <w:rPr>
                <w:lang w:val="en-NZ"/>
              </w:rPr>
            </w:pPr>
            <w:r w:rsidRPr="006359F8">
              <w:t>Hazard may cause risk to workers, equipment, people and animals external to the workplace (such as members of the</w:t>
            </w:r>
            <w:r w:rsidRPr="006359F8">
              <w:t xml:space="preserve"> public, wildlife, pets, bees, fish, birds), and the environment. </w:t>
            </w:r>
          </w:p>
        </w:tc>
      </w:tr>
      <w:tr w:rsidTr="001A57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359F8">
            <w:pPr>
              <w:pStyle w:val="BodyText"/>
              <w:rPr>
                <w:lang w:val="en-NZ"/>
              </w:rPr>
            </w:pPr>
            <w:r w:rsidRPr="006359F8">
              <w:t xml:space="preserve">What </w:t>
            </w:r>
            <w:r w:rsidRPr="006359F8">
              <w:rPr>
                <w:rStyle w:val="SpecialBold"/>
              </w:rPr>
              <w:t>personal protective equipment</w:t>
            </w:r>
            <w:r w:rsidRPr="006359F8">
              <w:t xml:space="preserve"> (</w:t>
            </w:r>
            <w:r w:rsidRPr="006359F8">
              <w:rPr>
                <w:rStyle w:val="SpecialBold"/>
              </w:rPr>
              <w:t>PPE</w:t>
            </w:r>
            <w:r w:rsidRPr="006359F8">
              <w:t xml:space="preserve">) may be required to apply treatments? </w:t>
            </w:r>
          </w:p>
        </w:tc>
        <w:tc>
          <w:tcPr>
            <w:tcW w:w="4500" w:type="dxa"/>
            <w:tcBorders>
              <w:top w:val="nil"/>
              <w:left w:val="nil"/>
              <w:bottom w:val="nil"/>
              <w:right w:val="nil"/>
            </w:tcBorders>
            <w:tcMar>
              <w:top w:w="0" w:type="dxa"/>
              <w:left w:w="62" w:type="dxa"/>
              <w:bottom w:w="0" w:type="dxa"/>
              <w:right w:w="62" w:type="dxa"/>
            </w:tcMar>
          </w:tcPr>
          <w:p w:rsidR="00000000" w:rsidP="006359F8">
            <w:pPr>
              <w:pStyle w:val="BodyText"/>
              <w:rPr>
                <w:lang w:val="en-NZ"/>
              </w:rPr>
            </w:pPr>
            <w:r w:rsidRPr="006359F8">
              <w:t>Personal protective equipment may include hat, rubber boots, chemical resistant overalls, face protection, he</w:t>
            </w:r>
            <w:r w:rsidRPr="006359F8">
              <w:t xml:space="preserve">aring protection, gloves, goggles, respirator or facemask, sunscreen lotion. </w:t>
            </w:r>
          </w:p>
        </w:tc>
      </w:tr>
      <w:tr w:rsidTr="001A57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359F8">
            <w:pPr>
              <w:pStyle w:val="BodyText"/>
              <w:rPr>
                <w:lang w:val="en-NZ"/>
              </w:rPr>
            </w:pPr>
            <w:r w:rsidRPr="006359F8">
              <w:t xml:space="preserve">What </w:t>
            </w:r>
            <w:r w:rsidRPr="006359F8">
              <w:rPr>
                <w:rStyle w:val="SpecialBold"/>
              </w:rPr>
              <w:t>OHS requirements</w:t>
            </w:r>
            <w:r w:rsidRPr="006359F8">
              <w:t xml:space="preserve"> might apply to this standard? </w:t>
            </w:r>
          </w:p>
        </w:tc>
        <w:tc>
          <w:tcPr>
            <w:tcW w:w="4500" w:type="dxa"/>
            <w:tcBorders>
              <w:top w:val="nil"/>
              <w:left w:val="nil"/>
              <w:bottom w:val="nil"/>
              <w:right w:val="nil"/>
            </w:tcBorders>
            <w:tcMar>
              <w:top w:w="0" w:type="dxa"/>
              <w:left w:w="62" w:type="dxa"/>
              <w:bottom w:w="0" w:type="dxa"/>
              <w:right w:w="62" w:type="dxa"/>
            </w:tcMar>
          </w:tcPr>
          <w:p w:rsidR="00000000" w:rsidP="006359F8">
            <w:pPr>
              <w:pStyle w:val="BodyText"/>
              <w:rPr>
                <w:lang w:val="en-NZ"/>
              </w:rPr>
            </w:pPr>
            <w:r w:rsidRPr="006359F8">
              <w:t>OHS requirements may include identifying hazards, assessing and reporting risks, safety procedures involved in chemical hand</w:t>
            </w:r>
            <w:r w:rsidRPr="006359F8">
              <w:t>ling and use, weather conditions, safety procedures for protecting others, cleaning, maintaining and storing tools and equipment, appropriate use, maintenance and storage of personal protective equipment including sun protection, drinking to avoid dehydrat</w:t>
            </w:r>
            <w:r w:rsidRPr="006359F8">
              <w:t xml:space="preserve">ion, safe operation of tools and equipment, personal hygiene and reporting problems to supervisors. </w:t>
            </w:r>
          </w:p>
        </w:tc>
      </w:tr>
      <w:tr w:rsidTr="001A57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359F8">
            <w:pPr>
              <w:pStyle w:val="BodyText"/>
              <w:rPr>
                <w:lang w:val="en-NZ"/>
              </w:rPr>
            </w:pPr>
            <w:r w:rsidRPr="006359F8">
              <w:t xml:space="preserve">What </w:t>
            </w:r>
            <w:r w:rsidRPr="006359F8">
              <w:rPr>
                <w:rStyle w:val="SpecialBold"/>
              </w:rPr>
              <w:t>regulatory requirements</w:t>
            </w:r>
            <w:r w:rsidRPr="006359F8">
              <w:t xml:space="preserve"> might apply to this standard? </w:t>
            </w:r>
          </w:p>
        </w:tc>
        <w:tc>
          <w:tcPr>
            <w:tcW w:w="4500" w:type="dxa"/>
            <w:tcBorders>
              <w:top w:val="nil"/>
              <w:left w:val="nil"/>
              <w:bottom w:val="nil"/>
              <w:right w:val="nil"/>
            </w:tcBorders>
            <w:tcMar>
              <w:top w:w="0" w:type="dxa"/>
              <w:left w:w="62" w:type="dxa"/>
              <w:bottom w:w="0" w:type="dxa"/>
              <w:right w:w="62" w:type="dxa"/>
            </w:tcMar>
          </w:tcPr>
          <w:p w:rsidR="00000000" w:rsidP="006359F8">
            <w:pPr>
              <w:pStyle w:val="BodyText"/>
              <w:rPr>
                <w:lang w:val="en-NZ"/>
              </w:rPr>
            </w:pPr>
            <w:r w:rsidRPr="006359F8">
              <w:t>Regulatory requirements may include the use and disposal of chemicals, record keeping, transpo</w:t>
            </w:r>
            <w:r w:rsidRPr="006359F8">
              <w:t xml:space="preserve">rt of chemicals, access to area, use of chainsaws, reporting accidents and dangerous goods. </w:t>
            </w:r>
          </w:p>
        </w:tc>
      </w:tr>
      <w:tr w:rsidTr="001A57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359F8">
            <w:pPr>
              <w:pStyle w:val="BodyText"/>
              <w:rPr>
                <w:lang w:val="en-NZ"/>
              </w:rPr>
            </w:pPr>
            <w:r w:rsidRPr="006359F8">
              <w:t xml:space="preserve">What </w:t>
            </w:r>
            <w:r w:rsidRPr="006359F8">
              <w:rPr>
                <w:rStyle w:val="SpecialBold"/>
              </w:rPr>
              <w:t>environmental impacts</w:t>
            </w:r>
            <w:r w:rsidRPr="006359F8">
              <w:t xml:space="preserve"> may apply to this standard? </w:t>
            </w:r>
          </w:p>
        </w:tc>
        <w:tc>
          <w:tcPr>
            <w:tcW w:w="4500" w:type="dxa"/>
            <w:tcBorders>
              <w:top w:val="nil"/>
              <w:left w:val="nil"/>
              <w:bottom w:val="nil"/>
              <w:right w:val="nil"/>
            </w:tcBorders>
            <w:tcMar>
              <w:top w:w="0" w:type="dxa"/>
              <w:left w:w="62" w:type="dxa"/>
              <w:bottom w:w="0" w:type="dxa"/>
              <w:right w:w="62" w:type="dxa"/>
            </w:tcMar>
          </w:tcPr>
          <w:p w:rsidR="00000000" w:rsidP="006359F8">
            <w:pPr>
              <w:pStyle w:val="BodyText"/>
              <w:rPr>
                <w:lang w:val="en-NZ"/>
              </w:rPr>
            </w:pPr>
            <w:r w:rsidRPr="006359F8">
              <w:t>Environmental impacts may include leaching and contamination of the water table, soil contamination, spray</w:t>
            </w:r>
            <w:r w:rsidRPr="006359F8">
              <w:t xml:space="preserve"> drift, damage to off target organisms, contaminated produce, surface run off, changes in soil structure. </w:t>
            </w:r>
          </w:p>
        </w:tc>
      </w:tr>
      <w:tr w:rsidTr="001A57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359F8">
            <w:pPr>
              <w:pStyle w:val="BodyText"/>
              <w:rPr>
                <w:lang w:val="en-NZ"/>
              </w:rPr>
            </w:pPr>
            <w:r w:rsidRPr="006359F8">
              <w:t xml:space="preserve">What </w:t>
            </w:r>
            <w:r w:rsidRPr="006359F8">
              <w:rPr>
                <w:rStyle w:val="SpecialBold"/>
              </w:rPr>
              <w:t>records</w:t>
            </w:r>
            <w:r w:rsidRPr="006359F8">
              <w:t xml:space="preserve"> need to be kept when treating weeds? </w:t>
            </w:r>
          </w:p>
        </w:tc>
        <w:tc>
          <w:tcPr>
            <w:tcW w:w="4500" w:type="dxa"/>
            <w:tcBorders>
              <w:top w:val="nil"/>
              <w:left w:val="nil"/>
              <w:bottom w:val="nil"/>
              <w:right w:val="nil"/>
            </w:tcBorders>
            <w:tcMar>
              <w:top w:w="0" w:type="dxa"/>
              <w:left w:w="62" w:type="dxa"/>
              <w:bottom w:w="0" w:type="dxa"/>
              <w:right w:w="62" w:type="dxa"/>
            </w:tcMar>
          </w:tcPr>
          <w:p w:rsidR="00000000" w:rsidP="006359F8">
            <w:pPr>
              <w:pStyle w:val="BodyText"/>
              <w:rPr>
                <w:lang w:val="en-NZ"/>
              </w:rPr>
            </w:pPr>
            <w:r w:rsidRPr="006359F8">
              <w:t>Records may include accident and dangerous occurrence reports, name of operator, treatments appli</w:t>
            </w:r>
            <w:r w:rsidRPr="006359F8">
              <w:t xml:space="preserve">ed, rate, date, settings of equipment, weed numbers, numbers of beneficial organisms. </w:t>
            </w:r>
          </w:p>
        </w:tc>
      </w:tr>
      <w:tr w:rsidTr="001A575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359F8">
            <w:pPr>
              <w:pStyle w:val="BodyText"/>
              <w:rPr>
                <w:lang w:val="en-NZ"/>
              </w:rPr>
            </w:pPr>
            <w:r w:rsidRPr="006359F8">
              <w:t xml:space="preserve">For more information on contexts, environment and variables for training and assessment, refer to the Sector Booklet. </w:t>
            </w:r>
          </w:p>
        </w:tc>
      </w:tr>
      <w:tr w:rsidTr="001A575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6359F8" w:rsidP="006359F8">
            <w:pPr>
              <w:pStyle w:val="BodyText"/>
            </w:pPr>
          </w:p>
        </w:tc>
      </w:tr>
    </w:tbl>
    <w:p w:rsidR="00000000" w:rsidRPr="006359F8" w:rsidP="006359F8">
      <w:pPr>
        <w:pStyle w:val="BodyText"/>
      </w:pPr>
    </w:p>
    <w:p w:rsidR="00000000" w:rsidRPr="006359F8" w:rsidP="006359F8">
      <w:pPr>
        <w:pStyle w:val="AllowPageBreak"/>
      </w:pPr>
    </w:p>
    <w:p w:rsidR="00000000" w:rsidRPr="006359F8" w:rsidP="006359F8">
      <w:pPr>
        <w:pStyle w:val="Heading1"/>
      </w:pPr>
      <w:bookmarkStart w:id="12" w:name="O_325543"/>
      <w:bookmarkEnd w:id="12"/>
      <w:r w:rsidRPr="006359F8">
        <w:t>Unit Sector(s)</w:t>
      </w:r>
    </w:p>
    <w:p w:rsidR="00000000" w:rsidRPr="006359F8" w:rsidP="006359F8">
      <w:pPr>
        <w:pStyle w:val="BodyText"/>
      </w:pPr>
      <w:r w:rsidRPr="006359F8">
        <w:t>Not</w:t>
      </w:r>
      <w:r w:rsidRPr="006359F8">
        <w:t xml:space="preserve"> applicable.</w:t>
      </w:r>
    </w:p>
    <w:p w:rsidR="00000000" w:rsidRPr="006359F8" w:rsidP="006359F8"/>
    <w:sectPr w:rsidSect="006359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9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5759" w:rsidP="001A57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9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759" w:rsidP="006359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A5759" w:rsidP="006359F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A5759" w:rsidP="006359F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9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5759" w:rsidP="001A575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9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759" w:rsidP="006359F8">
    <w:pPr>
      <w:pStyle w:val="Header"/>
      <w:framePr w:wrap="around"/>
    </w:pPr>
    <w:r>
      <w:fldChar w:fldCharType="begin"/>
    </w:r>
    <w:r>
      <w:instrText xml:space="preserve"> TITLE   \* MERGEFORMAT </w:instrText>
    </w:r>
    <w:r>
      <w:fldChar w:fldCharType="separate"/>
    </w:r>
    <w:r>
      <w:t>RTC2401A Treat weeds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A5759" w:rsidP="006359F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59F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359F8"/>
    <w:pPr>
      <w:spacing w:before="360" w:after="60"/>
      <w:outlineLvl w:val="0"/>
    </w:pPr>
    <w:rPr>
      <w:sz w:val="32"/>
    </w:rPr>
  </w:style>
  <w:style w:type="paragraph" w:styleId="Heading2">
    <w:name w:val="heading 2"/>
    <w:basedOn w:val="HeadingBase"/>
    <w:next w:val="BodyText"/>
    <w:link w:val="Heading2Char"/>
    <w:qFormat/>
    <w:rsid w:val="006359F8"/>
    <w:pPr>
      <w:keepLines/>
      <w:spacing w:before="240" w:after="120"/>
      <w:outlineLvl w:val="1"/>
    </w:pPr>
    <w:rPr>
      <w:sz w:val="28"/>
      <w:szCs w:val="40"/>
    </w:rPr>
  </w:style>
  <w:style w:type="paragraph" w:styleId="Heading3">
    <w:name w:val="heading 3"/>
    <w:basedOn w:val="HeadingBase"/>
    <w:next w:val="BodyText"/>
    <w:link w:val="Heading3Char"/>
    <w:qFormat/>
    <w:rsid w:val="006359F8"/>
    <w:pPr>
      <w:spacing w:before="180" w:after="120"/>
      <w:outlineLvl w:val="2"/>
    </w:pPr>
    <w:rPr>
      <w:spacing w:val="-10"/>
      <w:kern w:val="32"/>
    </w:rPr>
  </w:style>
  <w:style w:type="paragraph" w:styleId="Heading4">
    <w:name w:val="heading 4"/>
    <w:basedOn w:val="HeadingBase"/>
    <w:next w:val="BodyText"/>
    <w:link w:val="Heading4Char"/>
    <w:qFormat/>
    <w:rsid w:val="006359F8"/>
    <w:pPr>
      <w:spacing w:before="160" w:after="120"/>
      <w:outlineLvl w:val="3"/>
    </w:pPr>
    <w:rPr>
      <w:sz w:val="22"/>
    </w:rPr>
  </w:style>
  <w:style w:type="paragraph" w:styleId="Heading5">
    <w:name w:val="heading 5"/>
    <w:basedOn w:val="HeadingBase"/>
    <w:next w:val="Normal"/>
    <w:link w:val="Heading5Char"/>
    <w:qFormat/>
    <w:rsid w:val="006359F8"/>
    <w:pPr>
      <w:spacing w:before="80"/>
      <w:outlineLvl w:val="4"/>
    </w:pPr>
    <w:rPr>
      <w:color w:val="918585"/>
      <w:sz w:val="20"/>
    </w:rPr>
  </w:style>
  <w:style w:type="paragraph" w:styleId="Heading6">
    <w:name w:val="heading 6"/>
    <w:basedOn w:val="HeadingBase"/>
    <w:next w:val="Normal"/>
    <w:link w:val="Heading6Char"/>
    <w:qFormat/>
    <w:rsid w:val="006359F8"/>
    <w:pPr>
      <w:spacing w:before="60"/>
      <w:outlineLvl w:val="5"/>
    </w:pPr>
    <w:rPr>
      <w:color w:val="918585"/>
      <w:sz w:val="20"/>
    </w:rPr>
  </w:style>
  <w:style w:type="paragraph" w:styleId="Heading7">
    <w:name w:val="heading 7"/>
    <w:basedOn w:val="Normal"/>
    <w:next w:val="Normal"/>
    <w:link w:val="Heading7Char"/>
    <w:qFormat/>
    <w:rsid w:val="006359F8"/>
    <w:pPr>
      <w:ind w:left="720"/>
      <w:outlineLvl w:val="6"/>
    </w:pPr>
    <w:rPr>
      <w:i/>
    </w:rPr>
  </w:style>
  <w:style w:type="paragraph" w:styleId="Heading8">
    <w:name w:val="heading 8"/>
    <w:basedOn w:val="Normal"/>
    <w:next w:val="Normal"/>
    <w:link w:val="Heading8Char"/>
    <w:qFormat/>
    <w:rsid w:val="006359F8"/>
    <w:pPr>
      <w:ind w:left="720"/>
      <w:outlineLvl w:val="7"/>
    </w:pPr>
    <w:rPr>
      <w:i/>
    </w:rPr>
  </w:style>
  <w:style w:type="paragraph" w:styleId="Heading9">
    <w:name w:val="heading 9"/>
    <w:basedOn w:val="Normal"/>
    <w:next w:val="Normal"/>
    <w:link w:val="Heading9Char"/>
    <w:qFormat/>
    <w:rsid w:val="006359F8"/>
    <w:pPr>
      <w:ind w:left="720"/>
      <w:outlineLvl w:val="8"/>
    </w:pPr>
    <w:rPr>
      <w:i/>
    </w:rPr>
  </w:style>
  <w:style w:type="character" w:default="1" w:styleId="DefaultParagraphFont">
    <w:name w:val="Default Paragraph Font"/>
    <w:uiPriority w:val="1"/>
    <w:unhideWhenUsed/>
    <w:rsid w:val="006359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59F8"/>
  </w:style>
  <w:style w:type="character" w:customStyle="1" w:styleId="Heading1Char">
    <w:name w:val="Heading 1 Char"/>
    <w:basedOn w:val="DefaultParagraphFont"/>
    <w:link w:val="Heading1"/>
    <w:rsid w:val="006359F8"/>
    <w:rPr>
      <w:rFonts w:ascii="Times New Roman" w:eastAsia="Times New Roman" w:hAnsi="Times New Roman" w:cs="Times New Roman"/>
      <w:b/>
      <w:sz w:val="32"/>
      <w:szCs w:val="20"/>
      <w:lang w:eastAsia="en-US"/>
    </w:rPr>
  </w:style>
  <w:style w:type="paragraph" w:styleId="BodyText">
    <w:name w:val="Body Text"/>
    <w:basedOn w:val="Normal"/>
    <w:link w:val="BodyTextChar"/>
    <w:rsid w:val="006359F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359F8"/>
    <w:rPr>
      <w:rFonts w:ascii="Times New Roman" w:eastAsia="Times New Roman" w:hAnsi="Times New Roman" w:cs="Times New Roman"/>
      <w:sz w:val="24"/>
      <w:lang w:val="en-US" w:eastAsia="en-US"/>
    </w:rPr>
  </w:style>
  <w:style w:type="paragraph" w:styleId="Footer">
    <w:name w:val="footer"/>
    <w:basedOn w:val="Normal"/>
    <w:link w:val="FooterChar"/>
    <w:rsid w:val="006359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59F8"/>
    <w:rPr>
      <w:rFonts w:ascii="Times New Roman" w:eastAsia="Times New Roman" w:hAnsi="Times New Roman" w:cs="Times New Roman"/>
      <w:sz w:val="16"/>
      <w:lang w:val="en-US" w:eastAsia="en-US"/>
    </w:rPr>
  </w:style>
  <w:style w:type="character" w:customStyle="1" w:styleId="SpecialBold">
    <w:name w:val="Special Bold"/>
    <w:basedOn w:val="DefaultParagraphFont"/>
    <w:rsid w:val="006359F8"/>
    <w:rPr>
      <w:b/>
      <w:spacing w:val="0"/>
    </w:rPr>
  </w:style>
  <w:style w:type="paragraph" w:styleId="Header">
    <w:name w:val="header"/>
    <w:basedOn w:val="Normal"/>
    <w:link w:val="HeaderChar"/>
    <w:rsid w:val="006359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59F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359F8"/>
    <w:pPr>
      <w:spacing w:before="240" w:after="120"/>
      <w:outlineLvl w:val="0"/>
    </w:pPr>
    <w:rPr>
      <w:rFonts w:ascii="Times New Roman" w:hAnsi="Times New Roman"/>
      <w:b/>
      <w:sz w:val="28"/>
    </w:rPr>
  </w:style>
  <w:style w:type="paragraph" w:customStyle="1" w:styleId="AllowPageBreak">
    <w:name w:val="AllowPageBreak"/>
    <w:rsid w:val="006359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59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59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59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59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59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59F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359F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359F8"/>
    <w:rPr>
      <w:rFonts w:ascii="Courier New" w:eastAsia="Times New Roman" w:hAnsi="Courier New" w:cs="Times New Roman"/>
      <w:i/>
      <w:szCs w:val="20"/>
      <w:lang w:val="en-US" w:eastAsia="en-US"/>
    </w:rPr>
  </w:style>
  <w:style w:type="paragraph" w:customStyle="1" w:styleId="HeadingBase">
    <w:name w:val="Heading Base"/>
    <w:rsid w:val="006359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59F8"/>
    <w:pPr>
      <w:tabs>
        <w:tab w:val="right" w:leader="dot" w:pos="9072"/>
      </w:tabs>
      <w:ind w:left="567"/>
    </w:pPr>
    <w:rPr>
      <w:szCs w:val="22"/>
    </w:rPr>
  </w:style>
  <w:style w:type="paragraph" w:customStyle="1" w:styleId="TOCBase">
    <w:name w:val="TOC Base"/>
    <w:rsid w:val="006359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59F8"/>
    <w:pPr>
      <w:tabs>
        <w:tab w:val="right" w:leader="dot" w:pos="9072"/>
      </w:tabs>
      <w:spacing w:before="40" w:after="40"/>
      <w:ind w:left="284"/>
    </w:pPr>
    <w:rPr>
      <w:rFonts w:ascii="Times New Roman" w:hAnsi="Times New Roman"/>
    </w:rPr>
  </w:style>
  <w:style w:type="paragraph" w:styleId="TOC1">
    <w:name w:val="toc 1"/>
    <w:basedOn w:val="TOCBase"/>
    <w:next w:val="Normal"/>
    <w:rsid w:val="006359F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359F8"/>
    <w:pPr>
      <w:spacing w:before="5040"/>
      <w:jc w:val="center"/>
    </w:pPr>
    <w:rPr>
      <w:sz w:val="48"/>
      <w:szCs w:val="72"/>
      <w:lang w:val="en-US"/>
    </w:rPr>
  </w:style>
  <w:style w:type="character" w:customStyle="1" w:styleId="TitleChar">
    <w:name w:val="Title Char"/>
    <w:basedOn w:val="DefaultParagraphFont"/>
    <w:link w:val="Title"/>
    <w:rsid w:val="006359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59F8"/>
    <w:pPr>
      <w:tabs>
        <w:tab w:val="left" w:pos="3600"/>
        <w:tab w:val="left" w:pos="3958"/>
      </w:tabs>
    </w:pPr>
  </w:style>
  <w:style w:type="paragraph" w:styleId="List">
    <w:name w:val="List"/>
    <w:basedOn w:val="BodyText"/>
    <w:next w:val="BodyText"/>
    <w:rsid w:val="006359F8"/>
    <w:pPr>
      <w:tabs>
        <w:tab w:val="left" w:pos="340"/>
      </w:tabs>
      <w:spacing w:before="60" w:after="60"/>
      <w:ind w:left="340" w:hanging="340"/>
    </w:pPr>
  </w:style>
  <w:style w:type="paragraph" w:styleId="ListBullet">
    <w:name w:val="List Bullet"/>
    <w:basedOn w:val="List"/>
    <w:rsid w:val="006359F8"/>
    <w:pPr>
      <w:numPr>
        <w:numId w:val="11"/>
      </w:numPr>
      <w:tabs>
        <w:tab w:val="clear" w:pos="340"/>
      </w:tabs>
      <w:spacing w:before="40" w:after="40"/>
    </w:pPr>
  </w:style>
  <w:style w:type="paragraph" w:customStyle="1" w:styleId="Note">
    <w:name w:val="Note"/>
    <w:basedOn w:val="BodyText"/>
    <w:rsid w:val="006359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59F8"/>
    <w:pPr>
      <w:framePr w:wrap="auto" w:hAnchor="text" w:y="6049"/>
    </w:pPr>
    <w:rPr>
      <w:color w:val="000000"/>
      <w:sz w:val="40"/>
    </w:rPr>
  </w:style>
  <w:style w:type="paragraph" w:customStyle="1" w:styleId="TOCTitle">
    <w:name w:val="TOCTitle"/>
    <w:basedOn w:val="Heading1"/>
    <w:rsid w:val="006359F8"/>
    <w:pPr>
      <w:spacing w:after="240"/>
      <w:jc w:val="center"/>
      <w:outlineLvl w:val="9"/>
    </w:pPr>
    <w:rPr>
      <w:caps/>
    </w:rPr>
  </w:style>
  <w:style w:type="paragraph" w:customStyle="1" w:styleId="Version">
    <w:name w:val="Version"/>
    <w:rsid w:val="006359F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359F8"/>
    <w:pPr>
      <w:numPr>
        <w:numId w:val="12"/>
      </w:numPr>
      <w:tabs>
        <w:tab w:val="clear" w:pos="680"/>
      </w:tabs>
    </w:pPr>
  </w:style>
  <w:style w:type="paragraph" w:styleId="Index1">
    <w:name w:val="index 1"/>
    <w:basedOn w:val="Normal"/>
    <w:next w:val="Normal"/>
    <w:semiHidden/>
    <w:rsid w:val="006359F8"/>
    <w:pPr>
      <w:keepNext w:val="0"/>
      <w:tabs>
        <w:tab w:val="right" w:pos="4176"/>
      </w:tabs>
      <w:ind w:left="198" w:hanging="198"/>
    </w:pPr>
    <w:rPr>
      <w:rFonts w:ascii="Garamond" w:hAnsi="Garamond"/>
    </w:rPr>
  </w:style>
  <w:style w:type="paragraph" w:styleId="IndexHeading">
    <w:name w:val="index heading"/>
    <w:basedOn w:val="Normal"/>
    <w:next w:val="Index1"/>
    <w:semiHidden/>
    <w:rsid w:val="006359F8"/>
    <w:pPr>
      <w:spacing w:before="120" w:after="120"/>
    </w:pPr>
    <w:rPr>
      <w:rFonts w:ascii="Arial" w:hAnsi="Arial"/>
      <w:b/>
      <w:color w:val="918585"/>
      <w:sz w:val="24"/>
    </w:rPr>
  </w:style>
  <w:style w:type="paragraph" w:customStyle="1" w:styleId="Chapter">
    <w:name w:val="Chapter"/>
    <w:basedOn w:val="Normal"/>
    <w:rsid w:val="006359F8"/>
    <w:pPr>
      <w:spacing w:before="240"/>
    </w:pPr>
    <w:rPr>
      <w:rFonts w:ascii="Times New Roman" w:hAnsi="Times New Roman"/>
      <w:smallCaps/>
      <w:spacing w:val="80"/>
      <w:sz w:val="28"/>
    </w:rPr>
  </w:style>
  <w:style w:type="paragraph" w:customStyle="1" w:styleId="InChapter">
    <w:name w:val="InChapter"/>
    <w:basedOn w:val="Heading3"/>
    <w:rsid w:val="006359F8"/>
    <w:pPr>
      <w:spacing w:after="240"/>
      <w:outlineLvl w:val="9"/>
    </w:pPr>
    <w:rPr>
      <w:noProof/>
    </w:rPr>
  </w:style>
  <w:style w:type="paragraph" w:styleId="Index2">
    <w:name w:val="index 2"/>
    <w:basedOn w:val="Normal"/>
    <w:next w:val="Normal"/>
    <w:semiHidden/>
    <w:rsid w:val="006359F8"/>
    <w:pPr>
      <w:tabs>
        <w:tab w:val="right" w:pos="4176"/>
      </w:tabs>
      <w:ind w:left="568" w:hanging="284"/>
    </w:pPr>
    <w:rPr>
      <w:rFonts w:ascii="Garamond" w:hAnsi="Garamond"/>
    </w:rPr>
  </w:style>
  <w:style w:type="paragraph" w:customStyle="1" w:styleId="Byline">
    <w:name w:val="Byline"/>
    <w:rsid w:val="006359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59F8"/>
    <w:pPr>
      <w:tabs>
        <w:tab w:val="clear" w:pos="3600"/>
        <w:tab w:val="clear" w:pos="3958"/>
      </w:tabs>
      <w:jc w:val="right"/>
    </w:pPr>
  </w:style>
  <w:style w:type="character" w:styleId="Emphasis">
    <w:name w:val="Emphasis"/>
    <w:basedOn w:val="DefaultParagraphFont"/>
    <w:qFormat/>
    <w:rsid w:val="006359F8"/>
    <w:rPr>
      <w:i/>
    </w:rPr>
  </w:style>
  <w:style w:type="paragraph" w:styleId="Caption">
    <w:name w:val="caption"/>
    <w:basedOn w:val="BodyText"/>
    <w:next w:val="Normal"/>
    <w:qFormat/>
    <w:rsid w:val="006359F8"/>
    <w:pPr>
      <w:framePr w:w="2268" w:hSpace="181" w:vSpace="181" w:wrap="around" w:vAnchor="text" w:hAnchor="page" w:x="1135" w:y="285" w:anchorLock="1"/>
    </w:pPr>
    <w:rPr>
      <w:i/>
    </w:rPr>
  </w:style>
  <w:style w:type="paragraph" w:customStyle="1" w:styleId="MiniTOCTitle">
    <w:name w:val="MiniTOCTitle"/>
    <w:basedOn w:val="Heading4"/>
    <w:rsid w:val="006359F8"/>
    <w:pPr>
      <w:spacing w:before="240"/>
      <w:outlineLvl w:val="9"/>
    </w:pPr>
    <w:rPr>
      <w:noProof/>
      <w:sz w:val="24"/>
    </w:rPr>
  </w:style>
  <w:style w:type="paragraph" w:customStyle="1" w:styleId="MiniTOCItem">
    <w:name w:val="MiniTOCItem"/>
    <w:basedOn w:val="ListBullet"/>
    <w:rsid w:val="006359F8"/>
    <w:pPr>
      <w:numPr>
        <w:numId w:val="0"/>
      </w:numPr>
      <w:tabs>
        <w:tab w:val="right" w:leader="dot" w:pos="6521"/>
      </w:tabs>
      <w:spacing w:before="0" w:after="0"/>
    </w:pPr>
  </w:style>
  <w:style w:type="paragraph" w:customStyle="1" w:styleId="TOFTitle">
    <w:name w:val="TOFTitle"/>
    <w:basedOn w:val="TOCTitle"/>
    <w:rsid w:val="006359F8"/>
  </w:style>
  <w:style w:type="paragraph" w:styleId="TableofFigures">
    <w:name w:val="table of figures"/>
    <w:basedOn w:val="Normal"/>
    <w:next w:val="Normal"/>
    <w:semiHidden/>
    <w:rsid w:val="006359F8"/>
    <w:pPr>
      <w:tabs>
        <w:tab w:val="right" w:leader="dot" w:pos="9072"/>
      </w:tabs>
      <w:ind w:left="970" w:hanging="403"/>
    </w:pPr>
    <w:rPr>
      <w:rFonts w:ascii="Times New Roman" w:hAnsi="Times New Roman"/>
      <w:b/>
    </w:rPr>
  </w:style>
  <w:style w:type="paragraph" w:styleId="ListNumber">
    <w:name w:val="List Number"/>
    <w:basedOn w:val="List"/>
    <w:rsid w:val="006359F8"/>
    <w:pPr>
      <w:numPr>
        <w:numId w:val="9"/>
      </w:numPr>
    </w:pPr>
  </w:style>
  <w:style w:type="character" w:customStyle="1" w:styleId="WingdingSymbols">
    <w:name w:val="Wingding Symbols"/>
    <w:rsid w:val="006359F8"/>
    <w:rPr>
      <w:rFonts w:ascii="Wingdings" w:hAnsi="Wingdings"/>
    </w:rPr>
  </w:style>
  <w:style w:type="paragraph" w:customStyle="1" w:styleId="TableHeading">
    <w:name w:val="Table Heading"/>
    <w:basedOn w:val="HeadingBase"/>
    <w:rsid w:val="006359F8"/>
    <w:pPr>
      <w:keepLines/>
      <w:pBdr>
        <w:bottom w:val="single" w:sz="6" w:space="1" w:color="918585"/>
      </w:pBdr>
      <w:spacing w:before="240"/>
    </w:pPr>
  </w:style>
  <w:style w:type="character" w:customStyle="1" w:styleId="HotSpot">
    <w:name w:val="HotSpot"/>
    <w:rsid w:val="006359F8"/>
    <w:rPr>
      <w:color w:val="0033CC"/>
      <w:u w:val="none"/>
    </w:rPr>
  </w:style>
  <w:style w:type="paragraph" w:customStyle="1" w:styleId="BodyTextRight">
    <w:name w:val="Body Text Right"/>
    <w:basedOn w:val="BodyText"/>
    <w:rsid w:val="006359F8"/>
    <w:pPr>
      <w:spacing w:before="0" w:after="0"/>
      <w:jc w:val="right"/>
    </w:pPr>
  </w:style>
  <w:style w:type="paragraph" w:styleId="Index3">
    <w:name w:val="index 3"/>
    <w:basedOn w:val="ListNumber2"/>
    <w:next w:val="Normal"/>
    <w:semiHidden/>
    <w:rsid w:val="006359F8"/>
    <w:pPr>
      <w:numPr>
        <w:numId w:val="0"/>
      </w:numPr>
      <w:tabs>
        <w:tab w:val="right" w:leader="dot" w:pos="4176"/>
      </w:tabs>
    </w:pPr>
  </w:style>
  <w:style w:type="paragraph" w:styleId="ListNumber2">
    <w:name w:val="List Number 2"/>
    <w:basedOn w:val="List2"/>
    <w:rsid w:val="006359F8"/>
    <w:pPr>
      <w:numPr>
        <w:numId w:val="8"/>
      </w:numPr>
      <w:tabs>
        <w:tab w:val="clear" w:pos="1060"/>
      </w:tabs>
    </w:pPr>
  </w:style>
  <w:style w:type="paragraph" w:customStyle="1" w:styleId="MarginNote">
    <w:name w:val="Margin Note"/>
    <w:basedOn w:val="BodyText"/>
    <w:rsid w:val="006359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59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59F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359F8"/>
    <w:rPr>
      <w:sz w:val="32"/>
    </w:rPr>
  </w:style>
  <w:style w:type="paragraph" w:customStyle="1" w:styleId="HeadingProcedure">
    <w:name w:val="Heading Procedure"/>
    <w:basedOn w:val="HeadingBase"/>
    <w:next w:val="Normal"/>
    <w:rsid w:val="006359F8"/>
    <w:pPr>
      <w:tabs>
        <w:tab w:val="left" w:pos="0"/>
      </w:tabs>
      <w:spacing w:before="120" w:after="60"/>
    </w:pPr>
    <w:rPr>
      <w:i/>
      <w:color w:val="918585"/>
      <w:sz w:val="22"/>
    </w:rPr>
  </w:style>
  <w:style w:type="paragraph" w:customStyle="1" w:styleId="TableBodyText">
    <w:name w:val="Table Body Text"/>
    <w:basedOn w:val="BodyText"/>
    <w:rsid w:val="006359F8"/>
    <w:pPr>
      <w:spacing w:before="60" w:after="60"/>
    </w:pPr>
  </w:style>
  <w:style w:type="paragraph" w:styleId="ListContinue">
    <w:name w:val="List Continue"/>
    <w:basedOn w:val="List"/>
    <w:rsid w:val="006359F8"/>
    <w:pPr>
      <w:ind w:firstLine="0"/>
    </w:pPr>
  </w:style>
  <w:style w:type="paragraph" w:customStyle="1" w:styleId="ListNote">
    <w:name w:val="List Note"/>
    <w:basedOn w:val="List"/>
    <w:rsid w:val="006359F8"/>
    <w:pPr>
      <w:pBdr>
        <w:top w:val="single" w:sz="6" w:space="2" w:color="918585"/>
        <w:bottom w:val="single" w:sz="6" w:space="2" w:color="918585"/>
      </w:pBdr>
      <w:tabs>
        <w:tab w:val="left" w:pos="1021"/>
      </w:tabs>
      <w:ind w:firstLine="0"/>
    </w:pPr>
  </w:style>
  <w:style w:type="paragraph" w:customStyle="1" w:styleId="Warning">
    <w:name w:val="Warning"/>
    <w:basedOn w:val="BodyText"/>
    <w:rsid w:val="006359F8"/>
    <w:pPr>
      <w:shd w:val="clear" w:color="auto" w:fill="D9D9D9"/>
      <w:tabs>
        <w:tab w:val="left" w:pos="992"/>
      </w:tabs>
      <w:ind w:left="119" w:right="119"/>
    </w:pPr>
    <w:rPr>
      <w:sz w:val="20"/>
    </w:rPr>
  </w:style>
  <w:style w:type="paragraph" w:customStyle="1" w:styleId="MarginIcons">
    <w:name w:val="Margin Icons"/>
    <w:basedOn w:val="BodyText"/>
    <w:rsid w:val="006359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59F8"/>
    <w:rPr>
      <w:rFonts w:ascii="Courier New" w:hAnsi="Courier New"/>
    </w:rPr>
  </w:style>
  <w:style w:type="paragraph" w:customStyle="1" w:styleId="NoteBullet">
    <w:name w:val="Note Bullet"/>
    <w:basedOn w:val="Note"/>
    <w:rsid w:val="006359F8"/>
    <w:pPr>
      <w:tabs>
        <w:tab w:val="clear" w:pos="680"/>
      </w:tabs>
      <w:spacing w:before="60" w:after="60"/>
    </w:pPr>
  </w:style>
  <w:style w:type="paragraph" w:customStyle="1" w:styleId="SubHeading2">
    <w:name w:val="SubHeading2"/>
    <w:basedOn w:val="HeadingBase"/>
    <w:rsid w:val="006359F8"/>
    <w:pPr>
      <w:spacing w:before="240" w:after="60"/>
    </w:pPr>
    <w:rPr>
      <w:sz w:val="20"/>
    </w:rPr>
  </w:style>
  <w:style w:type="paragraph" w:customStyle="1" w:styleId="SubHeading1">
    <w:name w:val="SubHeading1"/>
    <w:basedOn w:val="HeadingBase"/>
    <w:rsid w:val="006359F8"/>
    <w:pPr>
      <w:spacing w:before="240" w:after="60"/>
    </w:pPr>
    <w:rPr>
      <w:color w:val="918585"/>
      <w:sz w:val="22"/>
    </w:rPr>
  </w:style>
  <w:style w:type="paragraph" w:customStyle="1" w:styleId="SideHeading">
    <w:name w:val="Side Heading"/>
    <w:basedOn w:val="HeadingBase"/>
    <w:rsid w:val="006359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59F8"/>
    <w:pPr>
      <w:numPr>
        <w:numId w:val="10"/>
      </w:numPr>
    </w:pPr>
  </w:style>
  <w:style w:type="paragraph" w:styleId="PlainText">
    <w:name w:val="Plain Text"/>
    <w:basedOn w:val="Normal"/>
    <w:link w:val="PlainTextChar"/>
    <w:rsid w:val="006359F8"/>
    <w:rPr>
      <w:sz w:val="20"/>
    </w:rPr>
  </w:style>
  <w:style w:type="character" w:customStyle="1" w:styleId="PlainTextChar">
    <w:name w:val="Plain Text Char"/>
    <w:basedOn w:val="DefaultParagraphFont"/>
    <w:link w:val="PlainText"/>
    <w:rsid w:val="006359F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359F8"/>
    <w:rPr>
      <w:b/>
      <w:smallCaps/>
    </w:rPr>
  </w:style>
  <w:style w:type="paragraph" w:customStyle="1" w:styleId="TableListNumber">
    <w:name w:val="Table List Number"/>
    <w:basedOn w:val="ListNumber"/>
    <w:rsid w:val="006359F8"/>
    <w:pPr>
      <w:numPr>
        <w:numId w:val="0"/>
      </w:numPr>
    </w:pPr>
  </w:style>
  <w:style w:type="paragraph" w:styleId="TOC4">
    <w:name w:val="toc 4"/>
    <w:basedOn w:val="TOCBase"/>
    <w:next w:val="Normal"/>
    <w:semiHidden/>
    <w:rsid w:val="006359F8"/>
    <w:pPr>
      <w:tabs>
        <w:tab w:val="right" w:leader="dot" w:pos="9071"/>
      </w:tabs>
      <w:ind w:left="1701"/>
    </w:pPr>
  </w:style>
  <w:style w:type="paragraph" w:customStyle="1" w:styleId="ListAlpha">
    <w:name w:val="List Alpha"/>
    <w:basedOn w:val="List"/>
    <w:rsid w:val="006359F8"/>
    <w:pPr>
      <w:numPr>
        <w:numId w:val="7"/>
      </w:numPr>
    </w:pPr>
  </w:style>
  <w:style w:type="paragraph" w:customStyle="1" w:styleId="ListAlpha2">
    <w:name w:val="List Alpha 2"/>
    <w:basedOn w:val="List2"/>
    <w:rsid w:val="006359F8"/>
    <w:pPr>
      <w:numPr>
        <w:numId w:val="6"/>
      </w:numPr>
    </w:pPr>
  </w:style>
  <w:style w:type="paragraph" w:styleId="List2">
    <w:name w:val="List 2"/>
    <w:basedOn w:val="BodyText"/>
    <w:rsid w:val="006359F8"/>
    <w:pPr>
      <w:tabs>
        <w:tab w:val="left" w:pos="680"/>
      </w:tabs>
      <w:spacing w:before="60" w:after="60"/>
      <w:ind w:left="680" w:hanging="340"/>
    </w:pPr>
  </w:style>
  <w:style w:type="paragraph" w:styleId="List3">
    <w:name w:val="List 3"/>
    <w:basedOn w:val="BodyText"/>
    <w:rsid w:val="006359F8"/>
    <w:pPr>
      <w:tabs>
        <w:tab w:val="left" w:pos="1021"/>
      </w:tabs>
      <w:spacing w:before="60" w:after="60"/>
      <w:ind w:left="1020" w:hanging="340"/>
    </w:pPr>
  </w:style>
  <w:style w:type="paragraph" w:styleId="List4">
    <w:name w:val="List 4"/>
    <w:basedOn w:val="BodyText"/>
    <w:rsid w:val="006359F8"/>
    <w:pPr>
      <w:tabs>
        <w:tab w:val="left" w:pos="1361"/>
      </w:tabs>
      <w:spacing w:before="60" w:after="60"/>
      <w:ind w:left="1361" w:hanging="340"/>
    </w:pPr>
  </w:style>
  <w:style w:type="paragraph" w:styleId="List5">
    <w:name w:val="List 5"/>
    <w:basedOn w:val="BodyText"/>
    <w:rsid w:val="006359F8"/>
    <w:pPr>
      <w:tabs>
        <w:tab w:val="left" w:pos="1701"/>
      </w:tabs>
      <w:spacing w:before="60" w:after="60"/>
      <w:ind w:left="1701" w:hanging="340"/>
    </w:pPr>
  </w:style>
  <w:style w:type="paragraph" w:styleId="ListBullet3">
    <w:name w:val="List Bullet 3"/>
    <w:basedOn w:val="List3"/>
    <w:rsid w:val="006359F8"/>
    <w:pPr>
      <w:numPr>
        <w:numId w:val="13"/>
      </w:numPr>
      <w:tabs>
        <w:tab w:val="clear" w:pos="1021"/>
      </w:tabs>
      <w:ind w:left="1037" w:hanging="357"/>
    </w:pPr>
  </w:style>
  <w:style w:type="paragraph" w:styleId="ListBullet4">
    <w:name w:val="List Bullet 4"/>
    <w:basedOn w:val="List4"/>
    <w:rsid w:val="006359F8"/>
    <w:pPr>
      <w:numPr>
        <w:numId w:val="1"/>
      </w:numPr>
    </w:pPr>
  </w:style>
  <w:style w:type="paragraph" w:styleId="ListBullet5">
    <w:name w:val="List Bullet 5"/>
    <w:basedOn w:val="List5"/>
    <w:rsid w:val="006359F8"/>
    <w:pPr>
      <w:numPr>
        <w:numId w:val="2"/>
      </w:numPr>
    </w:pPr>
  </w:style>
  <w:style w:type="paragraph" w:styleId="ListContinue2">
    <w:name w:val="List Continue 2"/>
    <w:basedOn w:val="List2"/>
    <w:rsid w:val="006359F8"/>
    <w:pPr>
      <w:ind w:firstLine="0"/>
    </w:pPr>
  </w:style>
  <w:style w:type="paragraph" w:styleId="ListContinue3">
    <w:name w:val="List Continue 3"/>
    <w:basedOn w:val="List3"/>
    <w:rsid w:val="006359F8"/>
    <w:pPr>
      <w:ind w:left="1021" w:firstLine="0"/>
    </w:pPr>
  </w:style>
  <w:style w:type="paragraph" w:styleId="ListContinue4">
    <w:name w:val="List Continue 4"/>
    <w:basedOn w:val="List4"/>
    <w:rsid w:val="006359F8"/>
    <w:pPr>
      <w:ind w:firstLine="0"/>
    </w:pPr>
  </w:style>
  <w:style w:type="paragraph" w:styleId="ListContinue5">
    <w:name w:val="List Continue 5"/>
    <w:basedOn w:val="List5"/>
    <w:rsid w:val="006359F8"/>
    <w:pPr>
      <w:ind w:firstLine="0"/>
    </w:pPr>
  </w:style>
  <w:style w:type="paragraph" w:styleId="ListNumber3">
    <w:name w:val="List Number 3"/>
    <w:basedOn w:val="List3"/>
    <w:rsid w:val="006359F8"/>
    <w:pPr>
      <w:numPr>
        <w:numId w:val="3"/>
      </w:numPr>
    </w:pPr>
  </w:style>
  <w:style w:type="paragraph" w:styleId="ListNumber4">
    <w:name w:val="List Number 4"/>
    <w:basedOn w:val="List4"/>
    <w:rsid w:val="006359F8"/>
    <w:pPr>
      <w:numPr>
        <w:numId w:val="4"/>
      </w:numPr>
    </w:pPr>
  </w:style>
  <w:style w:type="paragraph" w:styleId="ListNumber5">
    <w:name w:val="List Number 5"/>
    <w:basedOn w:val="List5"/>
    <w:rsid w:val="006359F8"/>
    <w:pPr>
      <w:numPr>
        <w:numId w:val="5"/>
      </w:numPr>
    </w:pPr>
  </w:style>
  <w:style w:type="paragraph" w:styleId="BlockText">
    <w:name w:val="Block Text"/>
    <w:basedOn w:val="Normal"/>
    <w:rsid w:val="006359F8"/>
    <w:pPr>
      <w:spacing w:after="120"/>
      <w:ind w:left="1440" w:right="1440"/>
    </w:pPr>
  </w:style>
  <w:style w:type="character" w:customStyle="1" w:styleId="Subscript">
    <w:name w:val="Subscript"/>
    <w:basedOn w:val="DefaultParagraphFont"/>
    <w:rsid w:val="006359F8"/>
    <w:rPr>
      <w:sz w:val="16"/>
      <w:vertAlign w:val="subscript"/>
    </w:rPr>
  </w:style>
  <w:style w:type="character" w:customStyle="1" w:styleId="Superscript">
    <w:name w:val="Superscript"/>
    <w:basedOn w:val="DefaultParagraphFont"/>
    <w:rsid w:val="006359F8"/>
    <w:rPr>
      <w:sz w:val="16"/>
      <w:vertAlign w:val="superscript"/>
    </w:rPr>
  </w:style>
  <w:style w:type="character" w:customStyle="1" w:styleId="Symbols">
    <w:name w:val="Symbols"/>
    <w:basedOn w:val="DefaultParagraphFont"/>
    <w:rsid w:val="006359F8"/>
    <w:rPr>
      <w:rFonts w:ascii="Symbol" w:hAnsi="Symbol"/>
    </w:rPr>
  </w:style>
  <w:style w:type="character" w:customStyle="1" w:styleId="MenuOptions">
    <w:name w:val="Menu Options"/>
    <w:basedOn w:val="DefaultParagraphFont"/>
    <w:rsid w:val="006359F8"/>
    <w:rPr>
      <w:rFonts w:ascii="Arial Narrow" w:hAnsi="Arial Narrow"/>
      <w:smallCaps/>
    </w:rPr>
  </w:style>
  <w:style w:type="character" w:customStyle="1" w:styleId="Buttons">
    <w:name w:val="Buttons"/>
    <w:basedOn w:val="DefaultParagraphFont"/>
    <w:rsid w:val="006359F8"/>
    <w:rPr>
      <w:b/>
    </w:rPr>
  </w:style>
  <w:style w:type="character" w:customStyle="1" w:styleId="Underlined">
    <w:name w:val="Underlined"/>
    <w:basedOn w:val="DefaultParagraphFont"/>
    <w:rsid w:val="006359F8"/>
    <w:rPr>
      <w:u w:val="single"/>
    </w:rPr>
  </w:style>
  <w:style w:type="paragraph" w:customStyle="1" w:styleId="TableBodyTextRight">
    <w:name w:val="Table Body Text Right"/>
    <w:basedOn w:val="TableBodyText"/>
    <w:rsid w:val="006359F8"/>
    <w:pPr>
      <w:widowControl w:val="0"/>
      <w:autoSpaceDE w:val="0"/>
      <w:autoSpaceDN w:val="0"/>
      <w:adjustRightInd w:val="0"/>
      <w:jc w:val="right"/>
    </w:pPr>
    <w:rPr>
      <w:rFonts w:cs="Arial"/>
      <w:szCs w:val="18"/>
    </w:rPr>
  </w:style>
  <w:style w:type="paragraph" w:customStyle="1" w:styleId="CopyrightText">
    <w:name w:val="Copyright Text"/>
    <w:basedOn w:val="BodyText"/>
    <w:rsid w:val="006359F8"/>
    <w:rPr>
      <w:sz w:val="18"/>
    </w:rPr>
  </w:style>
  <w:style w:type="paragraph" w:customStyle="1" w:styleId="BodySmallRight">
    <w:name w:val="Body Small Right"/>
    <w:basedOn w:val="BodyTextRight"/>
    <w:rsid w:val="006359F8"/>
    <w:rPr>
      <w:sz w:val="18"/>
      <w:szCs w:val="18"/>
    </w:rPr>
  </w:style>
  <w:style w:type="paragraph" w:customStyle="1" w:styleId="MarginEdition">
    <w:name w:val="Margin Edition"/>
    <w:basedOn w:val="MarginNote"/>
    <w:rsid w:val="006359F8"/>
    <w:pPr>
      <w:spacing w:before="0" w:after="0"/>
    </w:pPr>
    <w:rPr>
      <w:rFonts w:ascii="Times New Roman" w:hAnsi="Times New Roman"/>
      <w:color w:val="999999"/>
    </w:rPr>
  </w:style>
  <w:style w:type="paragraph" w:customStyle="1" w:styleId="Spacer">
    <w:name w:val="Spacer"/>
    <w:basedOn w:val="Normal"/>
    <w:rsid w:val="006359F8"/>
    <w:rPr>
      <w:sz w:val="2"/>
      <w:szCs w:val="2"/>
    </w:rPr>
  </w:style>
  <w:style w:type="character" w:customStyle="1" w:styleId="Small">
    <w:name w:val="Small"/>
    <w:basedOn w:val="DefaultParagraphFont"/>
    <w:rsid w:val="006359F8"/>
    <w:rPr>
      <w:sz w:val="16"/>
    </w:rPr>
  </w:style>
  <w:style w:type="paragraph" w:customStyle="1" w:styleId="WideTable">
    <w:name w:val="Wide Table"/>
    <w:basedOn w:val="Normal"/>
    <w:rsid w:val="006359F8"/>
    <w:pPr>
      <w:ind w:left="-1418"/>
    </w:pPr>
    <w:rPr>
      <w:sz w:val="2"/>
      <w:szCs w:val="2"/>
    </w:rPr>
  </w:style>
  <w:style w:type="character" w:styleId="PageNumber">
    <w:name w:val="page number"/>
    <w:basedOn w:val="DefaultParagraphFont"/>
    <w:rsid w:val="006359F8"/>
  </w:style>
  <w:style w:type="paragraph" w:styleId="Quote">
    <w:name w:val="Quote"/>
    <w:basedOn w:val="Heading1"/>
    <w:link w:val="QuoteChar"/>
    <w:qFormat/>
    <w:rsid w:val="006359F8"/>
    <w:rPr>
      <w:b w:val="0"/>
      <w:sz w:val="72"/>
      <w:szCs w:val="72"/>
      <w:lang w:val="en-NZ"/>
    </w:rPr>
  </w:style>
  <w:style w:type="character" w:customStyle="1" w:styleId="QuoteChar">
    <w:name w:val="Quote Char"/>
    <w:basedOn w:val="DefaultParagraphFont"/>
    <w:link w:val="Quote"/>
    <w:rsid w:val="006359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59F8"/>
    <w:pPr>
      <w:pageBreakBefore/>
    </w:pPr>
  </w:style>
  <w:style w:type="paragraph" w:customStyle="1" w:styleId="Border">
    <w:name w:val="Border"/>
    <w:basedOn w:val="Normal"/>
    <w:qFormat/>
    <w:rsid w:val="006359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59F8"/>
    <w:rPr>
      <w:b/>
      <w:bCs/>
      <w:i/>
      <w:iCs/>
      <w:color w:val="auto"/>
    </w:rPr>
  </w:style>
  <w:style w:type="paragraph" w:styleId="IntenseQuote">
    <w:name w:val="Intense Quote"/>
    <w:basedOn w:val="Normal"/>
    <w:next w:val="Normal"/>
    <w:link w:val="IntenseQuoteChar"/>
    <w:uiPriority w:val="30"/>
    <w:qFormat/>
    <w:rsid w:val="006359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59F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359F8"/>
    <w:rPr>
      <w:smallCaps/>
      <w:color w:val="auto"/>
      <w:u w:val="single"/>
    </w:rPr>
  </w:style>
  <w:style w:type="character" w:styleId="IntenseReference">
    <w:name w:val="Intense Reference"/>
    <w:basedOn w:val="DefaultParagraphFont"/>
    <w:uiPriority w:val="32"/>
    <w:qFormat/>
    <w:rsid w:val="006359F8"/>
    <w:rPr>
      <w:b/>
      <w:bCs/>
      <w:smallCaps/>
      <w:color w:val="auto"/>
      <w:spacing w:val="5"/>
      <w:u w:val="single"/>
    </w:rPr>
  </w:style>
  <w:style w:type="paragraph" w:customStyle="1" w:styleId="2ColumnHeading">
    <w:name w:val="2Column Heading"/>
    <w:basedOn w:val="BodyText"/>
    <w:qFormat/>
    <w:rsid w:val="006359F8"/>
    <w:pPr>
      <w:spacing w:after="60"/>
      <w:ind w:left="-2268"/>
    </w:pPr>
    <w:rPr>
      <w:b/>
    </w:rPr>
  </w:style>
  <w:style w:type="paragraph" w:customStyle="1" w:styleId="Heading1TOC">
    <w:name w:val="Heading1 TOC"/>
    <w:basedOn w:val="Normal"/>
    <w:qFormat/>
    <w:rsid w:val="006359F8"/>
    <w:pPr>
      <w:spacing w:before="240" w:after="120"/>
    </w:pPr>
    <w:rPr>
      <w:rFonts w:ascii="Times New Roman" w:hAnsi="Times New Roman"/>
      <w:b/>
      <w:sz w:val="32"/>
    </w:rPr>
  </w:style>
  <w:style w:type="paragraph" w:customStyle="1" w:styleId="Heading2TOC">
    <w:name w:val="Heading2 TOC"/>
    <w:basedOn w:val="Normal"/>
    <w:qFormat/>
    <w:rsid w:val="006359F8"/>
    <w:pPr>
      <w:spacing w:before="240" w:after="60"/>
    </w:pPr>
    <w:rPr>
      <w:rFonts w:ascii="Times New Roman" w:hAnsi="Times New Roman"/>
      <w:b/>
      <w:sz w:val="28"/>
    </w:rPr>
  </w:style>
  <w:style w:type="character" w:customStyle="1" w:styleId="Underline">
    <w:name w:val="Underline"/>
    <w:basedOn w:val="DefaultParagraphFont"/>
    <w:qFormat/>
    <w:rsid w:val="006359F8"/>
    <w:rPr>
      <w:u w:val="single"/>
    </w:rPr>
  </w:style>
  <w:style w:type="character" w:customStyle="1" w:styleId="BoldandItalics">
    <w:name w:val="Bold and Italics"/>
    <w:qFormat/>
    <w:rsid w:val="006359F8"/>
    <w:rPr>
      <w:b/>
      <w:i/>
      <w:u w:val="none"/>
    </w:rPr>
  </w:style>
  <w:style w:type="paragraph" w:styleId="BalloonText">
    <w:name w:val="Balloon Text"/>
    <w:basedOn w:val="Normal"/>
    <w:link w:val="BalloonTextChar"/>
    <w:rsid w:val="006359F8"/>
    <w:rPr>
      <w:rFonts w:ascii="Tahoma" w:hAnsi="Tahoma" w:cs="Tahoma"/>
      <w:sz w:val="16"/>
      <w:szCs w:val="16"/>
    </w:rPr>
  </w:style>
  <w:style w:type="character" w:customStyle="1" w:styleId="BalloonTextChar">
    <w:name w:val="Balloon Text Char"/>
    <w:basedOn w:val="DefaultParagraphFont"/>
    <w:link w:val="BalloonText"/>
    <w:rsid w:val="006359F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359F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359F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1409</Words>
  <Characters>8427</Characters>
  <Application>Microsoft Office Word</Application>
  <DocSecurity>0</DocSecurity>
  <Lines>307</Lines>
  <Paragraphs>120</Paragraphs>
  <ScaleCrop>false</ScaleCrop>
  <Company>Author-it Software Corporation Ltd.</Company>
  <LinksUpToDate>false</LinksUpToDate>
  <CharactersWithSpaces>9780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RTC2401A Treat weeds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2012-05-27T07:35:00Z</dcterms:created>
  <dcterms:modified xsi:type="dcterms:W3CDTF">2012-05-27T07:35:00Z</dcterms:modified>
</cp:coreProperties>
</file>