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608" w:rsidP="00A65608">
      <w:pPr>
        <w:pStyle w:val="Title"/>
      </w:pPr>
      <w:r>
        <w:fldChar w:fldCharType="begin"/>
      </w:r>
      <w:r>
        <w:instrText xml:space="preserve"> TITLE   \* MERGEFORMAT </w:instrText>
      </w:r>
      <w:r>
        <w:fldChar w:fldCharType="separate"/>
      </w:r>
      <w:r>
        <w:t>RTC1301A Operate basic machinery and equipment</w:t>
      </w:r>
      <w:r>
        <w:fldChar w:fldCharType="end"/>
      </w:r>
    </w:p>
    <w:p w:rsidR="00A65608" w:rsidP="00A65608">
      <w:pPr>
        <w:pStyle w:val="Version"/>
        <w:sectPr w:rsidSect="005226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667" w:rsidP="00522667">
      <w:pPr>
        <w:pStyle w:val="SuperHeading"/>
      </w:pPr>
      <w:r w:rsidRPr="00522667">
        <w:t>RTC1301A Operate basic machinery and equipment</w:t>
      </w:r>
    </w:p>
    <w:p w:rsidR="00000000" w:rsidRPr="00522667" w:rsidP="00522667">
      <w:pPr>
        <w:pStyle w:val="Heading1"/>
      </w:pPr>
      <w:bookmarkStart w:id="1" w:name="O_325420"/>
      <w:bookmarkEnd w:id="1"/>
      <w:r w:rsidRPr="00522667">
        <w:t>Modification History</w:t>
      </w:r>
    </w:p>
    <w:p w:rsidR="00000000" w:rsidRPr="00522667" w:rsidP="00522667">
      <w:pPr>
        <w:pStyle w:val="BodyText"/>
      </w:pPr>
      <w:r w:rsidRPr="00522667">
        <w:t>Not applicable.</w:t>
      </w:r>
    </w:p>
    <w:p w:rsidR="00000000" w:rsidRPr="00522667" w:rsidP="00522667">
      <w:pPr>
        <w:pStyle w:val="AllowPageBreak"/>
      </w:pPr>
    </w:p>
    <w:p w:rsidR="00000000" w:rsidRPr="00522667" w:rsidP="00522667">
      <w:pPr>
        <w:pStyle w:val="Heading1"/>
      </w:pPr>
      <w:bookmarkStart w:id="2" w:name="O_325419"/>
      <w:bookmarkEnd w:id="2"/>
      <w:r w:rsidRPr="00522667">
        <w:t>Unit Descriptor</w:t>
      </w:r>
    </w:p>
    <w:p w:rsidR="00000000" w:rsidRPr="00522667" w:rsidP="00522667">
      <w:pPr>
        <w:pStyle w:val="BodyText"/>
      </w:pPr>
      <w:r w:rsidRPr="00522667">
        <w:t>This competency standard covers the use and maintenance of basic machinery and equipment.  Competency requires the appl</w:t>
      </w:r>
      <w:r w:rsidRPr="00522667">
        <w:t>ication of skills and knowledge to a limited range of tasks including pre-operational checks, and the cleaning and storage of tools and equipment.  In addition, competency requires an awareness of workplace safety and positive environmental practices assoc</w:t>
      </w:r>
      <w:r w:rsidRPr="00522667">
        <w:t>iated with equipment operation.  The work in this standard is likely to be under direct supervision with regular checking.</w:t>
      </w:r>
    </w:p>
    <w:p w:rsidR="00000000" w:rsidRPr="00522667" w:rsidP="00522667">
      <w:pPr>
        <w:pStyle w:val="BodyText"/>
      </w:pPr>
      <w:r w:rsidRPr="00522667">
        <w:t>This competency standard covers the use and maintenance of basic machinery and equipment.  Competency requires the application of ski</w:t>
      </w:r>
      <w:r w:rsidRPr="00522667">
        <w:t>lls and knowledge to a limited range of tasks including pre-operational checks, and the cleaning and storage of tools and equipment.  In addition, competency requires an awareness of workplace safety and positive environmental practices associated with equ</w:t>
      </w:r>
      <w:r w:rsidRPr="00522667">
        <w:t>ipment operation.  The work in this standard is likely to be under direct supervision with regular checking.</w:t>
      </w:r>
    </w:p>
    <w:p w:rsidR="00000000" w:rsidRPr="00522667" w:rsidP="00522667">
      <w:pPr>
        <w:pStyle w:val="AllowPageBreak"/>
      </w:pPr>
    </w:p>
    <w:p w:rsidR="00000000" w:rsidRPr="00522667" w:rsidP="00522667">
      <w:pPr>
        <w:pStyle w:val="Heading1"/>
      </w:pPr>
      <w:bookmarkStart w:id="3" w:name="O_325418"/>
      <w:bookmarkEnd w:id="3"/>
      <w:r w:rsidRPr="00522667">
        <w:t>Application of the Unit</w:t>
      </w:r>
    </w:p>
    <w:p w:rsidR="00000000" w:rsidRPr="00522667" w:rsidP="00522667">
      <w:pPr>
        <w:pStyle w:val="BodyText"/>
      </w:pPr>
      <w:r w:rsidRPr="00522667">
        <w:t>Not applicable.</w:t>
      </w:r>
    </w:p>
    <w:p w:rsidR="00000000" w:rsidRPr="00522667" w:rsidP="00522667">
      <w:pPr>
        <w:pStyle w:val="AllowPageBreak"/>
      </w:pPr>
    </w:p>
    <w:p w:rsidR="00000000" w:rsidRPr="00522667" w:rsidP="00522667">
      <w:pPr>
        <w:pStyle w:val="Heading1"/>
      </w:pPr>
      <w:bookmarkStart w:id="4" w:name="O_325417"/>
      <w:bookmarkEnd w:id="4"/>
      <w:r w:rsidRPr="00522667">
        <w:t>Licensing/Regulatory Information</w:t>
      </w:r>
    </w:p>
    <w:p w:rsidR="00000000" w:rsidRPr="00522667" w:rsidP="00522667">
      <w:pPr>
        <w:pStyle w:val="BodyText"/>
      </w:pPr>
      <w:r w:rsidRPr="00522667">
        <w:t>Not applicable.</w:t>
      </w:r>
    </w:p>
    <w:p w:rsidR="00000000" w:rsidRPr="00522667" w:rsidP="00522667">
      <w:pPr>
        <w:pStyle w:val="AllowPageBreak"/>
      </w:pPr>
    </w:p>
    <w:p w:rsidR="00000000" w:rsidRPr="00522667" w:rsidP="00522667">
      <w:pPr>
        <w:pStyle w:val="Heading1"/>
      </w:pPr>
      <w:bookmarkStart w:id="5" w:name="O_325416"/>
      <w:bookmarkEnd w:id="5"/>
      <w:r w:rsidRPr="00522667">
        <w:t>Pre-Requisites</w:t>
      </w:r>
    </w:p>
    <w:p w:rsidR="00000000" w:rsidRPr="00522667" w:rsidP="00522667">
      <w:pPr>
        <w:pStyle w:val="BodyText"/>
      </w:pPr>
      <w:r w:rsidRPr="00522667">
        <w:t>Not applicable.</w:t>
      </w:r>
    </w:p>
    <w:p w:rsidR="00000000" w:rsidRPr="00522667" w:rsidP="00522667">
      <w:pPr>
        <w:pStyle w:val="AllowPageBreak"/>
      </w:pPr>
    </w:p>
    <w:p w:rsidR="00000000" w:rsidRPr="00522667" w:rsidP="00522667">
      <w:pPr>
        <w:pStyle w:val="Heading1"/>
      </w:pPr>
      <w:bookmarkStart w:id="6" w:name="O_325410"/>
      <w:bookmarkEnd w:id="6"/>
      <w:r w:rsidRPr="00522667">
        <w:t>Employability Skills Information</w:t>
      </w:r>
    </w:p>
    <w:p w:rsidR="00000000" w:rsidRPr="00522667" w:rsidP="00522667">
      <w:pPr>
        <w:pStyle w:val="BodyText"/>
      </w:pPr>
      <w:r w:rsidRPr="00522667">
        <w:t>Not applicable.</w:t>
      </w:r>
    </w:p>
    <w:p w:rsidR="00000000" w:rsidRPr="00522667" w:rsidP="00522667">
      <w:pPr>
        <w:pStyle w:val="AllowPageBreak"/>
      </w:pPr>
    </w:p>
    <w:p w:rsidR="00000000" w:rsidRPr="00522667" w:rsidP="00522667">
      <w:pPr>
        <w:pStyle w:val="Heading1"/>
      </w:pPr>
      <w:bookmarkStart w:id="7" w:name="O_325414"/>
      <w:bookmarkEnd w:id="7"/>
      <w:r w:rsidRPr="00522667">
        <w:t>Elements and Performance Criteria Pre-Content</w:t>
      </w:r>
    </w:p>
    <w:p w:rsidR="00000000" w:rsidRPr="00522667" w:rsidP="00522667">
      <w:pPr>
        <w:pStyle w:val="BodyText"/>
      </w:pPr>
      <w:r w:rsidRPr="00522667">
        <w:t>Not applicable.</w:t>
      </w:r>
    </w:p>
    <w:p w:rsidR="00000000" w:rsidRPr="00522667" w:rsidP="00522667">
      <w:pPr>
        <w:pStyle w:val="AllowPageBreak"/>
      </w:pPr>
    </w:p>
    <w:p w:rsidR="00000000" w:rsidRPr="00522667" w:rsidP="00522667">
      <w:pPr>
        <w:pStyle w:val="Heading1"/>
      </w:pPr>
      <w:bookmarkStart w:id="8" w:name="O_325421"/>
      <w:bookmarkEnd w:id="8"/>
      <w:r w:rsidRPr="0052266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6560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rPr>
                <w:rStyle w:val="SpecialBold"/>
              </w:rPr>
              <w:t>Elements and Performance Criteria</w:t>
            </w:r>
          </w:p>
        </w:tc>
      </w:tr>
      <w:tr w:rsidTr="00A6560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22667" w:rsidP="00522667">
            <w:pPr>
              <w:pStyle w:val="BodyText"/>
            </w:pPr>
            <w:r w:rsidRPr="0052266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rPr>
                <w:rStyle w:val="SpecialBold"/>
              </w:rPr>
              <w:t>Performance Criteria</w:t>
            </w:r>
          </w:p>
        </w:tc>
      </w:tr>
      <w:tr w:rsidTr="00A656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1</w:t>
            </w:r>
          </w:p>
        </w:tc>
        <w:tc>
          <w:tcPr>
            <w:tcW w:w="3000" w:type="dxa"/>
            <w:vMerge w:val="restart"/>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Prepare basic machinery and equipment for use</w:t>
            </w:r>
          </w:p>
        </w:tc>
        <w:tc>
          <w:tcPr>
            <w:tcW w:w="500" w:type="dxa"/>
            <w:tcBorders>
              <w:top w:val="nil"/>
              <w:left w:val="nil"/>
              <w:bottom w:val="nil"/>
              <w:right w:val="nil"/>
            </w:tcBorders>
            <w:tcMar>
              <w:top w:w="0" w:type="dxa"/>
              <w:left w:w="62" w:type="dxa"/>
              <w:bottom w:w="0" w:type="dxa"/>
              <w:right w:w="62" w:type="dxa"/>
            </w:tcMar>
          </w:tcPr>
          <w:p w:rsidR="00000000" w:rsidRPr="00522667" w:rsidP="00522667">
            <w:pPr>
              <w:pStyle w:val="BodyText"/>
            </w:pPr>
            <w:r w:rsidRPr="00522667">
              <w:t>1.1</w:t>
            </w:r>
          </w:p>
        </w:tc>
        <w:tc>
          <w:tcPr>
            <w:tcW w:w="51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rPr>
                <w:rStyle w:val="SpecialBold"/>
              </w:rPr>
              <w:t xml:space="preserve">Machinery and equipment </w:t>
            </w:r>
            <w:r w:rsidRPr="00522667">
              <w:t>are identified and selected in accordance with supervisor's instructions.</w:t>
            </w:r>
          </w:p>
        </w:tc>
      </w:tr>
      <w:tr w:rsidTr="00A656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1.2</w:t>
            </w:r>
          </w:p>
        </w:tc>
        <w:tc>
          <w:tcPr>
            <w:tcW w:w="51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Routine </w:t>
            </w:r>
            <w:r w:rsidRPr="00522667">
              <w:rPr>
                <w:rStyle w:val="SpecialBold"/>
              </w:rPr>
              <w:t xml:space="preserve">pre-operational checks </w:t>
            </w:r>
            <w:r w:rsidRPr="00522667">
              <w:t xml:space="preserve">of machinery and equipment are carried out to manufacturers specifications and/or </w:t>
            </w:r>
            <w:r w:rsidRPr="00522667">
              <w:rPr>
                <w:rStyle w:val="SpecialBold"/>
              </w:rPr>
              <w:t>enterprise procedures</w:t>
            </w:r>
            <w:r w:rsidRPr="00522667">
              <w:t>.</w:t>
            </w:r>
          </w:p>
        </w:tc>
      </w:tr>
      <w:tr w:rsidTr="00A656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1.3</w:t>
            </w:r>
          </w:p>
        </w:tc>
        <w:tc>
          <w:tcPr>
            <w:tcW w:w="51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Unsafe or faulty machinery and equipment are identified and segregated for repair or replacement in line with enterprise requirements</w:t>
            </w:r>
            <w:r w:rsidRPr="00522667">
              <w:rPr>
                <w:rStyle w:val="SpecialBold"/>
              </w:rPr>
              <w:t>.</w:t>
            </w:r>
          </w:p>
        </w:tc>
      </w:tr>
      <w:tr w:rsidTr="00A656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22667" w:rsidP="00522667">
            <w:pPr>
              <w:pStyle w:val="BodyText"/>
            </w:pPr>
            <w:r w:rsidRPr="00522667">
              <w:t>1.4</w:t>
            </w:r>
          </w:p>
        </w:tc>
        <w:tc>
          <w:tcPr>
            <w:tcW w:w="51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rPr>
                <w:rStyle w:val="SpecialBold"/>
              </w:rPr>
              <w:t xml:space="preserve">OHS hazards </w:t>
            </w:r>
            <w:r w:rsidRPr="00522667">
              <w:t>in the workplace are identified and reported to the supervisor.</w:t>
            </w:r>
          </w:p>
        </w:tc>
      </w:tr>
      <w:tr w:rsidTr="00A656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2</w:t>
            </w:r>
          </w:p>
        </w:tc>
        <w:tc>
          <w:tcPr>
            <w:tcW w:w="3000" w:type="dxa"/>
            <w:vMerge w:val="restart"/>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Operate basic machinery and equipme</w:t>
            </w:r>
            <w:r w:rsidRPr="00522667">
              <w:t>nt</w:t>
            </w:r>
          </w:p>
        </w:tc>
        <w:tc>
          <w:tcPr>
            <w:tcW w:w="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2.1</w:t>
            </w:r>
          </w:p>
        </w:tc>
        <w:tc>
          <w:tcPr>
            <w:tcW w:w="51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Suitable </w:t>
            </w:r>
            <w:r w:rsidRPr="00522667">
              <w:rPr>
                <w:rStyle w:val="SpecialBold"/>
              </w:rPr>
              <w:t xml:space="preserve">personal protective clothing and equipment </w:t>
            </w:r>
            <w:r w:rsidRPr="00522667">
              <w:t>is selected, used, maintained and stored in accordance with OHS requirements.</w:t>
            </w:r>
          </w:p>
        </w:tc>
      </w:tr>
      <w:tr w:rsidTr="00A656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2.2</w:t>
            </w:r>
          </w:p>
        </w:tc>
        <w:tc>
          <w:tcPr>
            <w:tcW w:w="51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Machinery and equipment are operated to manufacturers specifications and in accordance with supervisor's instructions.</w:t>
            </w:r>
          </w:p>
        </w:tc>
      </w:tr>
      <w:tr w:rsidTr="00A656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2.3</w:t>
            </w:r>
          </w:p>
        </w:tc>
        <w:tc>
          <w:tcPr>
            <w:tcW w:w="51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Work is completed to supervisor's satisfaction and in accordance with OHS requirements.</w:t>
            </w:r>
          </w:p>
        </w:tc>
      </w:tr>
      <w:tr w:rsidTr="00A656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522667" w:rsidP="00522667">
            <w:pPr>
              <w:pStyle w:val="BodyText"/>
            </w:pPr>
            <w:r w:rsidRPr="00522667">
              <w:t>2.4</w:t>
            </w:r>
          </w:p>
        </w:tc>
        <w:tc>
          <w:tcPr>
            <w:tcW w:w="51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rPr>
                <w:rStyle w:val="SpecialBold"/>
              </w:rPr>
              <w:t xml:space="preserve">Environmental implications </w:t>
            </w:r>
            <w:r w:rsidRPr="00522667">
              <w:t>associat</w:t>
            </w:r>
            <w:r w:rsidRPr="00522667">
              <w:t>ed with operation and maintenance are identified and reported verbally to the supervisor.</w:t>
            </w:r>
          </w:p>
        </w:tc>
      </w:tr>
      <w:tr w:rsidTr="00A656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3</w:t>
            </w:r>
          </w:p>
        </w:tc>
        <w:tc>
          <w:tcPr>
            <w:tcW w:w="3000" w:type="dxa"/>
            <w:vMerge w:val="restart"/>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Check, clean and store basic machinery and equipment</w:t>
            </w:r>
          </w:p>
        </w:tc>
        <w:tc>
          <w:tcPr>
            <w:tcW w:w="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3.1</w:t>
            </w:r>
          </w:p>
        </w:tc>
        <w:tc>
          <w:tcPr>
            <w:tcW w:w="51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Machinery and equipment use is detailed and recorded in accordance with enterprise requirements.</w:t>
            </w:r>
          </w:p>
        </w:tc>
      </w:tr>
      <w:tr w:rsidTr="00A656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3.2</w:t>
            </w:r>
          </w:p>
        </w:tc>
        <w:tc>
          <w:tcPr>
            <w:tcW w:w="51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Machinery and equipment are cleaned, secured and stored to manufacturers specifications and supervisors instructions.</w:t>
            </w:r>
          </w:p>
        </w:tc>
      </w:tr>
      <w:tr w:rsidTr="00A656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3.3</w:t>
            </w:r>
          </w:p>
        </w:tc>
        <w:tc>
          <w:tcPr>
            <w:tcW w:w="51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Malfunctions, faults, wear or damage to machinery and equipment are identified and reported in line with enterprise requirements.</w:t>
            </w:r>
          </w:p>
        </w:tc>
      </w:tr>
      <w:tr w:rsidTr="00A656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3.4</w:t>
            </w:r>
          </w:p>
        </w:tc>
        <w:tc>
          <w:tcPr>
            <w:tcW w:w="5100" w:type="dxa"/>
            <w:tcBorders>
              <w:top w:val="nil"/>
              <w:left w:val="nil"/>
              <w:bottom w:val="nil"/>
              <w:right w:val="nil"/>
            </w:tcBorders>
            <w:tcMar>
              <w:top w:w="0" w:type="dxa"/>
              <w:left w:w="62" w:type="dxa"/>
              <w:bottom w:w="0" w:type="dxa"/>
              <w:right w:w="62" w:type="dxa"/>
            </w:tcMar>
          </w:tcPr>
          <w:p w:rsidR="00000000" w:rsidRPr="00522667" w:rsidP="00522667">
            <w:pPr>
              <w:pStyle w:val="BodyText"/>
            </w:pPr>
            <w:r w:rsidRPr="00522667">
              <w:t>Workplace areas are cleaned and maintained in line with OHS and enterprise requirements.</w:t>
            </w:r>
          </w:p>
        </w:tc>
      </w:tr>
    </w:tbl>
    <w:p w:rsidR="00000000" w:rsidRPr="00522667" w:rsidP="00522667">
      <w:pPr>
        <w:pStyle w:val="BodyText"/>
      </w:pPr>
    </w:p>
    <w:p w:rsidR="00000000" w:rsidRPr="00522667" w:rsidP="00522667">
      <w:pPr>
        <w:pStyle w:val="AllowPageBreak"/>
      </w:pPr>
    </w:p>
    <w:p w:rsidR="00000000" w:rsidRPr="00522667" w:rsidP="00522667">
      <w:pPr>
        <w:pStyle w:val="Heading1"/>
      </w:pPr>
      <w:bookmarkStart w:id="9" w:name="O_325413"/>
      <w:bookmarkEnd w:id="9"/>
      <w:r w:rsidRPr="00522667">
        <w:t>Required Skills and Knowledge</w:t>
      </w:r>
    </w:p>
    <w:p w:rsidR="00000000" w:rsidRPr="00522667" w:rsidP="00522667">
      <w:pPr>
        <w:pStyle w:val="BodyText"/>
      </w:pPr>
      <w:r w:rsidRPr="00522667">
        <w:t>Not applicable.</w:t>
      </w:r>
    </w:p>
    <w:p w:rsidR="00000000" w:rsidRPr="00522667" w:rsidP="00522667">
      <w:pPr>
        <w:pStyle w:val="AllowPageBreak"/>
      </w:pPr>
    </w:p>
    <w:p w:rsidR="00000000" w:rsidRPr="00522667" w:rsidP="00522667">
      <w:pPr>
        <w:pStyle w:val="Heading1"/>
      </w:pPr>
      <w:bookmarkStart w:id="10" w:name="O_325412"/>
      <w:bookmarkEnd w:id="10"/>
      <w:r w:rsidRPr="00522667">
        <w:t>Evidence Guide</w:t>
      </w:r>
    </w:p>
    <w:tbl>
      <w:tblPr>
        <w:tblW w:w="0" w:type="auto"/>
        <w:tblLayout w:type="fixed"/>
        <w:tblCellMar>
          <w:left w:w="62" w:type="dxa"/>
          <w:right w:w="62" w:type="dxa"/>
        </w:tblCellMar>
        <w:tblLook w:val="0000"/>
      </w:tblPr>
      <w:tblGrid>
        <w:gridCol w:w="4500"/>
        <w:gridCol w:w="4500"/>
      </w:tblGrid>
      <w:tr w:rsidTr="00A656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2667">
            <w:pPr>
              <w:pStyle w:val="BodyText"/>
              <w:rPr>
                <w:lang w:val="en-NZ"/>
              </w:rPr>
            </w:pPr>
          </w:p>
        </w:tc>
      </w:tr>
      <w:tr w:rsidTr="00A656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22667" w:rsidP="00522667">
            <w:pPr>
              <w:pStyle w:val="BodyText"/>
            </w:pPr>
            <w:r w:rsidRPr="00522667">
              <w:rPr>
                <w:rStyle w:val="SpecialBold"/>
              </w:rPr>
              <w:t>What evidence is required to demonstrate competence for this standard as a whole</w:t>
            </w:r>
            <w:r w:rsidRPr="00522667">
              <w:t>?</w:t>
            </w:r>
          </w:p>
          <w:p w:rsidR="00000000" w:rsidP="00522667">
            <w:pPr>
              <w:pStyle w:val="BodyText"/>
              <w:rPr>
                <w:lang w:val="en-NZ"/>
              </w:rPr>
            </w:pPr>
            <w:r w:rsidRPr="00522667">
              <w:t>Competence in the operation of basic machinery and equipment requires evidence of the ability to select, maintain and utilise a range of machinery and equipment to complete d</w:t>
            </w:r>
            <w:r w:rsidRPr="00522667">
              <w:t>esignated work tasks.  It involves the ability to carry out pre-operational checks, recognise and report equipment faults and workplace hazards, interpret and follow instructions, maintain equipment usage records, and clean, secure and store equipment afte</w:t>
            </w:r>
            <w:r w:rsidRPr="00522667">
              <w:t xml:space="preserve">r use.  Evidence must also be demonstrated in safe workplace and environmentally responsible practices.  The skills and knowledge required to operate basic machinery and equipment must be </w:t>
            </w:r>
            <w:r w:rsidRPr="00522667">
              <w:rPr>
                <w:rStyle w:val="SpecialBold"/>
              </w:rPr>
              <w:t>transferable</w:t>
            </w:r>
            <w:r w:rsidRPr="00522667">
              <w:t xml:space="preserve"> to a different work environment.  For example, this cou</w:t>
            </w:r>
            <w:r w:rsidRPr="00522667">
              <w:t xml:space="preserve">ld include different machinery, equipment, tools and workplaces. </w:t>
            </w:r>
          </w:p>
        </w:tc>
      </w:tr>
      <w:tr w:rsidTr="00A656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2667">
            <w:pPr>
              <w:pStyle w:val="BodyText"/>
              <w:rPr>
                <w:lang w:val="en-NZ"/>
              </w:rPr>
            </w:pP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rPr>
                <w:rStyle w:val="SpecialBold"/>
              </w:rPr>
              <w:t>What specific knowledge is needed to achieve the performance criteria</w:t>
            </w:r>
            <w:r w:rsidRPr="00522667">
              <w:t>?</w:t>
            </w:r>
          </w:p>
        </w:tc>
        <w:tc>
          <w:tcPr>
            <w:tcW w:w="4500" w:type="dxa"/>
            <w:tcBorders>
              <w:top w:val="nil"/>
              <w:left w:val="nil"/>
              <w:bottom w:val="nil"/>
              <w:right w:val="nil"/>
            </w:tcBorders>
            <w:tcMar>
              <w:top w:w="0" w:type="dxa"/>
              <w:left w:w="62" w:type="dxa"/>
              <w:bottom w:w="0" w:type="dxa"/>
              <w:right w:w="62" w:type="dxa"/>
            </w:tcMar>
          </w:tcPr>
          <w:p w:rsidR="00000000" w:rsidRPr="00522667" w:rsidP="00522667">
            <w:pPr>
              <w:pStyle w:val="BodyText"/>
            </w:pPr>
            <w:r w:rsidRPr="00522667">
              <w:t>Knowledge and understanding are essential to apply this standard in the workplace, to transfer the skills to other</w:t>
            </w:r>
            <w:r w:rsidRPr="00522667">
              <w:t xml:space="preserve"> contexts and to deal with unplanned events.  The knowledge requirements for this competency standard are listed below:    </w:t>
            </w:r>
          </w:p>
          <w:p w:rsidR="00000000" w:rsidRPr="00522667" w:rsidP="00522667">
            <w:pPr>
              <w:pStyle w:val="BodyText"/>
            </w:pPr>
            <w:r w:rsidRPr="00522667">
              <w:t>Pre-operational and safety checks for basic machinery and equipment.</w:t>
            </w:r>
          </w:p>
          <w:p w:rsidR="00000000" w:rsidRPr="00522667" w:rsidP="00522667">
            <w:pPr>
              <w:pStyle w:val="BodyText"/>
            </w:pPr>
            <w:r w:rsidRPr="00522667">
              <w:t>Hazards associated with the operation of basic machinery and eq</w:t>
            </w:r>
            <w:r w:rsidRPr="00522667">
              <w:t>uipment.</w:t>
            </w:r>
          </w:p>
          <w:p w:rsidR="00000000" w:rsidRPr="00522667" w:rsidP="00522667">
            <w:pPr>
              <w:pStyle w:val="BodyText"/>
            </w:pPr>
            <w:r w:rsidRPr="00522667">
              <w:t>Operating principles and operating methods for basic machinery and equipment.</w:t>
            </w:r>
          </w:p>
          <w:p w:rsidR="00000000" w:rsidRPr="00522667" w:rsidP="00522667">
            <w:pPr>
              <w:pStyle w:val="BodyText"/>
            </w:pPr>
            <w:r w:rsidRPr="00522667">
              <w:t>Procedures for cleaning, securing and storing basic machinery and equipment.</w:t>
            </w:r>
          </w:p>
          <w:p w:rsidR="00000000" w:rsidRPr="00522667" w:rsidP="00522667">
            <w:pPr>
              <w:pStyle w:val="BodyText"/>
            </w:pPr>
            <w:r w:rsidRPr="00522667">
              <w:t>Risks associated with the operation of machinery and equipment in different weather and diff</w:t>
            </w:r>
            <w:r w:rsidRPr="00522667">
              <w:t>icult terrain conditions.</w:t>
            </w:r>
          </w:p>
          <w:p w:rsidR="00000000" w:rsidRPr="00522667" w:rsidP="00522667">
            <w:pPr>
              <w:pStyle w:val="BodyText"/>
            </w:pPr>
            <w:r w:rsidRPr="00522667">
              <w:t>Relevant State/Territory legislation, regulations and Codes of Practice with regard to workplace OHS requirements, and the use and control of hazardous substances.</w:t>
            </w:r>
          </w:p>
          <w:p w:rsidR="00000000" w:rsidRPr="00522667" w:rsidP="00522667">
            <w:pPr>
              <w:pStyle w:val="BodyText"/>
            </w:pPr>
            <w:r w:rsidRPr="00522667">
              <w:t>Environmental impacts and minimisation measures associated with th</w:t>
            </w:r>
            <w:r w:rsidRPr="00522667">
              <w:t>e operation of basic machinery and equipment.</w:t>
            </w:r>
          </w:p>
          <w:p w:rsidR="00000000" w:rsidRPr="00522667" w:rsidP="00522667">
            <w:pPr>
              <w:pStyle w:val="BodyText"/>
            </w:pPr>
            <w:r w:rsidRPr="00522667">
              <w:t>Personal protective clothing and equipment and when and how it should be used, maintained and stored.</w:t>
            </w:r>
          </w:p>
          <w:p w:rsidR="00000000" w:rsidP="00522667">
            <w:pPr>
              <w:pStyle w:val="BodyText"/>
              <w:rPr>
                <w:lang w:val="en-NZ"/>
              </w:rPr>
            </w:pPr>
            <w:r w:rsidRPr="00522667">
              <w:t xml:space="preserve">Enterprise policies with regard to machinery and equipment use, recording and reporting routines. </w:t>
            </w: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rPr>
                <w:rStyle w:val="SpecialBold"/>
              </w:rPr>
              <w:t>What specific skills are needed to achieve the performance criteria</w:t>
            </w:r>
            <w:r w:rsidRPr="00522667">
              <w:t xml:space="preserve">? </w:t>
            </w:r>
          </w:p>
        </w:tc>
        <w:tc>
          <w:tcPr>
            <w:tcW w:w="4500" w:type="dxa"/>
            <w:tcBorders>
              <w:top w:val="nil"/>
              <w:left w:val="nil"/>
              <w:bottom w:val="nil"/>
              <w:right w:val="nil"/>
            </w:tcBorders>
            <w:tcMar>
              <w:top w:w="0" w:type="dxa"/>
              <w:left w:w="62" w:type="dxa"/>
              <w:bottom w:w="0" w:type="dxa"/>
              <w:right w:w="62" w:type="dxa"/>
            </w:tcMar>
          </w:tcPr>
          <w:p w:rsidR="00000000" w:rsidRPr="00522667" w:rsidP="00522667">
            <w:pPr>
              <w:pStyle w:val="BodyText"/>
            </w:pPr>
            <w:r w:rsidRPr="00522667">
              <w:t xml:space="preserve">To achieve the performance criteria, some complementary skills are required.  These include the ability to:    </w:t>
            </w:r>
          </w:p>
          <w:p w:rsidR="00000000" w:rsidRPr="00522667" w:rsidP="00522667">
            <w:pPr>
              <w:pStyle w:val="BodyText"/>
            </w:pPr>
            <w:r w:rsidRPr="00522667">
              <w:t>Perform pre-operational checks on basic machinery and equipment.</w:t>
            </w:r>
          </w:p>
          <w:p w:rsidR="00000000" w:rsidRPr="00522667" w:rsidP="00522667">
            <w:pPr>
              <w:pStyle w:val="BodyText"/>
            </w:pPr>
            <w:r w:rsidRPr="00522667">
              <w:t>Operate b</w:t>
            </w:r>
            <w:r w:rsidRPr="00522667">
              <w:t>asic machinery and equipment to industry standards.</w:t>
            </w:r>
          </w:p>
          <w:p w:rsidR="00000000" w:rsidRPr="00522667" w:rsidP="00522667">
            <w:pPr>
              <w:pStyle w:val="BodyText"/>
            </w:pPr>
            <w:r w:rsidRPr="00522667">
              <w:t>Clean, secure and store basic machinery and equipment to industry standards.</w:t>
            </w:r>
          </w:p>
          <w:p w:rsidR="00000000" w:rsidRPr="00522667" w:rsidP="00522667">
            <w:pPr>
              <w:pStyle w:val="BodyText"/>
            </w:pPr>
            <w:r w:rsidRPr="00522667">
              <w:t>Demonstrate safe handling of hazardous substances (fuels, fertiliser).</w:t>
            </w:r>
          </w:p>
          <w:p w:rsidR="00000000" w:rsidRPr="00522667" w:rsidP="00522667">
            <w:pPr>
              <w:pStyle w:val="BodyText"/>
            </w:pPr>
            <w:r w:rsidRPr="00522667">
              <w:t>Demonstrate safe and environmentally responsible workpla</w:t>
            </w:r>
            <w:r w:rsidRPr="00522667">
              <w:t>ce practices.</w:t>
            </w:r>
          </w:p>
          <w:p w:rsidR="00000000" w:rsidRPr="00522667" w:rsidP="00522667">
            <w:pPr>
              <w:pStyle w:val="BodyText"/>
            </w:pPr>
            <w:r w:rsidRPr="00522667">
              <w:t>Recognise and report damage, faults or malfunctions in basic machinery and equipment.</w:t>
            </w:r>
          </w:p>
          <w:p w:rsidR="00000000" w:rsidP="00522667">
            <w:pPr>
              <w:pStyle w:val="BodyText"/>
              <w:rPr>
                <w:lang w:val="en-NZ"/>
              </w:rPr>
            </w:pPr>
            <w:r w:rsidRPr="00522667">
              <w:t xml:space="preserve">Read and interpret task instructions, communicate with work team and supervisor, and record and report equipment faults, workplace hazards and accidents. </w:t>
            </w: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p>
        </w:tc>
      </w:tr>
      <w:tr w:rsidTr="00A656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22667" w:rsidP="00522667">
            <w:pPr>
              <w:pStyle w:val="BodyText"/>
            </w:pPr>
            <w:r w:rsidRPr="00522667">
              <w:rPr>
                <w:rStyle w:val="SpecialBold"/>
              </w:rPr>
              <w:t>What processes should be applied to this competency standard</w:t>
            </w:r>
            <w:r w:rsidRPr="00522667">
              <w:t>?</w:t>
            </w:r>
          </w:p>
          <w:p w:rsidR="00000000" w:rsidP="00522667">
            <w:pPr>
              <w:pStyle w:val="BodyText"/>
              <w:rPr>
                <w:lang w:val="en-NZ"/>
              </w:rPr>
            </w:pPr>
            <w:r w:rsidRPr="00522667">
              <w:t>There are a number of processes that are learnt</w:t>
            </w:r>
            <w:r w:rsidRPr="00522667">
              <w:t xml:space="preserve"> throughout work and life, which are required in all jobs.  They are fundamental processes and generally transferable to other work functions.  Some of these are covered by the </w:t>
            </w:r>
            <w:r w:rsidRPr="00522667">
              <w:rPr>
                <w:rStyle w:val="SpecialBold"/>
              </w:rPr>
              <w:t>key competencies</w:t>
            </w:r>
            <w:r w:rsidRPr="00522667">
              <w:t xml:space="preserve">, although others may be added.  The questions below highlight </w:t>
            </w:r>
            <w:r w:rsidRPr="00522667">
              <w:t xml:space="preserve">how these processes are applied in this competency standard.  Following each question a number in brackets indicates the level to which the key competency needs to be demonstrated where 0 = not required, 1 = perform the process, 2 = perform and administer </w:t>
            </w:r>
            <w:r w:rsidRPr="00522667">
              <w:t xml:space="preserve">the process and 3 = perform, administer and design the process. </w:t>
            </w: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1. How can </w:t>
            </w:r>
            <w:r w:rsidRPr="00522667">
              <w:rPr>
                <w:rStyle w:val="SpecialBold"/>
              </w:rPr>
              <w:t>communication of ideas and information</w:t>
            </w:r>
            <w:r w:rsidRPr="00522667">
              <w:t xml:space="preserve"> (</w:t>
            </w:r>
            <w:r w:rsidRPr="00522667">
              <w:rPr>
                <w:rStyle w:val="SpecialBold"/>
              </w:rPr>
              <w:t>1</w:t>
            </w:r>
            <w:r w:rsidRPr="0052266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Ideas and information with regard to basic machinery and equipment operation, safety procedures and their application may </w:t>
            </w:r>
            <w:r w:rsidRPr="00522667">
              <w:t xml:space="preserve">be discussed with work colleagues or the supervisor.  </w:t>
            </w: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2. How can </w:t>
            </w:r>
            <w:r w:rsidRPr="00522667">
              <w:rPr>
                <w:rStyle w:val="SpecialBold"/>
              </w:rPr>
              <w:t>information be collected</w:t>
            </w:r>
            <w:r w:rsidRPr="00522667">
              <w:t xml:space="preserve">, </w:t>
            </w:r>
            <w:r w:rsidRPr="00522667">
              <w:rPr>
                <w:rStyle w:val="SpecialBold"/>
              </w:rPr>
              <w:t>analysed and organised</w:t>
            </w:r>
            <w:r w:rsidRPr="00522667">
              <w:t xml:space="preserve"> (</w:t>
            </w:r>
            <w:r w:rsidRPr="00522667">
              <w:rPr>
                <w:rStyle w:val="SpecialBold"/>
              </w:rPr>
              <w:t>1</w:t>
            </w:r>
            <w:r w:rsidRPr="00522667">
              <w:t xml:space="preserve">)? </w:t>
            </w:r>
          </w:p>
        </w:tc>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Information with regard to the performance of machinery, equipment, identified faults, and OHS concerns may be reported for repair and</w:t>
            </w:r>
            <w:r w:rsidRPr="00522667">
              <w:t xml:space="preserve"> organised by records.  </w:t>
            </w: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3. How are </w:t>
            </w:r>
            <w:r w:rsidRPr="00522667">
              <w:rPr>
                <w:rStyle w:val="SpecialBold"/>
              </w:rPr>
              <w:t>activities planned and organised</w:t>
            </w:r>
            <w:r w:rsidRPr="00522667">
              <w:t xml:space="preserve"> (</w:t>
            </w:r>
            <w:r w:rsidRPr="00522667">
              <w:rPr>
                <w:rStyle w:val="SpecialBold"/>
              </w:rPr>
              <w:t>1</w:t>
            </w:r>
            <w:r w:rsidRPr="00522667">
              <w:t xml:space="preserve">)? </w:t>
            </w:r>
          </w:p>
        </w:tc>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Activities involving use of basic machinery and equipment may be planned and coordinated around work schedules or sequenced as required.  </w:t>
            </w: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4. How can </w:t>
            </w:r>
            <w:r w:rsidRPr="00522667">
              <w:rPr>
                <w:rStyle w:val="SpecialBold"/>
              </w:rPr>
              <w:t>team work</w:t>
            </w:r>
            <w:r w:rsidRPr="00522667">
              <w:t xml:space="preserve"> (</w:t>
            </w:r>
            <w:r w:rsidRPr="00522667">
              <w:rPr>
                <w:rStyle w:val="SpecialBold"/>
              </w:rPr>
              <w:t>1</w:t>
            </w:r>
            <w:r w:rsidRPr="0052266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Te</w:t>
            </w:r>
            <w:r w:rsidRPr="00522667">
              <w:t xml:space="preserve">am work may be applied in methods and procedures to complete maintenance and job functions to achieve work plan requirements.  </w:t>
            </w: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5. How can the use of </w:t>
            </w:r>
            <w:r w:rsidRPr="00522667">
              <w:rPr>
                <w:rStyle w:val="SpecialBold"/>
              </w:rPr>
              <w:t>mathematical ideas and techniques</w:t>
            </w:r>
            <w:r w:rsidRPr="00522667">
              <w:t xml:space="preserve"> (</w:t>
            </w:r>
            <w:r w:rsidRPr="00522667">
              <w:rPr>
                <w:rStyle w:val="SpecialBold"/>
              </w:rPr>
              <w:t>1</w:t>
            </w:r>
            <w:r w:rsidRPr="0052266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Basic mathematical techniques may be applied in the ca</w:t>
            </w:r>
            <w:r w:rsidRPr="00522667">
              <w:t xml:space="preserve">lculation and measurement of volumes, weights and consumption, particularly in relation to pre-operational checks. </w:t>
            </w: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6. How can </w:t>
            </w:r>
            <w:r w:rsidRPr="00522667">
              <w:rPr>
                <w:rStyle w:val="SpecialBold"/>
              </w:rPr>
              <w:t>problem</w:t>
            </w:r>
            <w:r w:rsidRPr="00522667">
              <w:t>-</w:t>
            </w:r>
            <w:r w:rsidRPr="00522667">
              <w:rPr>
                <w:rStyle w:val="SpecialBold"/>
              </w:rPr>
              <w:t>solving skills</w:t>
            </w:r>
            <w:r w:rsidRPr="00522667">
              <w:t xml:space="preserve"> (</w:t>
            </w:r>
            <w:r w:rsidRPr="00522667">
              <w:rPr>
                <w:rStyle w:val="SpecialBold"/>
              </w:rPr>
              <w:t>1</w:t>
            </w:r>
            <w:r w:rsidRPr="0052266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Machinery and equipment breakdown, faults or malfunctions will need to be reported to supervisor for repair or replacement to achieve work plan requirements.  </w:t>
            </w: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7. How can the </w:t>
            </w:r>
            <w:r w:rsidRPr="00522667">
              <w:rPr>
                <w:rStyle w:val="SpecialBold"/>
              </w:rPr>
              <w:t>use of technology</w:t>
            </w:r>
            <w:r w:rsidRPr="00522667">
              <w:t xml:space="preserve"> (</w:t>
            </w:r>
            <w:r w:rsidRPr="00522667">
              <w:rPr>
                <w:rStyle w:val="SpecialBold"/>
              </w:rPr>
              <w:t>1</w:t>
            </w:r>
            <w:r w:rsidRPr="00522667">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To communicate, measure and record informatio</w:t>
            </w:r>
            <w:r w:rsidRPr="00522667">
              <w:t xml:space="preserve">n with regard to machinery and equipment maintenance, usage and performance. </w:t>
            </w: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p>
        </w:tc>
      </w:tr>
      <w:tr w:rsidTr="00A656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22667" w:rsidP="00522667">
            <w:pPr>
              <w:pStyle w:val="BodyText"/>
            </w:pPr>
            <w:r w:rsidRPr="00522667">
              <w:rPr>
                <w:rStyle w:val="SpecialBold"/>
              </w:rPr>
              <w:t>Are there other competency standards that could be assessed with this one</w:t>
            </w:r>
            <w:r w:rsidRPr="00522667">
              <w:t>?</w:t>
            </w:r>
          </w:p>
          <w:p w:rsidR="00000000" w:rsidP="00522667">
            <w:pPr>
              <w:pStyle w:val="BodyText"/>
              <w:rPr>
                <w:lang w:val="en-NZ"/>
              </w:rPr>
            </w:pPr>
            <w:r w:rsidRPr="00522667">
              <w:t xml:space="preserve">This competency standard </w:t>
            </w:r>
            <w:r w:rsidRPr="00522667">
              <w:rPr>
                <w:rStyle w:val="SpecialBold"/>
              </w:rPr>
              <w:t>could</w:t>
            </w:r>
            <w:r w:rsidRPr="00522667">
              <w:t xml:space="preserve"> be assessed on its own or in combination with other competencies </w:t>
            </w:r>
            <w:r w:rsidRPr="00522667">
              <w:t xml:space="preserve">relevant to the job function. </w:t>
            </w:r>
          </w:p>
        </w:tc>
      </w:tr>
      <w:tr w:rsidTr="00A656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2667">
            <w:pPr>
              <w:pStyle w:val="BodyText"/>
              <w:rPr>
                <w:lang w:val="en-NZ"/>
              </w:rPr>
            </w:pPr>
          </w:p>
        </w:tc>
      </w:tr>
      <w:tr w:rsidTr="00A656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22667" w:rsidP="00522667">
            <w:pPr>
              <w:pStyle w:val="BodyText"/>
            </w:pPr>
            <w:r w:rsidRPr="00522667">
              <w:t xml:space="preserve">There is critical information about </w:t>
            </w:r>
            <w:r w:rsidRPr="00522667">
              <w:rPr>
                <w:rStyle w:val="SpecialBold"/>
              </w:rPr>
              <w:t>assessing this competency standard for consistent performance</w:t>
            </w:r>
            <w:r w:rsidRPr="00522667">
              <w:t xml:space="preserve"> and </w:t>
            </w:r>
            <w:r w:rsidRPr="00522667">
              <w:rPr>
                <w:rStyle w:val="SpecialBold"/>
              </w:rPr>
              <w:t>where and how it may be assessed</w:t>
            </w:r>
            <w:r w:rsidRPr="00522667">
              <w:t xml:space="preserve">, in the Assessment Guidelines for this Training Package.  All users of these competency standards must have </w:t>
            </w:r>
            <w:r w:rsidRPr="00522667">
              <w:rPr>
                <w:rStyle w:val="SpecialBold"/>
              </w:rPr>
              <w:t>access</w:t>
            </w:r>
            <w:r w:rsidRPr="00522667">
              <w:t xml:space="preserve"> to both the </w:t>
            </w:r>
            <w:r w:rsidRPr="00522667">
              <w:rPr>
                <w:rStyle w:val="SpecialBold"/>
              </w:rPr>
              <w:t>Assessment Guidelines</w:t>
            </w:r>
            <w:r w:rsidRPr="00522667">
              <w:t xml:space="preserve"> and the relevant </w:t>
            </w:r>
            <w:r w:rsidRPr="00522667">
              <w:rPr>
                <w:rStyle w:val="SpecialBold"/>
              </w:rPr>
              <w:t>Sector Booklet</w:t>
            </w:r>
            <w:r w:rsidRPr="00522667">
              <w:t xml:space="preserve">. </w:t>
            </w:r>
          </w:p>
        </w:tc>
      </w:tr>
    </w:tbl>
    <w:p w:rsidR="00000000" w:rsidRPr="00522667" w:rsidP="00522667">
      <w:pPr>
        <w:pStyle w:val="BodyText"/>
      </w:pPr>
    </w:p>
    <w:p w:rsidR="00000000" w:rsidRPr="00522667" w:rsidP="00522667">
      <w:pPr>
        <w:pStyle w:val="AllowPageBreak"/>
      </w:pPr>
    </w:p>
    <w:p w:rsidR="00000000" w:rsidRPr="00522667" w:rsidP="00522667">
      <w:pPr>
        <w:pStyle w:val="Heading1"/>
      </w:pPr>
      <w:bookmarkStart w:id="11" w:name="O_325411"/>
      <w:bookmarkEnd w:id="11"/>
      <w:r w:rsidRPr="00522667">
        <w:t>Range Statement</w:t>
      </w:r>
    </w:p>
    <w:tbl>
      <w:tblPr>
        <w:tblW w:w="0" w:type="auto"/>
        <w:tblLayout w:type="fixed"/>
        <w:tblCellMar>
          <w:left w:w="62" w:type="dxa"/>
          <w:right w:w="62" w:type="dxa"/>
        </w:tblCellMar>
        <w:tblLook w:val="0000"/>
      </w:tblPr>
      <w:tblGrid>
        <w:gridCol w:w="4500"/>
        <w:gridCol w:w="4500"/>
      </w:tblGrid>
      <w:tr w:rsidTr="00A656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22667" w:rsidP="00522667">
            <w:pPr>
              <w:pStyle w:val="BodyText"/>
            </w:pPr>
            <w:r w:rsidRPr="00522667">
              <w:rPr>
                <w:rStyle w:val="SpecialBold"/>
              </w:rPr>
              <w:t>Range of Variables</w:t>
            </w:r>
          </w:p>
          <w:p w:rsidR="00000000" w:rsidP="00522667">
            <w:pPr>
              <w:pStyle w:val="BodyText"/>
              <w:rPr>
                <w:lang w:val="en-NZ"/>
              </w:rPr>
            </w:pPr>
            <w:r w:rsidRPr="00522667">
              <w:t>The Range of Vari</w:t>
            </w:r>
            <w:r w:rsidRPr="00522667">
              <w:t>ables explains the range of contexts within which the performance and knowledge requirements of this standard may be assessed.  The scope of variables chosen in training and assessment may depend on the work contexts</w:t>
            </w: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What </w:t>
            </w:r>
            <w:r w:rsidRPr="00522667">
              <w:rPr>
                <w:rStyle w:val="SpecialBold"/>
              </w:rPr>
              <w:t>machineryand equipment</w:t>
            </w:r>
            <w:r w:rsidRPr="00522667">
              <w:t xml:space="preserve"> may be ap</w:t>
            </w:r>
            <w:r w:rsidRPr="00522667">
              <w:t>plicable to this standard?</w:t>
            </w:r>
          </w:p>
        </w:tc>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Small engine machinery such as mowers, brushcutters, pumps, Gurneys, air compressors and generators, and equipment such as handtools, wheelbarrows, spades, shovels and forks.  This unit excludes ride-on machinery, electrically po</w:t>
            </w:r>
            <w:r w:rsidRPr="00522667">
              <w:t xml:space="preserve">wered tools, vehicles and chainsaws. </w:t>
            </w: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What may be involved in routine </w:t>
            </w:r>
            <w:r w:rsidRPr="00522667">
              <w:rPr>
                <w:rStyle w:val="SpecialBold"/>
              </w:rPr>
              <w:t>pre</w:t>
            </w:r>
            <w:r w:rsidRPr="00522667">
              <w:t>-</w:t>
            </w:r>
            <w:r w:rsidRPr="00522667">
              <w:rPr>
                <w:rStyle w:val="SpecialBold"/>
              </w:rPr>
              <w:t>operational checks</w:t>
            </w:r>
            <w:r w:rsidRPr="00522667">
              <w:t>?</w:t>
            </w:r>
          </w:p>
        </w:tc>
        <w:tc>
          <w:tcPr>
            <w:tcW w:w="4500" w:type="dxa"/>
            <w:tcBorders>
              <w:top w:val="nil"/>
              <w:left w:val="nil"/>
              <w:bottom w:val="nil"/>
              <w:right w:val="nil"/>
            </w:tcBorders>
            <w:tcMar>
              <w:top w:w="0" w:type="dxa"/>
              <w:left w:w="62" w:type="dxa"/>
              <w:bottom w:w="0" w:type="dxa"/>
              <w:right w:w="62" w:type="dxa"/>
            </w:tcMar>
          </w:tcPr>
          <w:p w:rsidR="00000000" w:rsidRPr="00522667" w:rsidP="00522667">
            <w:pPr>
              <w:pStyle w:val="BodyText"/>
            </w:pPr>
            <w:r w:rsidRPr="00522667">
              <w:t xml:space="preserve">Pre-operational checks on machinery and equipment may include checking:    </w:t>
            </w:r>
          </w:p>
          <w:p w:rsidR="00000000" w:rsidRPr="00522667" w:rsidP="00522667">
            <w:pPr>
              <w:pStyle w:val="BodyText"/>
            </w:pPr>
            <w:r w:rsidRPr="00522667">
              <w:t>fuels, fuel lines and oils</w:t>
            </w:r>
          </w:p>
          <w:p w:rsidR="00000000" w:rsidRPr="00522667" w:rsidP="00522667">
            <w:pPr>
              <w:pStyle w:val="BodyText"/>
            </w:pPr>
            <w:r w:rsidRPr="00522667">
              <w:t>battery electrolyte levels, wheels and tyre pressure</w:t>
            </w:r>
          </w:p>
          <w:p w:rsidR="00000000" w:rsidRPr="00522667" w:rsidP="00522667">
            <w:pPr>
              <w:pStyle w:val="BodyText"/>
            </w:pPr>
            <w:r w:rsidRPr="00522667">
              <w:t>air filters</w:t>
            </w:r>
          </w:p>
          <w:p w:rsidR="00000000" w:rsidRPr="00522667" w:rsidP="00522667">
            <w:pPr>
              <w:pStyle w:val="BodyText"/>
            </w:pPr>
            <w:r w:rsidRPr="00522667">
              <w:t>safety guards.</w:t>
            </w:r>
          </w:p>
          <w:p w:rsidR="00000000" w:rsidRPr="00522667" w:rsidP="00522667">
            <w:pPr>
              <w:pStyle w:val="BodyText"/>
            </w:pPr>
            <w:r w:rsidRPr="00522667">
              <w:t>Preparation and pre-operational checks on equipment may include:</w:t>
            </w:r>
          </w:p>
          <w:p w:rsidR="00000000" w:rsidRPr="00522667" w:rsidP="00522667">
            <w:pPr>
              <w:pStyle w:val="BodyText"/>
            </w:pPr>
            <w:r w:rsidRPr="00522667">
              <w:t>cleaning, lubricating</w:t>
            </w:r>
          </w:p>
          <w:p w:rsidR="00000000" w:rsidP="00522667">
            <w:pPr>
              <w:pStyle w:val="BodyText"/>
              <w:rPr>
                <w:lang w:val="en-NZ"/>
              </w:rPr>
            </w:pPr>
            <w:r w:rsidRPr="00522667">
              <w:t xml:space="preserve">identifying and segregating unsafe or faulty equipment for repair or replacement. </w:t>
            </w: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What </w:t>
            </w:r>
            <w:r w:rsidRPr="00522667">
              <w:rPr>
                <w:rStyle w:val="SpecialBold"/>
              </w:rPr>
              <w:t>enterprise requirements</w:t>
            </w:r>
            <w:r w:rsidRPr="00522667">
              <w:t xml:space="preserve"> may be relevant to this stand</w:t>
            </w:r>
            <w:r w:rsidRPr="00522667">
              <w:t xml:space="preserve">ard? </w:t>
            </w:r>
          </w:p>
        </w:tc>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Standard Operating Procedures (SOPs), industry standards, production schedules, Material Safety Data Sheets (MSDSs), work notes, product labels, manufacturers specifications, operators manuals, enterprise policies and procedures (including waste disp</w:t>
            </w:r>
            <w:r w:rsidRPr="00522667">
              <w:t xml:space="preserve">osal, recycling and re-use guidelines), OHS procedures, supervisors oral or written instructions, work and routine maintenance plans could be included in enterprise requirements. </w:t>
            </w: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What </w:t>
            </w:r>
            <w:r w:rsidRPr="00522667">
              <w:rPr>
                <w:rStyle w:val="SpecialBold"/>
              </w:rPr>
              <w:t>OHS</w:t>
            </w:r>
            <w:r w:rsidRPr="00522667">
              <w:t xml:space="preserve"> requirements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RPr="00522667" w:rsidP="00522667">
            <w:pPr>
              <w:pStyle w:val="BodyText"/>
            </w:pPr>
            <w:r w:rsidRPr="00522667">
              <w:t>Requirements may i</w:t>
            </w:r>
            <w:r w:rsidRPr="00522667">
              <w:t xml:space="preserve">nclude systems and procedures for:    </w:t>
            </w:r>
          </w:p>
          <w:p w:rsidR="00000000" w:rsidRPr="00522667" w:rsidP="00522667">
            <w:pPr>
              <w:pStyle w:val="BodyText"/>
            </w:pPr>
            <w:r w:rsidRPr="00522667">
              <w:t>the safe operation and maintenance of machinery and equipment including guarding of exposed moving parts</w:t>
            </w:r>
          </w:p>
          <w:p w:rsidR="00000000" w:rsidRPr="00522667" w:rsidP="00522667">
            <w:pPr>
              <w:pStyle w:val="BodyText"/>
            </w:pPr>
            <w:r w:rsidRPr="00522667">
              <w:t>manual handling, including safe lifting and carrying techniques</w:t>
            </w:r>
          </w:p>
          <w:p w:rsidR="00000000" w:rsidRPr="00522667" w:rsidP="00522667">
            <w:pPr>
              <w:pStyle w:val="BodyText"/>
            </w:pPr>
            <w:r w:rsidRPr="00522667">
              <w:t>handling and storage of hazardous substances, an</w:t>
            </w:r>
            <w:r w:rsidRPr="00522667">
              <w:t>d the appropriate use, maintenance and storage of personal protective clothing and equipment</w:t>
            </w:r>
          </w:p>
          <w:p w:rsidR="00000000" w:rsidRPr="00522667" w:rsidP="00522667">
            <w:pPr>
              <w:pStyle w:val="BodyText"/>
            </w:pPr>
            <w:r w:rsidRPr="00522667">
              <w:t>outdoor work including protection from solar radiation, hazardous noise and organic and other dusts</w:t>
            </w:r>
          </w:p>
          <w:p w:rsidR="00000000" w:rsidRPr="00522667" w:rsidP="00522667">
            <w:pPr>
              <w:pStyle w:val="BodyText"/>
            </w:pPr>
            <w:r w:rsidRPr="00522667">
              <w:t>identifying and reporting hazards</w:t>
            </w:r>
          </w:p>
          <w:p w:rsidR="00000000" w:rsidP="00522667">
            <w:pPr>
              <w:pStyle w:val="BodyText"/>
              <w:rPr>
                <w:lang w:val="en-NZ"/>
              </w:rPr>
            </w:pPr>
            <w:r w:rsidRPr="00522667">
              <w:t>projection of people in the w</w:t>
            </w:r>
            <w:r w:rsidRPr="00522667">
              <w:t xml:space="preserve">orkplace. </w:t>
            </w: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What OHS </w:t>
            </w:r>
            <w:r w:rsidRPr="00522667">
              <w:rPr>
                <w:rStyle w:val="SpecialBold"/>
              </w:rPr>
              <w:t>hazards</w:t>
            </w:r>
            <w:r w:rsidRPr="00522667">
              <w:t xml:space="preserve"> may be associated with equipment operation? </w:t>
            </w:r>
          </w:p>
        </w:tc>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Exposure to loud noise and fumes, solar radiation, dust, ergonomic hazards associated with posture and vibration, hazardous substances (fuel, </w:t>
            </w:r>
            <w:r w:rsidRPr="00522667">
              <w:t>oils, fertiliser), oil and grease spills, the presence of bystanders, livestock and wildlife, uneven and varying terrain gradients, potholes, ditches, gullies, embankments, obstacles (rocks, logs, fences, debris, buildings), extreme weather conditions, ele</w:t>
            </w:r>
            <w:r w:rsidRPr="00522667">
              <w:t xml:space="preserve">ctricity, overhead hazards such as powerlines, mechanical malfunctions and exposed moving parts, and other machinery including hydraulics. </w:t>
            </w: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What </w:t>
            </w:r>
            <w:r w:rsidRPr="00522667">
              <w:rPr>
                <w:rStyle w:val="SpecialBold"/>
              </w:rPr>
              <w:t>personal protective clothing and equipment</w:t>
            </w:r>
            <w:r w:rsidRPr="00522667">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Boots, hat/hard hat, overalls, g</w:t>
            </w:r>
            <w:r w:rsidRPr="00522667">
              <w:t xml:space="preserve">loves, protective eyewear, hearing protection, safety harness, respirator or face mask, and sun protection (sun hat, sunscreen).  </w:t>
            </w:r>
          </w:p>
        </w:tc>
      </w:tr>
      <w:tr w:rsidTr="00A656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 xml:space="preserve">What </w:t>
            </w:r>
            <w:r w:rsidRPr="00522667">
              <w:rPr>
                <w:rStyle w:val="SpecialBold"/>
              </w:rPr>
              <w:t>environmental implications</w:t>
            </w:r>
            <w:r w:rsidRPr="00522667">
              <w:t xml:space="preserve"> may be associated with the operation of tools and equipment?  </w:t>
            </w:r>
          </w:p>
        </w:tc>
        <w:tc>
          <w:tcPr>
            <w:tcW w:w="4500" w:type="dxa"/>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Negative environmental impact</w:t>
            </w:r>
            <w:r w:rsidRPr="00522667">
              <w:t>s may result from excessive noise and exhaust emissions, the incorrect use and disposal of maintenance debris (oil containers, chemical residues), hazardous substances (fuel, fertiliser), and damage to fauna and flora in natural areas.  Impacts may also in</w:t>
            </w:r>
            <w:r w:rsidRPr="00522667">
              <w:t xml:space="preserve">clude run-off flows of water and cleaning agents from servicing, maintenance and cleaning activities, soil disturbance and dust problems from high activity traffic (including irrigation equipment). </w:t>
            </w:r>
          </w:p>
        </w:tc>
      </w:tr>
      <w:tr w:rsidTr="00A656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22667">
            <w:pPr>
              <w:pStyle w:val="BodyText"/>
              <w:rPr>
                <w:lang w:val="en-NZ"/>
              </w:rPr>
            </w:pPr>
            <w:r w:rsidRPr="00522667">
              <w:t>For more information on contexts, environment and variab</w:t>
            </w:r>
            <w:r w:rsidRPr="00522667">
              <w:t xml:space="preserve">les for training and assessment, refer to the Sector Booklet. </w:t>
            </w:r>
          </w:p>
        </w:tc>
      </w:tr>
      <w:tr w:rsidTr="00A656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22667" w:rsidP="00522667">
            <w:pPr>
              <w:pStyle w:val="BodyText"/>
            </w:pPr>
          </w:p>
        </w:tc>
      </w:tr>
    </w:tbl>
    <w:p w:rsidR="00000000" w:rsidRPr="00522667" w:rsidP="00522667">
      <w:pPr>
        <w:pStyle w:val="BodyText"/>
      </w:pPr>
    </w:p>
    <w:p w:rsidR="00000000" w:rsidRPr="00522667" w:rsidP="00522667">
      <w:pPr>
        <w:pStyle w:val="AllowPageBreak"/>
      </w:pPr>
    </w:p>
    <w:p w:rsidR="00000000" w:rsidRPr="00522667" w:rsidP="00522667">
      <w:pPr>
        <w:pStyle w:val="Heading1"/>
      </w:pPr>
      <w:bookmarkStart w:id="12" w:name="O_325415"/>
      <w:bookmarkEnd w:id="12"/>
      <w:r w:rsidRPr="00522667">
        <w:t>Unit Sector(s)</w:t>
      </w:r>
    </w:p>
    <w:p w:rsidR="00000000" w:rsidRPr="00522667" w:rsidP="00522667">
      <w:pPr>
        <w:pStyle w:val="BodyText"/>
      </w:pPr>
      <w:r w:rsidRPr="00522667">
        <w:t>Not applicable.</w:t>
      </w:r>
    </w:p>
    <w:p w:rsidR="00000000" w:rsidRPr="00522667" w:rsidP="00522667"/>
    <w:sectPr w:rsidSect="005226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6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608" w:rsidP="00A656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6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08" w:rsidP="005226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5608" w:rsidP="005226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65608" w:rsidP="005226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6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608" w:rsidP="00A656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6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08" w:rsidP="00522667">
    <w:pPr>
      <w:pStyle w:val="Header"/>
      <w:framePr w:wrap="around"/>
    </w:pPr>
    <w:r>
      <w:fldChar w:fldCharType="begin"/>
    </w:r>
    <w:r>
      <w:instrText xml:space="preserve"> TITLE   \* MERGEFORMAT </w:instrText>
    </w:r>
    <w:r>
      <w:fldChar w:fldCharType="separate"/>
    </w:r>
    <w:r>
      <w:t>RTC1301A Operate basic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65608" w:rsidP="005226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6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2667"/>
    <w:pPr>
      <w:spacing w:before="360" w:after="60"/>
      <w:outlineLvl w:val="0"/>
    </w:pPr>
    <w:rPr>
      <w:sz w:val="32"/>
    </w:rPr>
  </w:style>
  <w:style w:type="paragraph" w:styleId="Heading2">
    <w:name w:val="heading 2"/>
    <w:basedOn w:val="HeadingBase"/>
    <w:next w:val="BodyText"/>
    <w:link w:val="Heading2Char"/>
    <w:qFormat/>
    <w:rsid w:val="00522667"/>
    <w:pPr>
      <w:keepLines/>
      <w:spacing w:before="240" w:after="120"/>
      <w:outlineLvl w:val="1"/>
    </w:pPr>
    <w:rPr>
      <w:sz w:val="28"/>
      <w:szCs w:val="40"/>
    </w:rPr>
  </w:style>
  <w:style w:type="paragraph" w:styleId="Heading3">
    <w:name w:val="heading 3"/>
    <w:basedOn w:val="HeadingBase"/>
    <w:next w:val="BodyText"/>
    <w:link w:val="Heading3Char"/>
    <w:qFormat/>
    <w:rsid w:val="00522667"/>
    <w:pPr>
      <w:spacing w:before="180" w:after="120"/>
      <w:outlineLvl w:val="2"/>
    </w:pPr>
    <w:rPr>
      <w:spacing w:val="-10"/>
      <w:kern w:val="32"/>
    </w:rPr>
  </w:style>
  <w:style w:type="paragraph" w:styleId="Heading4">
    <w:name w:val="heading 4"/>
    <w:basedOn w:val="HeadingBase"/>
    <w:next w:val="BodyText"/>
    <w:link w:val="Heading4Char"/>
    <w:qFormat/>
    <w:rsid w:val="00522667"/>
    <w:pPr>
      <w:spacing w:before="160" w:after="120"/>
      <w:outlineLvl w:val="3"/>
    </w:pPr>
    <w:rPr>
      <w:sz w:val="22"/>
    </w:rPr>
  </w:style>
  <w:style w:type="paragraph" w:styleId="Heading5">
    <w:name w:val="heading 5"/>
    <w:basedOn w:val="HeadingBase"/>
    <w:next w:val="Normal"/>
    <w:link w:val="Heading5Char"/>
    <w:qFormat/>
    <w:rsid w:val="00522667"/>
    <w:pPr>
      <w:spacing w:before="80"/>
      <w:outlineLvl w:val="4"/>
    </w:pPr>
    <w:rPr>
      <w:color w:val="918585"/>
      <w:sz w:val="20"/>
    </w:rPr>
  </w:style>
  <w:style w:type="paragraph" w:styleId="Heading6">
    <w:name w:val="heading 6"/>
    <w:basedOn w:val="HeadingBase"/>
    <w:next w:val="Normal"/>
    <w:link w:val="Heading6Char"/>
    <w:qFormat/>
    <w:rsid w:val="00522667"/>
    <w:pPr>
      <w:spacing w:before="60"/>
      <w:outlineLvl w:val="5"/>
    </w:pPr>
    <w:rPr>
      <w:color w:val="918585"/>
      <w:sz w:val="20"/>
    </w:rPr>
  </w:style>
  <w:style w:type="paragraph" w:styleId="Heading7">
    <w:name w:val="heading 7"/>
    <w:basedOn w:val="Normal"/>
    <w:next w:val="Normal"/>
    <w:link w:val="Heading7Char"/>
    <w:qFormat/>
    <w:rsid w:val="00522667"/>
    <w:pPr>
      <w:ind w:left="720"/>
      <w:outlineLvl w:val="6"/>
    </w:pPr>
    <w:rPr>
      <w:i/>
    </w:rPr>
  </w:style>
  <w:style w:type="paragraph" w:styleId="Heading8">
    <w:name w:val="heading 8"/>
    <w:basedOn w:val="Normal"/>
    <w:next w:val="Normal"/>
    <w:link w:val="Heading8Char"/>
    <w:qFormat/>
    <w:rsid w:val="00522667"/>
    <w:pPr>
      <w:ind w:left="720"/>
      <w:outlineLvl w:val="7"/>
    </w:pPr>
    <w:rPr>
      <w:i/>
    </w:rPr>
  </w:style>
  <w:style w:type="paragraph" w:styleId="Heading9">
    <w:name w:val="heading 9"/>
    <w:basedOn w:val="Normal"/>
    <w:next w:val="Normal"/>
    <w:link w:val="Heading9Char"/>
    <w:qFormat/>
    <w:rsid w:val="00522667"/>
    <w:pPr>
      <w:ind w:left="720"/>
      <w:outlineLvl w:val="8"/>
    </w:pPr>
    <w:rPr>
      <w:i/>
    </w:rPr>
  </w:style>
  <w:style w:type="character" w:default="1" w:styleId="DefaultParagraphFont">
    <w:name w:val="Default Paragraph Font"/>
    <w:uiPriority w:val="1"/>
    <w:unhideWhenUsed/>
    <w:rsid w:val="005226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667"/>
  </w:style>
  <w:style w:type="character" w:customStyle="1" w:styleId="Heading1Char">
    <w:name w:val="Heading 1 Char"/>
    <w:basedOn w:val="DefaultParagraphFont"/>
    <w:link w:val="Heading1"/>
    <w:rsid w:val="00522667"/>
    <w:rPr>
      <w:rFonts w:ascii="Times New Roman" w:eastAsia="Times New Roman" w:hAnsi="Times New Roman" w:cs="Times New Roman"/>
      <w:b/>
      <w:sz w:val="32"/>
      <w:szCs w:val="20"/>
      <w:lang w:eastAsia="en-US"/>
    </w:rPr>
  </w:style>
  <w:style w:type="paragraph" w:styleId="BodyText">
    <w:name w:val="Body Text"/>
    <w:basedOn w:val="Normal"/>
    <w:link w:val="BodyTextChar"/>
    <w:rsid w:val="005226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2667"/>
    <w:rPr>
      <w:rFonts w:ascii="Times New Roman" w:eastAsia="Times New Roman" w:hAnsi="Times New Roman" w:cs="Times New Roman"/>
      <w:sz w:val="24"/>
      <w:lang w:val="en-US" w:eastAsia="en-US"/>
    </w:rPr>
  </w:style>
  <w:style w:type="paragraph" w:styleId="Footer">
    <w:name w:val="footer"/>
    <w:basedOn w:val="Normal"/>
    <w:link w:val="FooterChar"/>
    <w:rsid w:val="005226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66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22667"/>
    <w:rPr>
      <w:b/>
      <w:spacing w:val="0"/>
    </w:rPr>
  </w:style>
  <w:style w:type="paragraph" w:styleId="Header">
    <w:name w:val="header"/>
    <w:basedOn w:val="Normal"/>
    <w:link w:val="HeaderChar"/>
    <w:rsid w:val="005226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6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2667"/>
    <w:pPr>
      <w:spacing w:before="240" w:after="120"/>
      <w:outlineLvl w:val="0"/>
    </w:pPr>
    <w:rPr>
      <w:rFonts w:ascii="Times New Roman" w:hAnsi="Times New Roman"/>
      <w:b/>
      <w:sz w:val="28"/>
    </w:rPr>
  </w:style>
  <w:style w:type="paragraph" w:customStyle="1" w:styleId="AllowPageBreak">
    <w:name w:val="AllowPageBreak"/>
    <w:rsid w:val="005226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26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6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6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6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6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6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26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2667"/>
    <w:rPr>
      <w:rFonts w:ascii="Courier New" w:eastAsia="Times New Roman" w:hAnsi="Courier New" w:cs="Times New Roman"/>
      <w:i/>
      <w:szCs w:val="20"/>
      <w:lang w:val="en-US" w:eastAsia="en-US"/>
    </w:rPr>
  </w:style>
  <w:style w:type="paragraph" w:customStyle="1" w:styleId="HeadingBase">
    <w:name w:val="Heading Base"/>
    <w:rsid w:val="005226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667"/>
    <w:pPr>
      <w:tabs>
        <w:tab w:val="right" w:leader="dot" w:pos="9072"/>
      </w:tabs>
      <w:ind w:left="567"/>
    </w:pPr>
    <w:rPr>
      <w:szCs w:val="22"/>
    </w:rPr>
  </w:style>
  <w:style w:type="paragraph" w:customStyle="1" w:styleId="TOCBase">
    <w:name w:val="TOC Base"/>
    <w:rsid w:val="005226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667"/>
    <w:pPr>
      <w:tabs>
        <w:tab w:val="right" w:leader="dot" w:pos="9072"/>
      </w:tabs>
      <w:spacing w:before="40" w:after="40"/>
      <w:ind w:left="284"/>
    </w:pPr>
    <w:rPr>
      <w:rFonts w:ascii="Times New Roman" w:hAnsi="Times New Roman"/>
    </w:rPr>
  </w:style>
  <w:style w:type="paragraph" w:styleId="TOC1">
    <w:name w:val="toc 1"/>
    <w:basedOn w:val="TOCBase"/>
    <w:next w:val="Normal"/>
    <w:rsid w:val="005226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2667"/>
    <w:pPr>
      <w:spacing w:before="5040"/>
      <w:jc w:val="center"/>
    </w:pPr>
    <w:rPr>
      <w:sz w:val="48"/>
      <w:szCs w:val="72"/>
      <w:lang w:val="en-US"/>
    </w:rPr>
  </w:style>
  <w:style w:type="character" w:customStyle="1" w:styleId="TitleChar">
    <w:name w:val="Title Char"/>
    <w:basedOn w:val="DefaultParagraphFont"/>
    <w:link w:val="Title"/>
    <w:rsid w:val="005226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667"/>
    <w:pPr>
      <w:tabs>
        <w:tab w:val="left" w:pos="3600"/>
        <w:tab w:val="left" w:pos="3958"/>
      </w:tabs>
    </w:pPr>
  </w:style>
  <w:style w:type="paragraph" w:styleId="List">
    <w:name w:val="List"/>
    <w:basedOn w:val="BodyText"/>
    <w:next w:val="BodyText"/>
    <w:rsid w:val="00522667"/>
    <w:pPr>
      <w:tabs>
        <w:tab w:val="left" w:pos="340"/>
      </w:tabs>
      <w:spacing w:before="60" w:after="60"/>
      <w:ind w:left="340" w:hanging="340"/>
    </w:pPr>
  </w:style>
  <w:style w:type="paragraph" w:styleId="ListBullet">
    <w:name w:val="List Bullet"/>
    <w:basedOn w:val="List"/>
    <w:rsid w:val="00522667"/>
    <w:pPr>
      <w:numPr>
        <w:numId w:val="11"/>
      </w:numPr>
      <w:tabs>
        <w:tab w:val="clear" w:pos="340"/>
      </w:tabs>
      <w:spacing w:before="40" w:after="40"/>
    </w:pPr>
  </w:style>
  <w:style w:type="paragraph" w:customStyle="1" w:styleId="Note">
    <w:name w:val="Note"/>
    <w:basedOn w:val="BodyText"/>
    <w:rsid w:val="005226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667"/>
    <w:pPr>
      <w:framePr w:wrap="auto" w:hAnchor="text" w:y="6049"/>
    </w:pPr>
    <w:rPr>
      <w:color w:val="000000"/>
      <w:sz w:val="40"/>
    </w:rPr>
  </w:style>
  <w:style w:type="paragraph" w:customStyle="1" w:styleId="TOCTitle">
    <w:name w:val="TOCTitle"/>
    <w:basedOn w:val="Heading1"/>
    <w:rsid w:val="00522667"/>
    <w:pPr>
      <w:spacing w:after="240"/>
      <w:jc w:val="center"/>
      <w:outlineLvl w:val="9"/>
    </w:pPr>
    <w:rPr>
      <w:caps/>
    </w:rPr>
  </w:style>
  <w:style w:type="paragraph" w:customStyle="1" w:styleId="Version">
    <w:name w:val="Version"/>
    <w:rsid w:val="005226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2667"/>
    <w:pPr>
      <w:numPr>
        <w:numId w:val="12"/>
      </w:numPr>
      <w:tabs>
        <w:tab w:val="clear" w:pos="680"/>
      </w:tabs>
    </w:pPr>
  </w:style>
  <w:style w:type="paragraph" w:styleId="Index1">
    <w:name w:val="index 1"/>
    <w:basedOn w:val="Normal"/>
    <w:next w:val="Normal"/>
    <w:semiHidden/>
    <w:rsid w:val="00522667"/>
    <w:pPr>
      <w:keepNext w:val="0"/>
      <w:tabs>
        <w:tab w:val="right" w:pos="4176"/>
      </w:tabs>
      <w:ind w:left="198" w:hanging="198"/>
    </w:pPr>
    <w:rPr>
      <w:rFonts w:ascii="Garamond" w:hAnsi="Garamond"/>
    </w:rPr>
  </w:style>
  <w:style w:type="paragraph" w:styleId="IndexHeading">
    <w:name w:val="index heading"/>
    <w:basedOn w:val="Normal"/>
    <w:next w:val="Index1"/>
    <w:semiHidden/>
    <w:rsid w:val="00522667"/>
    <w:pPr>
      <w:spacing w:before="120" w:after="120"/>
    </w:pPr>
    <w:rPr>
      <w:rFonts w:ascii="Arial" w:hAnsi="Arial"/>
      <w:b/>
      <w:color w:val="918585"/>
      <w:sz w:val="24"/>
    </w:rPr>
  </w:style>
  <w:style w:type="paragraph" w:customStyle="1" w:styleId="Chapter">
    <w:name w:val="Chapter"/>
    <w:basedOn w:val="Normal"/>
    <w:rsid w:val="00522667"/>
    <w:pPr>
      <w:spacing w:before="240"/>
    </w:pPr>
    <w:rPr>
      <w:rFonts w:ascii="Times New Roman" w:hAnsi="Times New Roman"/>
      <w:smallCaps/>
      <w:spacing w:val="80"/>
      <w:sz w:val="28"/>
    </w:rPr>
  </w:style>
  <w:style w:type="paragraph" w:customStyle="1" w:styleId="InChapter">
    <w:name w:val="InChapter"/>
    <w:basedOn w:val="Heading3"/>
    <w:rsid w:val="00522667"/>
    <w:pPr>
      <w:spacing w:after="240"/>
      <w:outlineLvl w:val="9"/>
    </w:pPr>
    <w:rPr>
      <w:noProof/>
    </w:rPr>
  </w:style>
  <w:style w:type="paragraph" w:styleId="Index2">
    <w:name w:val="index 2"/>
    <w:basedOn w:val="Normal"/>
    <w:next w:val="Normal"/>
    <w:semiHidden/>
    <w:rsid w:val="00522667"/>
    <w:pPr>
      <w:tabs>
        <w:tab w:val="right" w:pos="4176"/>
      </w:tabs>
      <w:ind w:left="568" w:hanging="284"/>
    </w:pPr>
    <w:rPr>
      <w:rFonts w:ascii="Garamond" w:hAnsi="Garamond"/>
    </w:rPr>
  </w:style>
  <w:style w:type="paragraph" w:customStyle="1" w:styleId="Byline">
    <w:name w:val="Byline"/>
    <w:rsid w:val="005226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667"/>
    <w:pPr>
      <w:tabs>
        <w:tab w:val="clear" w:pos="3600"/>
        <w:tab w:val="clear" w:pos="3958"/>
      </w:tabs>
      <w:jc w:val="right"/>
    </w:pPr>
  </w:style>
  <w:style w:type="character" w:styleId="Emphasis">
    <w:name w:val="Emphasis"/>
    <w:basedOn w:val="DefaultParagraphFont"/>
    <w:qFormat/>
    <w:rsid w:val="00522667"/>
    <w:rPr>
      <w:i/>
    </w:rPr>
  </w:style>
  <w:style w:type="paragraph" w:styleId="Caption">
    <w:name w:val="caption"/>
    <w:basedOn w:val="BodyText"/>
    <w:next w:val="Normal"/>
    <w:qFormat/>
    <w:rsid w:val="00522667"/>
    <w:pPr>
      <w:framePr w:w="2268" w:hSpace="181" w:vSpace="181" w:wrap="around" w:vAnchor="text" w:hAnchor="page" w:x="1135" w:y="285" w:anchorLock="1"/>
    </w:pPr>
    <w:rPr>
      <w:i/>
    </w:rPr>
  </w:style>
  <w:style w:type="paragraph" w:customStyle="1" w:styleId="MiniTOCTitle">
    <w:name w:val="MiniTOCTitle"/>
    <w:basedOn w:val="Heading4"/>
    <w:rsid w:val="00522667"/>
    <w:pPr>
      <w:spacing w:before="240"/>
      <w:outlineLvl w:val="9"/>
    </w:pPr>
    <w:rPr>
      <w:noProof/>
      <w:sz w:val="24"/>
    </w:rPr>
  </w:style>
  <w:style w:type="paragraph" w:customStyle="1" w:styleId="MiniTOCItem">
    <w:name w:val="MiniTOCItem"/>
    <w:basedOn w:val="ListBullet"/>
    <w:rsid w:val="00522667"/>
    <w:pPr>
      <w:numPr>
        <w:numId w:val="0"/>
      </w:numPr>
      <w:tabs>
        <w:tab w:val="right" w:leader="dot" w:pos="6521"/>
      </w:tabs>
      <w:spacing w:before="0" w:after="0"/>
    </w:pPr>
  </w:style>
  <w:style w:type="paragraph" w:customStyle="1" w:styleId="TOFTitle">
    <w:name w:val="TOFTitle"/>
    <w:basedOn w:val="TOCTitle"/>
    <w:rsid w:val="00522667"/>
  </w:style>
  <w:style w:type="paragraph" w:styleId="TableofFigures">
    <w:name w:val="table of figures"/>
    <w:basedOn w:val="Normal"/>
    <w:next w:val="Normal"/>
    <w:semiHidden/>
    <w:rsid w:val="00522667"/>
    <w:pPr>
      <w:tabs>
        <w:tab w:val="right" w:leader="dot" w:pos="9072"/>
      </w:tabs>
      <w:ind w:left="970" w:hanging="403"/>
    </w:pPr>
    <w:rPr>
      <w:rFonts w:ascii="Times New Roman" w:hAnsi="Times New Roman"/>
      <w:b/>
    </w:rPr>
  </w:style>
  <w:style w:type="paragraph" w:styleId="ListNumber">
    <w:name w:val="List Number"/>
    <w:basedOn w:val="List"/>
    <w:rsid w:val="00522667"/>
    <w:pPr>
      <w:numPr>
        <w:numId w:val="9"/>
      </w:numPr>
    </w:pPr>
  </w:style>
  <w:style w:type="character" w:customStyle="1" w:styleId="WingdingSymbols">
    <w:name w:val="Wingding Symbols"/>
    <w:rsid w:val="00522667"/>
    <w:rPr>
      <w:rFonts w:ascii="Wingdings" w:hAnsi="Wingdings"/>
    </w:rPr>
  </w:style>
  <w:style w:type="paragraph" w:customStyle="1" w:styleId="TableHeading">
    <w:name w:val="Table Heading"/>
    <w:basedOn w:val="HeadingBase"/>
    <w:rsid w:val="00522667"/>
    <w:pPr>
      <w:keepLines/>
      <w:pBdr>
        <w:bottom w:val="single" w:sz="6" w:space="1" w:color="918585"/>
      </w:pBdr>
      <w:spacing w:before="240"/>
    </w:pPr>
  </w:style>
  <w:style w:type="character" w:customStyle="1" w:styleId="HotSpot">
    <w:name w:val="HotSpot"/>
    <w:rsid w:val="00522667"/>
    <w:rPr>
      <w:color w:val="0033CC"/>
      <w:u w:val="none"/>
    </w:rPr>
  </w:style>
  <w:style w:type="paragraph" w:customStyle="1" w:styleId="BodyTextRight">
    <w:name w:val="Body Text Right"/>
    <w:basedOn w:val="BodyText"/>
    <w:rsid w:val="00522667"/>
    <w:pPr>
      <w:spacing w:before="0" w:after="0"/>
      <w:jc w:val="right"/>
    </w:pPr>
  </w:style>
  <w:style w:type="paragraph" w:styleId="Index3">
    <w:name w:val="index 3"/>
    <w:basedOn w:val="ListNumber2"/>
    <w:next w:val="Normal"/>
    <w:semiHidden/>
    <w:rsid w:val="00522667"/>
    <w:pPr>
      <w:numPr>
        <w:numId w:val="0"/>
      </w:numPr>
      <w:tabs>
        <w:tab w:val="right" w:leader="dot" w:pos="4176"/>
      </w:tabs>
    </w:pPr>
  </w:style>
  <w:style w:type="paragraph" w:styleId="ListNumber2">
    <w:name w:val="List Number 2"/>
    <w:basedOn w:val="List2"/>
    <w:rsid w:val="00522667"/>
    <w:pPr>
      <w:numPr>
        <w:numId w:val="8"/>
      </w:numPr>
      <w:tabs>
        <w:tab w:val="clear" w:pos="1060"/>
      </w:tabs>
    </w:pPr>
  </w:style>
  <w:style w:type="paragraph" w:customStyle="1" w:styleId="MarginNote">
    <w:name w:val="Margin Note"/>
    <w:basedOn w:val="BodyText"/>
    <w:rsid w:val="005226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6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6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2667"/>
    <w:rPr>
      <w:sz w:val="32"/>
    </w:rPr>
  </w:style>
  <w:style w:type="paragraph" w:customStyle="1" w:styleId="HeadingProcedure">
    <w:name w:val="Heading Procedure"/>
    <w:basedOn w:val="HeadingBase"/>
    <w:next w:val="Normal"/>
    <w:rsid w:val="00522667"/>
    <w:pPr>
      <w:tabs>
        <w:tab w:val="left" w:pos="0"/>
      </w:tabs>
      <w:spacing w:before="120" w:after="60"/>
    </w:pPr>
    <w:rPr>
      <w:i/>
      <w:color w:val="918585"/>
      <w:sz w:val="22"/>
    </w:rPr>
  </w:style>
  <w:style w:type="paragraph" w:customStyle="1" w:styleId="TableBodyText">
    <w:name w:val="Table Body Text"/>
    <w:basedOn w:val="BodyText"/>
    <w:rsid w:val="00522667"/>
    <w:pPr>
      <w:spacing w:before="60" w:after="60"/>
    </w:pPr>
  </w:style>
  <w:style w:type="paragraph" w:styleId="ListContinue">
    <w:name w:val="List Continue"/>
    <w:basedOn w:val="List"/>
    <w:rsid w:val="00522667"/>
    <w:pPr>
      <w:ind w:firstLine="0"/>
    </w:pPr>
  </w:style>
  <w:style w:type="paragraph" w:customStyle="1" w:styleId="ListNote">
    <w:name w:val="List Note"/>
    <w:basedOn w:val="List"/>
    <w:rsid w:val="00522667"/>
    <w:pPr>
      <w:pBdr>
        <w:top w:val="single" w:sz="6" w:space="2" w:color="918585"/>
        <w:bottom w:val="single" w:sz="6" w:space="2" w:color="918585"/>
      </w:pBdr>
      <w:tabs>
        <w:tab w:val="left" w:pos="1021"/>
      </w:tabs>
      <w:ind w:firstLine="0"/>
    </w:pPr>
  </w:style>
  <w:style w:type="paragraph" w:customStyle="1" w:styleId="Warning">
    <w:name w:val="Warning"/>
    <w:basedOn w:val="BodyText"/>
    <w:rsid w:val="00522667"/>
    <w:pPr>
      <w:shd w:val="clear" w:color="auto" w:fill="D9D9D9"/>
      <w:tabs>
        <w:tab w:val="left" w:pos="992"/>
      </w:tabs>
      <w:ind w:left="119" w:right="119"/>
    </w:pPr>
    <w:rPr>
      <w:sz w:val="20"/>
    </w:rPr>
  </w:style>
  <w:style w:type="paragraph" w:customStyle="1" w:styleId="MarginIcons">
    <w:name w:val="Margin Icons"/>
    <w:basedOn w:val="BodyText"/>
    <w:rsid w:val="005226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667"/>
    <w:rPr>
      <w:rFonts w:ascii="Courier New" w:hAnsi="Courier New"/>
    </w:rPr>
  </w:style>
  <w:style w:type="paragraph" w:customStyle="1" w:styleId="NoteBullet">
    <w:name w:val="Note Bullet"/>
    <w:basedOn w:val="Note"/>
    <w:rsid w:val="00522667"/>
    <w:pPr>
      <w:tabs>
        <w:tab w:val="clear" w:pos="680"/>
      </w:tabs>
      <w:spacing w:before="60" w:after="60"/>
    </w:pPr>
  </w:style>
  <w:style w:type="paragraph" w:customStyle="1" w:styleId="SubHeading2">
    <w:name w:val="SubHeading2"/>
    <w:basedOn w:val="HeadingBase"/>
    <w:rsid w:val="00522667"/>
    <w:pPr>
      <w:spacing w:before="240" w:after="60"/>
    </w:pPr>
    <w:rPr>
      <w:sz w:val="20"/>
    </w:rPr>
  </w:style>
  <w:style w:type="paragraph" w:customStyle="1" w:styleId="SubHeading1">
    <w:name w:val="SubHeading1"/>
    <w:basedOn w:val="HeadingBase"/>
    <w:rsid w:val="00522667"/>
    <w:pPr>
      <w:spacing w:before="240" w:after="60"/>
    </w:pPr>
    <w:rPr>
      <w:color w:val="918585"/>
      <w:sz w:val="22"/>
    </w:rPr>
  </w:style>
  <w:style w:type="paragraph" w:customStyle="1" w:styleId="SideHeading">
    <w:name w:val="Side Heading"/>
    <w:basedOn w:val="HeadingBase"/>
    <w:rsid w:val="005226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667"/>
    <w:pPr>
      <w:numPr>
        <w:numId w:val="10"/>
      </w:numPr>
    </w:pPr>
  </w:style>
  <w:style w:type="paragraph" w:styleId="PlainText">
    <w:name w:val="Plain Text"/>
    <w:basedOn w:val="Normal"/>
    <w:link w:val="PlainTextChar"/>
    <w:rsid w:val="00522667"/>
    <w:rPr>
      <w:sz w:val="20"/>
    </w:rPr>
  </w:style>
  <w:style w:type="character" w:customStyle="1" w:styleId="PlainTextChar">
    <w:name w:val="Plain Text Char"/>
    <w:basedOn w:val="DefaultParagraphFont"/>
    <w:link w:val="PlainText"/>
    <w:rsid w:val="005226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2667"/>
    <w:rPr>
      <w:b/>
      <w:smallCaps/>
    </w:rPr>
  </w:style>
  <w:style w:type="paragraph" w:customStyle="1" w:styleId="TableListNumber">
    <w:name w:val="Table List Number"/>
    <w:basedOn w:val="ListNumber"/>
    <w:rsid w:val="00522667"/>
    <w:pPr>
      <w:numPr>
        <w:numId w:val="0"/>
      </w:numPr>
    </w:pPr>
  </w:style>
  <w:style w:type="paragraph" w:styleId="TOC4">
    <w:name w:val="toc 4"/>
    <w:basedOn w:val="TOCBase"/>
    <w:next w:val="Normal"/>
    <w:semiHidden/>
    <w:rsid w:val="00522667"/>
    <w:pPr>
      <w:tabs>
        <w:tab w:val="right" w:leader="dot" w:pos="9071"/>
      </w:tabs>
      <w:ind w:left="1701"/>
    </w:pPr>
  </w:style>
  <w:style w:type="paragraph" w:customStyle="1" w:styleId="ListAlpha">
    <w:name w:val="List Alpha"/>
    <w:basedOn w:val="List"/>
    <w:rsid w:val="00522667"/>
    <w:pPr>
      <w:numPr>
        <w:numId w:val="7"/>
      </w:numPr>
    </w:pPr>
  </w:style>
  <w:style w:type="paragraph" w:customStyle="1" w:styleId="ListAlpha2">
    <w:name w:val="List Alpha 2"/>
    <w:basedOn w:val="List2"/>
    <w:rsid w:val="00522667"/>
    <w:pPr>
      <w:numPr>
        <w:numId w:val="6"/>
      </w:numPr>
    </w:pPr>
  </w:style>
  <w:style w:type="paragraph" w:styleId="List2">
    <w:name w:val="List 2"/>
    <w:basedOn w:val="BodyText"/>
    <w:rsid w:val="00522667"/>
    <w:pPr>
      <w:tabs>
        <w:tab w:val="left" w:pos="680"/>
      </w:tabs>
      <w:spacing w:before="60" w:after="60"/>
      <w:ind w:left="680" w:hanging="340"/>
    </w:pPr>
  </w:style>
  <w:style w:type="paragraph" w:styleId="List3">
    <w:name w:val="List 3"/>
    <w:basedOn w:val="BodyText"/>
    <w:rsid w:val="00522667"/>
    <w:pPr>
      <w:tabs>
        <w:tab w:val="left" w:pos="1021"/>
      </w:tabs>
      <w:spacing w:before="60" w:after="60"/>
      <w:ind w:left="1020" w:hanging="340"/>
    </w:pPr>
  </w:style>
  <w:style w:type="paragraph" w:styleId="List4">
    <w:name w:val="List 4"/>
    <w:basedOn w:val="BodyText"/>
    <w:rsid w:val="00522667"/>
    <w:pPr>
      <w:tabs>
        <w:tab w:val="left" w:pos="1361"/>
      </w:tabs>
      <w:spacing w:before="60" w:after="60"/>
      <w:ind w:left="1361" w:hanging="340"/>
    </w:pPr>
  </w:style>
  <w:style w:type="paragraph" w:styleId="List5">
    <w:name w:val="List 5"/>
    <w:basedOn w:val="BodyText"/>
    <w:rsid w:val="00522667"/>
    <w:pPr>
      <w:tabs>
        <w:tab w:val="left" w:pos="1701"/>
      </w:tabs>
      <w:spacing w:before="60" w:after="60"/>
      <w:ind w:left="1701" w:hanging="340"/>
    </w:pPr>
  </w:style>
  <w:style w:type="paragraph" w:styleId="ListBullet3">
    <w:name w:val="List Bullet 3"/>
    <w:basedOn w:val="List3"/>
    <w:rsid w:val="00522667"/>
    <w:pPr>
      <w:numPr>
        <w:numId w:val="13"/>
      </w:numPr>
      <w:tabs>
        <w:tab w:val="clear" w:pos="1021"/>
      </w:tabs>
      <w:ind w:left="1037" w:hanging="357"/>
    </w:pPr>
  </w:style>
  <w:style w:type="paragraph" w:styleId="ListBullet4">
    <w:name w:val="List Bullet 4"/>
    <w:basedOn w:val="List4"/>
    <w:rsid w:val="00522667"/>
    <w:pPr>
      <w:numPr>
        <w:numId w:val="1"/>
      </w:numPr>
    </w:pPr>
  </w:style>
  <w:style w:type="paragraph" w:styleId="ListBullet5">
    <w:name w:val="List Bullet 5"/>
    <w:basedOn w:val="List5"/>
    <w:rsid w:val="00522667"/>
    <w:pPr>
      <w:numPr>
        <w:numId w:val="2"/>
      </w:numPr>
    </w:pPr>
  </w:style>
  <w:style w:type="paragraph" w:styleId="ListContinue2">
    <w:name w:val="List Continue 2"/>
    <w:basedOn w:val="List2"/>
    <w:rsid w:val="00522667"/>
    <w:pPr>
      <w:ind w:firstLine="0"/>
    </w:pPr>
  </w:style>
  <w:style w:type="paragraph" w:styleId="ListContinue3">
    <w:name w:val="List Continue 3"/>
    <w:basedOn w:val="List3"/>
    <w:rsid w:val="00522667"/>
    <w:pPr>
      <w:ind w:left="1021" w:firstLine="0"/>
    </w:pPr>
  </w:style>
  <w:style w:type="paragraph" w:styleId="ListContinue4">
    <w:name w:val="List Continue 4"/>
    <w:basedOn w:val="List4"/>
    <w:rsid w:val="00522667"/>
    <w:pPr>
      <w:ind w:firstLine="0"/>
    </w:pPr>
  </w:style>
  <w:style w:type="paragraph" w:styleId="ListContinue5">
    <w:name w:val="List Continue 5"/>
    <w:basedOn w:val="List5"/>
    <w:rsid w:val="00522667"/>
    <w:pPr>
      <w:ind w:firstLine="0"/>
    </w:pPr>
  </w:style>
  <w:style w:type="paragraph" w:styleId="ListNumber3">
    <w:name w:val="List Number 3"/>
    <w:basedOn w:val="List3"/>
    <w:rsid w:val="00522667"/>
    <w:pPr>
      <w:numPr>
        <w:numId w:val="3"/>
      </w:numPr>
    </w:pPr>
  </w:style>
  <w:style w:type="paragraph" w:styleId="ListNumber4">
    <w:name w:val="List Number 4"/>
    <w:basedOn w:val="List4"/>
    <w:rsid w:val="00522667"/>
    <w:pPr>
      <w:numPr>
        <w:numId w:val="4"/>
      </w:numPr>
    </w:pPr>
  </w:style>
  <w:style w:type="paragraph" w:styleId="ListNumber5">
    <w:name w:val="List Number 5"/>
    <w:basedOn w:val="List5"/>
    <w:rsid w:val="00522667"/>
    <w:pPr>
      <w:numPr>
        <w:numId w:val="5"/>
      </w:numPr>
    </w:pPr>
  </w:style>
  <w:style w:type="paragraph" w:styleId="BlockText">
    <w:name w:val="Block Text"/>
    <w:basedOn w:val="Normal"/>
    <w:rsid w:val="00522667"/>
    <w:pPr>
      <w:spacing w:after="120"/>
      <w:ind w:left="1440" w:right="1440"/>
    </w:pPr>
  </w:style>
  <w:style w:type="character" w:customStyle="1" w:styleId="Subscript">
    <w:name w:val="Subscript"/>
    <w:basedOn w:val="DefaultParagraphFont"/>
    <w:rsid w:val="00522667"/>
    <w:rPr>
      <w:sz w:val="16"/>
      <w:vertAlign w:val="subscript"/>
    </w:rPr>
  </w:style>
  <w:style w:type="character" w:customStyle="1" w:styleId="Superscript">
    <w:name w:val="Superscript"/>
    <w:basedOn w:val="DefaultParagraphFont"/>
    <w:rsid w:val="00522667"/>
    <w:rPr>
      <w:sz w:val="16"/>
      <w:vertAlign w:val="superscript"/>
    </w:rPr>
  </w:style>
  <w:style w:type="character" w:customStyle="1" w:styleId="Symbols">
    <w:name w:val="Symbols"/>
    <w:basedOn w:val="DefaultParagraphFont"/>
    <w:rsid w:val="00522667"/>
    <w:rPr>
      <w:rFonts w:ascii="Symbol" w:hAnsi="Symbol"/>
    </w:rPr>
  </w:style>
  <w:style w:type="character" w:customStyle="1" w:styleId="MenuOptions">
    <w:name w:val="Menu Options"/>
    <w:basedOn w:val="DefaultParagraphFont"/>
    <w:rsid w:val="00522667"/>
    <w:rPr>
      <w:rFonts w:ascii="Arial Narrow" w:hAnsi="Arial Narrow"/>
      <w:smallCaps/>
    </w:rPr>
  </w:style>
  <w:style w:type="character" w:customStyle="1" w:styleId="Buttons">
    <w:name w:val="Buttons"/>
    <w:basedOn w:val="DefaultParagraphFont"/>
    <w:rsid w:val="00522667"/>
    <w:rPr>
      <w:b/>
    </w:rPr>
  </w:style>
  <w:style w:type="character" w:customStyle="1" w:styleId="Underlined">
    <w:name w:val="Underlined"/>
    <w:basedOn w:val="DefaultParagraphFont"/>
    <w:rsid w:val="00522667"/>
    <w:rPr>
      <w:u w:val="single"/>
    </w:rPr>
  </w:style>
  <w:style w:type="paragraph" w:customStyle="1" w:styleId="TableBodyTextRight">
    <w:name w:val="Table Body Text Right"/>
    <w:basedOn w:val="TableBodyText"/>
    <w:rsid w:val="00522667"/>
    <w:pPr>
      <w:widowControl w:val="0"/>
      <w:autoSpaceDE w:val="0"/>
      <w:autoSpaceDN w:val="0"/>
      <w:adjustRightInd w:val="0"/>
      <w:jc w:val="right"/>
    </w:pPr>
    <w:rPr>
      <w:rFonts w:cs="Arial"/>
      <w:szCs w:val="18"/>
    </w:rPr>
  </w:style>
  <w:style w:type="paragraph" w:customStyle="1" w:styleId="CopyrightText">
    <w:name w:val="Copyright Text"/>
    <w:basedOn w:val="BodyText"/>
    <w:rsid w:val="00522667"/>
    <w:rPr>
      <w:sz w:val="18"/>
    </w:rPr>
  </w:style>
  <w:style w:type="paragraph" w:customStyle="1" w:styleId="BodySmallRight">
    <w:name w:val="Body Small Right"/>
    <w:basedOn w:val="BodyTextRight"/>
    <w:rsid w:val="00522667"/>
    <w:rPr>
      <w:sz w:val="18"/>
      <w:szCs w:val="18"/>
    </w:rPr>
  </w:style>
  <w:style w:type="paragraph" w:customStyle="1" w:styleId="MarginEdition">
    <w:name w:val="Margin Edition"/>
    <w:basedOn w:val="MarginNote"/>
    <w:rsid w:val="00522667"/>
    <w:pPr>
      <w:spacing w:before="0" w:after="0"/>
    </w:pPr>
    <w:rPr>
      <w:rFonts w:ascii="Times New Roman" w:hAnsi="Times New Roman"/>
      <w:color w:val="999999"/>
    </w:rPr>
  </w:style>
  <w:style w:type="paragraph" w:customStyle="1" w:styleId="Spacer">
    <w:name w:val="Spacer"/>
    <w:basedOn w:val="Normal"/>
    <w:rsid w:val="00522667"/>
    <w:rPr>
      <w:sz w:val="2"/>
      <w:szCs w:val="2"/>
    </w:rPr>
  </w:style>
  <w:style w:type="character" w:customStyle="1" w:styleId="Small">
    <w:name w:val="Small"/>
    <w:basedOn w:val="DefaultParagraphFont"/>
    <w:rsid w:val="00522667"/>
    <w:rPr>
      <w:sz w:val="16"/>
    </w:rPr>
  </w:style>
  <w:style w:type="paragraph" w:customStyle="1" w:styleId="WideTable">
    <w:name w:val="Wide Table"/>
    <w:basedOn w:val="Normal"/>
    <w:rsid w:val="00522667"/>
    <w:pPr>
      <w:ind w:left="-1418"/>
    </w:pPr>
    <w:rPr>
      <w:sz w:val="2"/>
      <w:szCs w:val="2"/>
    </w:rPr>
  </w:style>
  <w:style w:type="character" w:styleId="PageNumber">
    <w:name w:val="page number"/>
    <w:basedOn w:val="DefaultParagraphFont"/>
    <w:rsid w:val="00522667"/>
  </w:style>
  <w:style w:type="paragraph" w:styleId="Quote">
    <w:name w:val="Quote"/>
    <w:basedOn w:val="Heading1"/>
    <w:link w:val="QuoteChar"/>
    <w:qFormat/>
    <w:rsid w:val="00522667"/>
    <w:rPr>
      <w:b w:val="0"/>
      <w:sz w:val="72"/>
      <w:szCs w:val="72"/>
      <w:lang w:val="en-NZ"/>
    </w:rPr>
  </w:style>
  <w:style w:type="character" w:customStyle="1" w:styleId="QuoteChar">
    <w:name w:val="Quote Char"/>
    <w:basedOn w:val="DefaultParagraphFont"/>
    <w:link w:val="Quote"/>
    <w:rsid w:val="005226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667"/>
    <w:pPr>
      <w:pageBreakBefore/>
    </w:pPr>
  </w:style>
  <w:style w:type="paragraph" w:customStyle="1" w:styleId="Border">
    <w:name w:val="Border"/>
    <w:basedOn w:val="Normal"/>
    <w:qFormat/>
    <w:rsid w:val="005226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667"/>
    <w:rPr>
      <w:b/>
      <w:bCs/>
      <w:i/>
      <w:iCs/>
      <w:color w:val="auto"/>
    </w:rPr>
  </w:style>
  <w:style w:type="paragraph" w:styleId="IntenseQuote">
    <w:name w:val="Intense Quote"/>
    <w:basedOn w:val="Normal"/>
    <w:next w:val="Normal"/>
    <w:link w:val="IntenseQuoteChar"/>
    <w:uiPriority w:val="30"/>
    <w:qFormat/>
    <w:rsid w:val="005226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6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2667"/>
    <w:rPr>
      <w:smallCaps/>
      <w:color w:val="auto"/>
      <w:u w:val="single"/>
    </w:rPr>
  </w:style>
  <w:style w:type="character" w:styleId="IntenseReference">
    <w:name w:val="Intense Reference"/>
    <w:basedOn w:val="DefaultParagraphFont"/>
    <w:uiPriority w:val="32"/>
    <w:qFormat/>
    <w:rsid w:val="00522667"/>
    <w:rPr>
      <w:b/>
      <w:bCs/>
      <w:smallCaps/>
      <w:color w:val="auto"/>
      <w:spacing w:val="5"/>
      <w:u w:val="single"/>
    </w:rPr>
  </w:style>
  <w:style w:type="paragraph" w:customStyle="1" w:styleId="2ColumnHeading">
    <w:name w:val="2Column Heading"/>
    <w:basedOn w:val="BodyText"/>
    <w:qFormat/>
    <w:rsid w:val="00522667"/>
    <w:pPr>
      <w:spacing w:after="60"/>
      <w:ind w:left="-2268"/>
    </w:pPr>
    <w:rPr>
      <w:b/>
    </w:rPr>
  </w:style>
  <w:style w:type="paragraph" w:customStyle="1" w:styleId="Heading1TOC">
    <w:name w:val="Heading1 TOC"/>
    <w:basedOn w:val="Normal"/>
    <w:qFormat/>
    <w:rsid w:val="00522667"/>
    <w:pPr>
      <w:spacing w:before="240" w:after="120"/>
    </w:pPr>
    <w:rPr>
      <w:rFonts w:ascii="Times New Roman" w:hAnsi="Times New Roman"/>
      <w:b/>
      <w:sz w:val="32"/>
    </w:rPr>
  </w:style>
  <w:style w:type="paragraph" w:customStyle="1" w:styleId="Heading2TOC">
    <w:name w:val="Heading2 TOC"/>
    <w:basedOn w:val="Normal"/>
    <w:qFormat/>
    <w:rsid w:val="00522667"/>
    <w:pPr>
      <w:spacing w:before="240" w:after="60"/>
    </w:pPr>
    <w:rPr>
      <w:rFonts w:ascii="Times New Roman" w:hAnsi="Times New Roman"/>
      <w:b/>
      <w:sz w:val="28"/>
    </w:rPr>
  </w:style>
  <w:style w:type="character" w:customStyle="1" w:styleId="Underline">
    <w:name w:val="Underline"/>
    <w:basedOn w:val="DefaultParagraphFont"/>
    <w:qFormat/>
    <w:rsid w:val="00522667"/>
    <w:rPr>
      <w:u w:val="single"/>
    </w:rPr>
  </w:style>
  <w:style w:type="character" w:customStyle="1" w:styleId="BoldandItalics">
    <w:name w:val="Bold and Italics"/>
    <w:qFormat/>
    <w:rsid w:val="00522667"/>
    <w:rPr>
      <w:b/>
      <w:i/>
      <w:u w:val="none"/>
    </w:rPr>
  </w:style>
  <w:style w:type="paragraph" w:styleId="BalloonText">
    <w:name w:val="Balloon Text"/>
    <w:basedOn w:val="Normal"/>
    <w:link w:val="BalloonTextChar"/>
    <w:rsid w:val="00522667"/>
    <w:rPr>
      <w:rFonts w:ascii="Tahoma" w:hAnsi="Tahoma" w:cs="Tahoma"/>
      <w:sz w:val="16"/>
      <w:szCs w:val="16"/>
    </w:rPr>
  </w:style>
  <w:style w:type="character" w:customStyle="1" w:styleId="BalloonTextChar">
    <w:name w:val="Balloon Text Char"/>
    <w:basedOn w:val="DefaultParagraphFont"/>
    <w:link w:val="BalloonText"/>
    <w:rsid w:val="005226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26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26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1694</Words>
  <Characters>10440</Characters>
  <Application>Microsoft Office Word</Application>
  <DocSecurity>0</DocSecurity>
  <Lines>359</Lines>
  <Paragraphs>129</Paragraphs>
  <ScaleCrop>false</ScaleCrop>
  <Company>Author-it Software Corporation Ltd.</Company>
  <LinksUpToDate>false</LinksUpToDate>
  <CharactersWithSpaces>12081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RTC1301A Operate basic machinery and equipment</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2012-05-27T07:35:00Z</dcterms:created>
  <dcterms:modified xsi:type="dcterms:W3CDTF">2012-05-27T07:35:00Z</dcterms:modified>
</cp:coreProperties>
</file>